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28"/>
        </w:rPr>
        <w:t>20</w:t>
      </w:r>
      <w:r>
        <w:rPr>
          <w:b/>
          <w:bCs/>
          <w:sz w:val="32"/>
          <w:szCs w:val="28"/>
        </w:rPr>
        <w:t>21</w:t>
      </w:r>
      <w:r>
        <w:rPr>
          <w:rFonts w:hint="eastAsia"/>
          <w:b/>
          <w:bCs/>
          <w:sz w:val="32"/>
          <w:szCs w:val="28"/>
        </w:rPr>
        <w:t>年度</w:t>
      </w:r>
      <w:bookmarkStart w:id="0" w:name="OLE_LINK1"/>
      <w:bookmarkStart w:id="1" w:name="OLE_LINK2"/>
      <w:r>
        <w:rPr>
          <w:rFonts w:hint="eastAsia"/>
          <w:b/>
          <w:bCs/>
          <w:sz w:val="32"/>
          <w:szCs w:val="28"/>
        </w:rPr>
        <w:t>广西科</w:t>
      </w:r>
      <w:r>
        <w:rPr>
          <w:rFonts w:hint="eastAsia"/>
          <w:b/>
          <w:bCs/>
          <w:sz w:val="32"/>
          <w:szCs w:val="28"/>
          <w:lang w:eastAsia="zh-CN"/>
        </w:rPr>
        <w:t>学</w:t>
      </w:r>
      <w:bookmarkStart w:id="5" w:name="_GoBack"/>
      <w:bookmarkEnd w:id="5"/>
      <w:r>
        <w:rPr>
          <w:rFonts w:hint="eastAsia"/>
          <w:b/>
          <w:bCs/>
          <w:sz w:val="32"/>
          <w:szCs w:val="28"/>
        </w:rPr>
        <w:t>技术奖推荐项目公示表</w:t>
      </w:r>
      <w:bookmarkEnd w:id="0"/>
      <w:bookmarkEnd w:id="1"/>
    </w:p>
    <w:tbl>
      <w:tblPr>
        <w:tblStyle w:val="5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b/>
                <w:bCs/>
              </w:rPr>
            </w:pPr>
            <w:bookmarkStart w:id="2" w:name="OLE_LINK9" w:colFirst="0" w:colLast="1"/>
            <w:bookmarkStart w:id="3" w:name="OLE_LINK10" w:colFirst="0" w:colLast="1"/>
            <w:bookmarkStart w:id="4" w:name="_Hlk384824970"/>
            <w:r>
              <w:rPr>
                <w:rFonts w:hint="eastAsia"/>
                <w:b/>
                <w:bCs/>
              </w:rPr>
              <w:t>项目名 称</w:t>
            </w:r>
          </w:p>
        </w:tc>
        <w:tc>
          <w:tcPr>
            <w:tcW w:w="7729" w:type="dxa"/>
            <w:vAlign w:val="center"/>
          </w:tcPr>
          <w:p>
            <w:pPr>
              <w:spacing w:line="480" w:lineRule="auto"/>
              <w:ind w:right="-1202" w:rightChars="-501"/>
              <w:rPr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</w:rPr>
              <w:t>乳腺癌复发转移的机制研究及其临床应用</w:t>
            </w:r>
          </w:p>
        </w:tc>
      </w:tr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拟提名单 位</w:t>
            </w:r>
          </w:p>
        </w:tc>
        <w:tc>
          <w:tcPr>
            <w:tcW w:w="7729" w:type="dxa"/>
            <w:vAlign w:val="center"/>
          </w:tcPr>
          <w:p>
            <w:pPr>
              <w:spacing w:line="480" w:lineRule="auto"/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</w:rPr>
              <w:t>广西壮族自治区卫生健康委员会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知识产权情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况</w:t>
            </w:r>
          </w:p>
        </w:tc>
        <w:tc>
          <w:tcPr>
            <w:tcW w:w="7729" w:type="dxa"/>
            <w:vAlign w:val="center"/>
          </w:tcPr>
          <w:p>
            <w:pPr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</w:rPr>
              <w:t>实用型专利一项：</w:t>
            </w:r>
            <w:r>
              <w:rPr>
                <w:rFonts w:hint="eastAsia" w:asciiTheme="majorEastAsia" w:hAnsiTheme="majorEastAsia" w:eastAsiaTheme="majorEastAsia"/>
                <w:color w:val="000000"/>
              </w:rPr>
              <w:t>一种乳腺脓肿治疗引流管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600"/>
              </w:tabs>
              <w:rPr>
                <w:b/>
                <w:bCs/>
              </w:rPr>
            </w:pPr>
            <w:r>
              <w:rPr>
                <w:b/>
                <w:bCs/>
              </w:rPr>
              <w:t>论文专著目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录</w:t>
            </w:r>
          </w:p>
        </w:tc>
        <w:tc>
          <w:tcPr>
            <w:tcW w:w="7729" w:type="dxa"/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cs="Times New Roman"/>
              </w:rPr>
              <w:t>Jinnan Zhang</w:t>
            </w:r>
            <w:r>
              <w:rPr>
                <w:rFonts w:cs="Times New Roman"/>
                <w:vertAlign w:val="superscript"/>
              </w:rPr>
              <w:t>#</w:t>
            </w:r>
            <w:r>
              <w:rPr>
                <w:rFonts w:cs="Times New Roman"/>
              </w:rPr>
              <w:t xml:space="preserve">, Guangbo Zhang, Sumei Yang, Junli Qiao, Taixun Li, Song Yang, </w:t>
            </w:r>
            <w:r>
              <w:rPr>
                <w:rFonts w:cs="Times New Roman"/>
                <w:b/>
              </w:rPr>
              <w:t>Yong Hong</w:t>
            </w:r>
            <w:r>
              <w:rPr>
                <w:rFonts w:cs="Times New Roman"/>
                <w:vertAlign w:val="superscript"/>
              </w:rPr>
              <w:t># *</w:t>
            </w:r>
            <w:r>
              <w:rPr>
                <w:rFonts w:cs="Times New Roman"/>
              </w:rPr>
              <w:t xml:space="preserve">, Macrophage migration inhibitory factor regulating the expression of VEGF-C through MAPK signal pathways in breast cancer MCF-7cell. </w:t>
            </w:r>
            <w:r>
              <w:rPr>
                <w:rFonts w:cs="Times New Roman"/>
                <w:i/>
              </w:rPr>
              <w:t>World Journal of Surgical Oncology</w:t>
            </w:r>
            <w:r>
              <w:rPr>
                <w:rFonts w:hint="eastAsia" w:cs="Times New Roman"/>
              </w:rPr>
              <w:t>,</w:t>
            </w:r>
            <w:r>
              <w:rPr>
                <w:rFonts w:cs="Times New Roman"/>
              </w:rPr>
              <w:t xml:space="preserve"> 2016</w:t>
            </w:r>
            <w:r>
              <w:rPr>
                <w:rFonts w:hint="eastAsia" w:cs="Times New Roman"/>
              </w:rPr>
              <w:t>,</w:t>
            </w:r>
            <w:r>
              <w:rPr>
                <w:rFonts w:cs="Times New Roman"/>
              </w:rPr>
              <w:t xml:space="preserve"> 14</w:t>
            </w:r>
            <w:r>
              <w:rPr>
                <w:rFonts w:hint="eastAsia" w:cs="Times New Roman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</w:rPr>
              <w:t>):</w:t>
            </w:r>
            <w:r>
              <w:rPr>
                <w:rFonts w:cs="Times New Roman"/>
              </w:rPr>
              <w:t>51.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洪勇</w:t>
            </w:r>
            <w:r>
              <w:rPr>
                <w:rFonts w:hint="eastAsia"/>
              </w:rPr>
              <w:t>，范平，邱超学，张琴琴，王丽，唐澄海，三阴性、非三阴性乳腺癌中血管内皮生长因子-C的表达及临床意义，实用医学杂志，2012，（14）：2306-2308。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b/>
                <w:sz w:val="23"/>
                <w:szCs w:val="23"/>
              </w:rPr>
              <w:t>洪勇</w:t>
            </w:r>
            <w:r>
              <w:rPr>
                <w:rFonts w:cs="Times New Roman"/>
                <w:b/>
                <w:bCs/>
                <w:sz w:val="23"/>
                <w:szCs w:val="23"/>
              </w:rPr>
              <w:t>,</w:t>
            </w:r>
            <w:r>
              <w:rPr>
                <w:rFonts w:hint="eastAsia"/>
                <w:sz w:val="23"/>
                <w:szCs w:val="23"/>
              </w:rPr>
              <w:t>张琴琴</w:t>
            </w:r>
            <w:r>
              <w:rPr>
                <w:rFonts w:cs="Times New Roman"/>
                <w:b/>
                <w:bCs/>
                <w:sz w:val="23"/>
                <w:szCs w:val="23"/>
              </w:rPr>
              <w:t>.</w:t>
            </w:r>
            <w:r>
              <w:rPr>
                <w:rFonts w:hint="eastAsia"/>
                <w:sz w:val="23"/>
                <w:szCs w:val="23"/>
              </w:rPr>
              <w:t>三阴性乳腺癌组织中脂肪酸合成酶的表达及其意义</w:t>
            </w:r>
            <w:r>
              <w:rPr>
                <w:rFonts w:cs="Times New Roman"/>
                <w:b/>
                <w:bCs/>
                <w:sz w:val="23"/>
                <w:szCs w:val="23"/>
              </w:rPr>
              <w:t>[J].</w:t>
            </w:r>
            <w:r>
              <w:rPr>
                <w:rFonts w:hint="eastAsia"/>
                <w:sz w:val="23"/>
                <w:szCs w:val="23"/>
              </w:rPr>
              <w:t>中国普通外科杂志</w:t>
            </w:r>
            <w:r>
              <w:rPr>
                <w:rFonts w:cs="Times New Roman"/>
                <w:b/>
                <w:bCs/>
                <w:sz w:val="23"/>
                <w:szCs w:val="23"/>
              </w:rPr>
              <w:t>,201</w:t>
            </w:r>
            <w:r>
              <w:rPr>
                <w:rFonts w:hint="eastAsia"/>
              </w:rPr>
              <w:t>2，（06）：752-754。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项目标准情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况</w:t>
            </w:r>
          </w:p>
        </w:tc>
        <w:tc>
          <w:tcPr>
            <w:tcW w:w="772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完成单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位</w:t>
            </w:r>
          </w:p>
        </w:tc>
        <w:tc>
          <w:tcPr>
            <w:tcW w:w="772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bCs/>
              </w:rPr>
              <w:t>广西壮族自治区南溪山医院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候选</w:t>
            </w:r>
            <w:r>
              <w:rPr>
                <w:b/>
                <w:bCs/>
              </w:rPr>
              <w:t>人</w:t>
            </w:r>
            <w:r>
              <w:rPr>
                <w:rFonts w:hint="eastAsia"/>
                <w:b/>
                <w:bCs/>
              </w:rPr>
              <w:t>排名及候选单 位</w:t>
            </w:r>
          </w:p>
        </w:tc>
        <w:tc>
          <w:tcPr>
            <w:tcW w:w="7729" w:type="dxa"/>
            <w:vAlign w:val="center"/>
          </w:tcPr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bCs/>
              </w:rPr>
            </w:pPr>
            <w:r>
              <w:rPr>
                <w:rFonts w:hint="eastAsia" w:eastAsia="宋体"/>
              </w:rPr>
              <w:t xml:space="preserve">洪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 xml:space="preserve">勇 </w:t>
            </w:r>
            <w:r>
              <w:rPr>
                <w:rFonts w:hint="eastAsia"/>
                <w:bCs/>
              </w:rPr>
              <w:t>广西壮族自治区南溪山医院；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张琴琴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何阳阳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何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 xml:space="preserve">黎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刘宇军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陈佳华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陆光远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李明洲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宋体"/>
                <w:bCs/>
              </w:rPr>
            </w:pPr>
            <w:r>
              <w:rPr>
                <w:rFonts w:hint="eastAsia" w:eastAsia="宋体"/>
              </w:rPr>
              <w:t xml:space="preserve">吴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 xml:space="preserve">晋 </w:t>
            </w:r>
            <w:r>
              <w:rPr>
                <w:rFonts w:hint="eastAsia"/>
                <w:bCs/>
              </w:rPr>
              <w:t>广西壮族自治区南溪山医院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eastAsia="宋体"/>
                <w:bCs/>
              </w:rPr>
            </w:pPr>
            <w:r>
              <w:rPr>
                <w:rFonts w:hint="eastAsia" w:eastAsia="宋体"/>
              </w:rPr>
              <w:t>张劲男 唐山市人民医院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项目简 介</w:t>
            </w:r>
          </w:p>
        </w:tc>
        <w:tc>
          <w:tcPr>
            <w:tcW w:w="7729" w:type="dxa"/>
            <w:vAlign w:val="center"/>
          </w:tcPr>
          <w:p>
            <w:pPr>
              <w:spacing w:line="360" w:lineRule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本项目遵循转换医学理念，将基础研究与临床实践结合，围绕乳腺癌复发转移的机制进行研究，探讨FAS及VEGF-C在三阴性及非三阴性乳腺癌中的作用及临床意义；同时本项目结合乳腺癌的临床治疗，如术后疼痛、缩短术后引流时间等方面进行探索研究，形成了独特且极具推广价值的诊疗体系。项目发表了多篇高质量学术论文，获得授权实用新型专利一项，该成果已在全国多个省市，超20家医院推广应用，服务患者达1千多例，取得较好的社会效益，具有良好的临床实用性，有利于推进基层医疗事业的发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4BF4A"/>
    <w:multiLevelType w:val="singleLevel"/>
    <w:tmpl w:val="6A74B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302F94"/>
    <w:multiLevelType w:val="multilevel"/>
    <w:tmpl w:val="7B302F9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宋体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25A0E"/>
    <w:rsid w:val="00241DF4"/>
    <w:rsid w:val="00264FB2"/>
    <w:rsid w:val="00414269"/>
    <w:rsid w:val="00495387"/>
    <w:rsid w:val="004F24FD"/>
    <w:rsid w:val="00530886"/>
    <w:rsid w:val="0058561C"/>
    <w:rsid w:val="00691384"/>
    <w:rsid w:val="006D62FC"/>
    <w:rsid w:val="00790F9E"/>
    <w:rsid w:val="009D4169"/>
    <w:rsid w:val="00A03E6D"/>
    <w:rsid w:val="00A418C0"/>
    <w:rsid w:val="00A81E52"/>
    <w:rsid w:val="00B0082E"/>
    <w:rsid w:val="00B266A3"/>
    <w:rsid w:val="00B503D2"/>
    <w:rsid w:val="00BA6BFA"/>
    <w:rsid w:val="00BD2469"/>
    <w:rsid w:val="00D9463B"/>
    <w:rsid w:val="00D97CB6"/>
    <w:rsid w:val="00DB2F3E"/>
    <w:rsid w:val="00E3269B"/>
    <w:rsid w:val="00E601BE"/>
    <w:rsid w:val="00F92B04"/>
    <w:rsid w:val="025F7C6E"/>
    <w:rsid w:val="0361601A"/>
    <w:rsid w:val="0F6F55C9"/>
    <w:rsid w:val="13F541B4"/>
    <w:rsid w:val="14FF6667"/>
    <w:rsid w:val="230E7F27"/>
    <w:rsid w:val="26C55728"/>
    <w:rsid w:val="2B7C3664"/>
    <w:rsid w:val="2B871C4D"/>
    <w:rsid w:val="2D1A628C"/>
    <w:rsid w:val="2EDA1F1D"/>
    <w:rsid w:val="36505A28"/>
    <w:rsid w:val="38D12DF2"/>
    <w:rsid w:val="3B995E8A"/>
    <w:rsid w:val="3C3E3377"/>
    <w:rsid w:val="59737088"/>
    <w:rsid w:val="5ED26A1A"/>
    <w:rsid w:val="73B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146</Words>
  <Characters>838</Characters>
  <Lines>6</Lines>
  <Paragraphs>1</Paragraphs>
  <TotalTime>6</TotalTime>
  <ScaleCrop>false</ScaleCrop>
  <LinksUpToDate>false</LinksUpToDate>
  <CharactersWithSpaces>983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2021-06-26T13:41:00Z</dcterms:created>
  <dc:creator>Administrator</dc:creator>
  <cp:lastModifiedBy>iNirvana</cp:lastModifiedBy>
  <dcterms:modified xsi:type="dcterms:W3CDTF">2021-06-28T08:05:42Z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CEEB18A4F6554D91A7EF1F32E8D24FB3</vt:lpwstr>
  </property>
</Properties>
</file>