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评分办法：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一、价格分（</w:t>
      </w:r>
      <w:r>
        <w:rPr>
          <w:rFonts w:ascii="Arial" w:hAnsi="Arial" w:cs="Arial" w:hint="eastAsia"/>
        </w:rPr>
        <w:t>1</w:t>
      </w:r>
      <w:r w:rsidR="000D39FE">
        <w:rPr>
          <w:rFonts w:ascii="Arial" w:hAnsi="Arial" w:cs="Arial" w:hint="eastAsia"/>
        </w:rPr>
        <w:t>0</w:t>
      </w:r>
      <w:r>
        <w:rPr>
          <w:rFonts w:ascii="Arial" w:hAnsi="Arial" w:cs="Arial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以满足采购文件要求且投标价格最低的投标报价为评标基准价，其价格分为满分。其他供应商的价格</w:t>
      </w:r>
      <w:proofErr w:type="gramStart"/>
      <w:r>
        <w:rPr>
          <w:rFonts w:ascii="Arial" w:hAnsi="Arial" w:cs="Arial"/>
        </w:rPr>
        <w:t>分统一</w:t>
      </w:r>
      <w:proofErr w:type="gramEnd"/>
      <w:r>
        <w:rPr>
          <w:rFonts w:ascii="Arial" w:hAnsi="Arial" w:cs="Arial"/>
        </w:rPr>
        <w:t>按照下列公式计算：投标报价得分</w:t>
      </w:r>
      <w:r>
        <w:rPr>
          <w:rFonts w:ascii="Arial" w:hAnsi="Arial" w:cs="Arial"/>
        </w:rPr>
        <w:t>=</w:t>
      </w:r>
      <w:r>
        <w:rPr>
          <w:rFonts w:ascii="Arial" w:hAnsi="Arial" w:cs="Arial"/>
        </w:rPr>
        <w:t>（评标基准价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投标报价）</w:t>
      </w:r>
      <w:r>
        <w:rPr>
          <w:rFonts w:ascii="Arial" w:hAnsi="Arial" w:cs="Arial"/>
        </w:rPr>
        <w:t>×</w:t>
      </w:r>
      <w:r>
        <w:rPr>
          <w:rFonts w:ascii="Arial" w:hAnsi="Arial" w:cs="Arial"/>
        </w:rPr>
        <w:t>投标报价分满分分值。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二、商务部分</w:t>
      </w:r>
      <w:r>
        <w:rPr>
          <w:rFonts w:ascii="Arial" w:hAnsi="Arial" w:cs="Arial" w:hint="eastAsia"/>
        </w:rPr>
        <w:t xml:space="preserve">   </w:t>
      </w:r>
      <w:r w:rsidR="000D39FE">
        <w:rPr>
          <w:rFonts w:ascii="Arial" w:hAnsi="Arial" w:cs="Arial" w:hint="eastAsia"/>
        </w:rPr>
        <w:t>（</w:t>
      </w:r>
      <w:r w:rsidR="000D39FE">
        <w:rPr>
          <w:rFonts w:ascii="Arial" w:hAnsi="Arial" w:cs="Arial" w:hint="eastAsia"/>
        </w:rPr>
        <w:t>35</w:t>
      </w:r>
      <w:r w:rsidR="000D39FE">
        <w:rPr>
          <w:rFonts w:ascii="Arial" w:hAnsi="Arial" w:cs="Arial" w:hint="eastAsia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、综合实力分（</w:t>
      </w:r>
      <w:r w:rsidR="00823B04"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所投产品生产厂商具备以下资质，提供相关证明文件复印件，每提供一份证书得</w:t>
      </w:r>
      <w:r w:rsidR="00823B04">
        <w:rPr>
          <w:rFonts w:ascii="Arial" w:hAnsi="Arial" w:cs="Arial" w:hint="eastAsia"/>
        </w:rPr>
        <w:t>2</w:t>
      </w:r>
      <w:r w:rsidR="00DE4F2D">
        <w:rPr>
          <w:rFonts w:ascii="Arial" w:hAnsi="Arial" w:cs="Arial"/>
        </w:rPr>
        <w:t>分</w:t>
      </w:r>
      <w:r>
        <w:rPr>
          <w:rFonts w:ascii="Arial" w:hAnsi="Arial" w:cs="Arial"/>
        </w:rPr>
        <w:t>：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①ISO9001</w:t>
      </w:r>
      <w:r>
        <w:rPr>
          <w:rFonts w:ascii="Arial" w:hAnsi="Arial" w:cs="Arial"/>
        </w:rPr>
        <w:t>质量管理体系认证；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②I</w:t>
      </w:r>
      <w:r w:rsidR="005E544B" w:rsidRPr="005E544B">
        <w:rPr>
          <w:rFonts w:ascii="Arial" w:hAnsi="Arial" w:cs="Arial"/>
        </w:rPr>
        <w:t xml:space="preserve"> </w:t>
      </w:r>
      <w:r w:rsidR="005E544B">
        <w:rPr>
          <w:rFonts w:ascii="Arial" w:hAnsi="Arial" w:cs="Arial"/>
        </w:rPr>
        <w:t>CCRC</w:t>
      </w:r>
      <w:r w:rsidR="005E544B">
        <w:rPr>
          <w:rFonts w:ascii="Arial" w:hAnsi="Arial" w:cs="Arial"/>
        </w:rPr>
        <w:t>信息安全服务认证</w:t>
      </w:r>
      <w:r>
        <w:rPr>
          <w:rFonts w:ascii="Arial" w:hAnsi="Arial" w:cs="Arial"/>
        </w:rPr>
        <w:t>；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③ISO/IEC20000IT</w:t>
      </w:r>
      <w:r>
        <w:rPr>
          <w:rFonts w:ascii="Arial" w:hAnsi="Arial" w:cs="Arial"/>
        </w:rPr>
        <w:t>服务管理体系认证证书</w:t>
      </w:r>
      <w:r w:rsidR="006B48A1">
        <w:rPr>
          <w:rFonts w:ascii="Arial" w:hAnsi="Arial" w:cs="Arial" w:hint="eastAsia"/>
        </w:rPr>
        <w:t>；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④ISO27001</w:t>
      </w:r>
      <w:r>
        <w:rPr>
          <w:rFonts w:ascii="Arial" w:hAnsi="Arial" w:cs="Arial"/>
        </w:rPr>
        <w:t>信息安全管理体系认证；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⑤ISO14001</w:t>
      </w:r>
      <w:r>
        <w:rPr>
          <w:rFonts w:ascii="Arial" w:hAnsi="Arial" w:cs="Arial"/>
        </w:rPr>
        <w:t>环境管理体系认证</w:t>
      </w:r>
      <w:r w:rsidR="005E544B">
        <w:rPr>
          <w:rFonts w:ascii="Arial" w:hAnsi="Arial" w:cs="Arial" w:hint="eastAsia"/>
        </w:rPr>
        <w:t>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注：响应文件中须提供有效证明复印件加盖公章，否则不得分。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、售后服务支撑能力分（</w:t>
      </w:r>
      <w:r w:rsidR="00823B04">
        <w:rPr>
          <w:rFonts w:ascii="Arial" w:hAnsi="Arial" w:cs="Arial" w:hint="eastAsia"/>
        </w:rPr>
        <w:t>5</w:t>
      </w:r>
      <w:r>
        <w:rPr>
          <w:rFonts w:ascii="Arial" w:hAnsi="Arial" w:cs="Arial"/>
        </w:rPr>
        <w:t>分）</w:t>
      </w:r>
    </w:p>
    <w:p w:rsidR="00823B04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售后服务响应时间：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小时得</w:t>
      </w:r>
      <w:r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分，</w:t>
      </w:r>
      <w:r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小时得</w:t>
      </w:r>
      <w:r>
        <w:rPr>
          <w:rFonts w:ascii="Arial" w:hAnsi="Arial" w:cs="Arial" w:hint="eastAsia"/>
        </w:rPr>
        <w:t>1</w:t>
      </w:r>
      <w:r w:rsidR="00823B04">
        <w:rPr>
          <w:rFonts w:ascii="Arial" w:hAnsi="Arial" w:cs="Arial" w:hint="eastAsia"/>
        </w:rPr>
        <w:t>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现场支持服务</w:t>
      </w:r>
      <w:r w:rsidR="00823B04">
        <w:rPr>
          <w:rFonts w:ascii="Arial" w:hAnsi="Arial" w:cs="Arial" w:hint="eastAsia"/>
        </w:rPr>
        <w:t>时间：</w:t>
      </w:r>
      <w:r>
        <w:rPr>
          <w:rFonts w:ascii="Arial" w:hAnsi="Arial" w:cs="Arial" w:hint="eastAsia"/>
        </w:rPr>
        <w:t>12</w:t>
      </w:r>
      <w:r>
        <w:rPr>
          <w:rFonts w:ascii="Arial" w:hAnsi="Arial" w:cs="Arial" w:hint="eastAsia"/>
        </w:rPr>
        <w:t>小时</w:t>
      </w:r>
      <w:r w:rsidR="00823B04">
        <w:rPr>
          <w:rFonts w:ascii="Arial" w:hAnsi="Arial" w:cs="Arial" w:hint="eastAsia"/>
        </w:rPr>
        <w:t>以上</w:t>
      </w:r>
      <w:r>
        <w:rPr>
          <w:rFonts w:ascii="Arial" w:hAnsi="Arial" w:cs="Arial" w:hint="eastAsia"/>
        </w:rPr>
        <w:t>得</w:t>
      </w:r>
      <w:r w:rsidR="00823B04"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分，</w:t>
      </w:r>
      <w:r>
        <w:rPr>
          <w:rFonts w:ascii="Arial" w:hAnsi="Arial" w:cs="Arial" w:hint="eastAsia"/>
        </w:rPr>
        <w:t>8</w:t>
      </w:r>
      <w:r>
        <w:rPr>
          <w:rFonts w:ascii="Arial" w:hAnsi="Arial" w:cs="Arial" w:hint="eastAsia"/>
        </w:rPr>
        <w:t>小时得</w:t>
      </w:r>
      <w:r w:rsidR="00823B04"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分，</w:t>
      </w:r>
      <w:r w:rsidR="00823B04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4</w:t>
      </w:r>
      <w:r>
        <w:rPr>
          <w:rFonts w:ascii="Arial" w:hAnsi="Arial" w:cs="Arial" w:hint="eastAsia"/>
        </w:rPr>
        <w:t>小时得</w:t>
      </w:r>
      <w:r w:rsidR="00823B04">
        <w:rPr>
          <w:rFonts w:ascii="Arial" w:hAnsi="Arial" w:cs="Arial" w:hint="eastAsia"/>
        </w:rPr>
        <w:t>3</w:t>
      </w:r>
      <w:r>
        <w:rPr>
          <w:rFonts w:ascii="Arial" w:hAnsi="Arial" w:cs="Arial" w:hint="eastAsia"/>
        </w:rPr>
        <w:t>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、业绩（</w:t>
      </w:r>
      <w:r>
        <w:rPr>
          <w:rFonts w:ascii="Arial" w:hAnsi="Arial" w:cs="Arial" w:hint="eastAsia"/>
        </w:rPr>
        <w:t>20</w:t>
      </w:r>
      <w:r>
        <w:rPr>
          <w:rFonts w:ascii="Arial" w:hAnsi="Arial" w:cs="Arial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供应商承接过</w:t>
      </w:r>
      <w:r w:rsidR="00747950">
        <w:rPr>
          <w:rFonts w:ascii="Arial" w:hAnsi="Arial" w:cs="Arial" w:hint="eastAsia"/>
        </w:rPr>
        <w:t>同等级</w:t>
      </w:r>
      <w:r>
        <w:rPr>
          <w:rFonts w:ascii="Arial" w:hAnsi="Arial" w:cs="Arial"/>
        </w:rPr>
        <w:t>医院信息化系统业绩的，每个业绩得</w:t>
      </w:r>
      <w:r w:rsidR="00F712CB">
        <w:rPr>
          <w:rFonts w:ascii="Arial" w:hAnsi="Arial" w:cs="Arial" w:hint="eastAsia"/>
        </w:rPr>
        <w:t>2</w:t>
      </w:r>
      <w:r>
        <w:rPr>
          <w:rFonts w:ascii="Arial" w:hAnsi="Arial" w:cs="Arial"/>
        </w:rPr>
        <w:t>分，满分</w:t>
      </w:r>
      <w:r>
        <w:rPr>
          <w:rFonts w:ascii="Arial" w:hAnsi="Arial" w:cs="Arial" w:hint="eastAsia"/>
        </w:rPr>
        <w:t>20</w:t>
      </w:r>
      <w:r>
        <w:rPr>
          <w:rFonts w:ascii="Arial" w:hAnsi="Arial" w:cs="Arial"/>
        </w:rPr>
        <w:t>分。（提供项目合同或中标（成交）通知书）。（必须提供证明材料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否则不得分）</w:t>
      </w:r>
      <w:bookmarkStart w:id="0" w:name="_GoBack"/>
      <w:bookmarkEnd w:id="0"/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三、技术部分</w:t>
      </w:r>
      <w:r w:rsidR="005E544B">
        <w:rPr>
          <w:rFonts w:ascii="Arial" w:hAnsi="Arial" w:cs="Arial" w:hint="eastAsia"/>
        </w:rPr>
        <w:t xml:space="preserve">   </w:t>
      </w:r>
      <w:r w:rsidR="005E544B">
        <w:rPr>
          <w:rFonts w:ascii="Arial" w:hAnsi="Arial" w:cs="Arial" w:hint="eastAsia"/>
        </w:rPr>
        <w:t>（</w:t>
      </w:r>
      <w:r w:rsidR="005E544B">
        <w:rPr>
          <w:rFonts w:ascii="Arial" w:hAnsi="Arial" w:cs="Arial" w:hint="eastAsia"/>
        </w:rPr>
        <w:t>5</w:t>
      </w:r>
      <w:r w:rsidR="000D39FE">
        <w:rPr>
          <w:rFonts w:ascii="Arial" w:hAnsi="Arial" w:cs="Arial" w:hint="eastAsia"/>
        </w:rPr>
        <w:t>5</w:t>
      </w:r>
      <w:r w:rsidR="005E544B">
        <w:rPr>
          <w:rFonts w:ascii="Arial" w:hAnsi="Arial" w:cs="Arial" w:hint="eastAsia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、投标产品对采购文件技术需求书的响应程度（</w:t>
      </w:r>
      <w:r>
        <w:rPr>
          <w:rFonts w:ascii="Arial" w:hAnsi="Arial" w:cs="Arial" w:hint="eastAsia"/>
        </w:rPr>
        <w:t>2</w:t>
      </w:r>
      <w:r w:rsidR="000D39FE">
        <w:rPr>
          <w:rFonts w:ascii="Arial" w:hAnsi="Arial" w:cs="Arial" w:hint="eastAsia"/>
        </w:rPr>
        <w:t>5</w:t>
      </w:r>
      <w:r>
        <w:rPr>
          <w:rFonts w:ascii="Arial" w:hAnsi="Arial" w:cs="Arial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一</w:t>
      </w:r>
      <w:r>
        <w:rPr>
          <w:rFonts w:ascii="Arial" w:hAnsi="Arial" w:cs="Arial"/>
        </w:rPr>
        <w:t>档（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分）：有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项（含）以上负偏离得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二</w:t>
      </w:r>
      <w:r>
        <w:rPr>
          <w:rFonts w:ascii="Arial" w:hAnsi="Arial" w:cs="Arial"/>
        </w:rPr>
        <w:t>档（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分）：有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项负偏离得</w:t>
      </w:r>
      <w:r w:rsidR="000D39FE"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一</w:t>
      </w:r>
      <w:r>
        <w:rPr>
          <w:rFonts w:ascii="Arial" w:hAnsi="Arial" w:cs="Arial"/>
        </w:rPr>
        <w:t>档（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0</w:t>
      </w:r>
      <w:r w:rsidR="00EF4579">
        <w:rPr>
          <w:rFonts w:ascii="Arial" w:hAnsi="Arial" w:cs="Arial"/>
        </w:rPr>
        <w:t>分）：</w:t>
      </w:r>
      <w:r>
        <w:rPr>
          <w:rFonts w:ascii="Arial" w:hAnsi="Arial" w:cs="Arial"/>
        </w:rPr>
        <w:t>有</w:t>
      </w:r>
      <w:r w:rsidR="00EF4579">
        <w:rPr>
          <w:rFonts w:ascii="Arial" w:hAnsi="Arial" w:cs="Arial" w:hint="eastAsia"/>
        </w:rPr>
        <w:t>2</w:t>
      </w:r>
      <w:r>
        <w:rPr>
          <w:rFonts w:ascii="Arial" w:hAnsi="Arial" w:cs="Arial"/>
        </w:rPr>
        <w:t>项负偏离得</w:t>
      </w:r>
      <w:r w:rsidR="000D39FE">
        <w:rPr>
          <w:rFonts w:ascii="Arial" w:hAnsi="Arial" w:cs="Arial" w:hint="eastAsia"/>
        </w:rPr>
        <w:t>15</w:t>
      </w:r>
      <w:r>
        <w:rPr>
          <w:rFonts w:ascii="Arial" w:hAnsi="Arial" w:cs="Arial"/>
        </w:rPr>
        <w:t>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二</w:t>
      </w:r>
      <w:r>
        <w:rPr>
          <w:rFonts w:ascii="Arial" w:hAnsi="Arial" w:cs="Arial"/>
        </w:rPr>
        <w:t>档（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分）：有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项负偏离得</w:t>
      </w:r>
      <w:r w:rsidR="000D39FE">
        <w:rPr>
          <w:rFonts w:ascii="Arial" w:hAnsi="Arial" w:cs="Arial" w:hint="eastAsia"/>
        </w:rPr>
        <w:t>20</w:t>
      </w:r>
      <w:r>
        <w:rPr>
          <w:rFonts w:ascii="Arial" w:hAnsi="Arial" w:cs="Arial"/>
        </w:rPr>
        <w:t>分。</w:t>
      </w:r>
    </w:p>
    <w:p w:rsidR="00B55695" w:rsidRDefault="00B24F0C" w:rsidP="00B24F0C">
      <w:pPr>
        <w:pStyle w:val="Default"/>
        <w:rPr>
          <w:rFonts w:ascii="Arial" w:hAnsi="Arial" w:cs="Arial"/>
        </w:rPr>
      </w:pPr>
      <w:r>
        <w:rPr>
          <w:rFonts w:ascii="Arial" w:hAnsi="Arial" w:cs="Arial" w:hint="eastAsia"/>
        </w:rPr>
        <w:t>三</w:t>
      </w:r>
      <w:r>
        <w:rPr>
          <w:rFonts w:ascii="Arial" w:hAnsi="Arial" w:cs="Arial"/>
        </w:rPr>
        <w:t>档（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分）：无负偏离得</w:t>
      </w:r>
      <w:r>
        <w:rPr>
          <w:rFonts w:ascii="Arial" w:hAnsi="Arial" w:cs="Arial" w:hint="eastAsia"/>
        </w:rPr>
        <w:t>2</w:t>
      </w:r>
      <w:r w:rsidR="000D39FE">
        <w:rPr>
          <w:rFonts w:ascii="Arial" w:hAnsi="Arial" w:cs="Arial" w:hint="eastAsia"/>
        </w:rPr>
        <w:t>5</w:t>
      </w:r>
      <w:r>
        <w:rPr>
          <w:rFonts w:ascii="Arial" w:hAnsi="Arial" w:cs="Arial"/>
        </w:rPr>
        <w:t>分。</w:t>
      </w:r>
      <w:r w:rsidR="003A63C2">
        <w:rPr>
          <w:rFonts w:ascii="Arial" w:hAnsi="Arial" w:cs="Arial" w:hint="eastAsia"/>
        </w:rPr>
        <w:t xml:space="preserve">    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、售后服务方案（</w:t>
      </w:r>
      <w:r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一档（</w:t>
      </w:r>
      <w:r>
        <w:rPr>
          <w:rFonts w:ascii="Arial" w:hAnsi="Arial" w:cs="Arial"/>
        </w:rPr>
        <w:t>1-3</w:t>
      </w:r>
      <w:r>
        <w:rPr>
          <w:rFonts w:ascii="Arial" w:hAnsi="Arial" w:cs="Arial"/>
        </w:rPr>
        <w:t>分）：能基本满足采购文件要求，未提出详细的售后服务方案。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二档（</w:t>
      </w:r>
      <w:r>
        <w:rPr>
          <w:rFonts w:ascii="Arial" w:hAnsi="Arial" w:cs="Arial"/>
        </w:rPr>
        <w:t>4-6</w:t>
      </w:r>
      <w:r>
        <w:rPr>
          <w:rFonts w:ascii="Arial" w:hAnsi="Arial" w:cs="Arial"/>
        </w:rPr>
        <w:t>分）：售后服务方案一般，售后服务方案表述清晰、完整，措施有效可行，故障响应时间、到达故障现场时间安排合理，故障维护方案、免费技术培训等内容较合理、基本可行。</w:t>
      </w:r>
      <w:r>
        <w:rPr>
          <w:rFonts w:ascii="Arial" w:hAnsi="Arial" w:cs="Arial"/>
        </w:rPr>
        <w:t xml:space="preserve"> 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三档（</w:t>
      </w:r>
      <w:r>
        <w:rPr>
          <w:rFonts w:ascii="Arial" w:hAnsi="Arial" w:cs="Arial"/>
        </w:rPr>
        <w:t>7-</w:t>
      </w:r>
      <w:r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分）：售后服务方案较好，售后服务方案表述清晰、完整，措施有效可行，故障响应时间、到达故障现场时间安排合理，故障维护方案、技术培训等方案合理、可行，</w:t>
      </w:r>
      <w:r>
        <w:rPr>
          <w:rFonts w:ascii="Arial" w:hAnsi="Arial" w:cs="Arial"/>
          <w:highlight w:val="yellow"/>
        </w:rPr>
        <w:t>提供了故障处理流程、因网络中断无法连接财政票据平台的应急解决方案、及提供了系统用户培训服务及上线支持方案。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注：未提供得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分。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、安装调试方案（</w:t>
      </w:r>
      <w:r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分）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一档（</w:t>
      </w:r>
      <w:r>
        <w:rPr>
          <w:rFonts w:ascii="Arial" w:hAnsi="Arial" w:cs="Arial"/>
        </w:rPr>
        <w:t>1-3</w:t>
      </w:r>
      <w:r>
        <w:rPr>
          <w:rFonts w:ascii="Arial" w:hAnsi="Arial" w:cs="Arial"/>
        </w:rPr>
        <w:t>分）：提供了安装调试方案，方案基本可行，较简单，提及的内容较少，只涉及到配送、安装内容。</w:t>
      </w:r>
    </w:p>
    <w:p w:rsidR="00B55695" w:rsidRDefault="00B24F0C">
      <w:pPr>
        <w:pStyle w:val="Default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二档（</w:t>
      </w:r>
      <w:r>
        <w:rPr>
          <w:rFonts w:ascii="Arial" w:hAnsi="Arial" w:cs="Arial"/>
        </w:rPr>
        <w:t>4-6</w:t>
      </w:r>
      <w:r>
        <w:rPr>
          <w:rFonts w:ascii="Arial" w:hAnsi="Arial" w:cs="Arial"/>
        </w:rPr>
        <w:t>分）：方案完全满足采购要求，表达清晰完整，提及了安装、配送、</w:t>
      </w:r>
      <w:r>
        <w:rPr>
          <w:rFonts w:ascii="Arial" w:hAnsi="Arial" w:cs="Arial"/>
          <w:highlight w:val="yellow"/>
        </w:rPr>
        <w:t>系统实施服务、软件部署、调试等内容。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三档（</w:t>
      </w:r>
      <w:r>
        <w:rPr>
          <w:rFonts w:ascii="Arial" w:hAnsi="Arial" w:cs="Arial"/>
        </w:rPr>
        <w:t>7-</w:t>
      </w:r>
      <w:r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分）：方案完全满足采购要求，表达清晰完整、合理、有效，有针对性，涵盖安装、配送、</w:t>
      </w:r>
      <w:r>
        <w:rPr>
          <w:rFonts w:ascii="Arial" w:hAnsi="Arial" w:cs="Arial"/>
          <w:highlight w:val="yellow"/>
        </w:rPr>
        <w:t>系统实施服务、软件部署、调试等内容；及与医疗</w:t>
      </w:r>
      <w:r>
        <w:rPr>
          <w:rFonts w:ascii="Arial" w:hAnsi="Arial" w:cs="Arial"/>
          <w:highlight w:val="yellow"/>
        </w:rPr>
        <w:t>HIS</w:t>
      </w:r>
      <w:r>
        <w:rPr>
          <w:rFonts w:ascii="Arial" w:hAnsi="Arial" w:cs="Arial"/>
          <w:highlight w:val="yellow"/>
        </w:rPr>
        <w:t>系统、</w:t>
      </w:r>
      <w:r>
        <w:rPr>
          <w:rFonts w:ascii="Arial" w:hAnsi="Arial" w:cs="Arial"/>
        </w:rPr>
        <w:t>财政</w:t>
      </w:r>
      <w:r>
        <w:rPr>
          <w:rFonts w:ascii="Arial" w:hAnsi="Arial" w:cs="Arial"/>
        </w:rPr>
        <w:lastRenderedPageBreak/>
        <w:t>部门票据系统</w:t>
      </w:r>
      <w:r>
        <w:rPr>
          <w:rFonts w:ascii="Arial" w:hAnsi="Arial" w:cs="Arial"/>
          <w:highlight w:val="yellow"/>
        </w:rPr>
        <w:t>、票据交付渠道等系统的对接联调；</w:t>
      </w:r>
      <w:r>
        <w:rPr>
          <w:rFonts w:ascii="Arial" w:hAnsi="Arial" w:cs="Arial"/>
        </w:rPr>
        <w:t>所有内容均与采购人实际使用需求相符。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注：未提供得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分。</w:t>
      </w:r>
      <w:r>
        <w:rPr>
          <w:rFonts w:ascii="Arial" w:hAnsi="Arial" w:cs="Arial"/>
        </w:rPr>
        <w:t xml:space="preserve"> 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、系统技术性能及方案分（</w:t>
      </w:r>
      <w:r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分）</w:t>
      </w:r>
    </w:p>
    <w:p w:rsidR="00B55695" w:rsidRDefault="00B24F0C">
      <w:pPr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一档（</w:t>
      </w:r>
      <w:r>
        <w:rPr>
          <w:rFonts w:ascii="Arial" w:hAnsi="Arial" w:cs="Arial"/>
          <w:color w:val="000000"/>
          <w:kern w:val="0"/>
          <w:sz w:val="24"/>
        </w:rPr>
        <w:t>1-3</w:t>
      </w:r>
      <w:r>
        <w:rPr>
          <w:rFonts w:ascii="Arial" w:hAnsi="Arial" w:cs="Arial"/>
          <w:color w:val="000000"/>
          <w:kern w:val="0"/>
          <w:sz w:val="24"/>
        </w:rPr>
        <w:t>分）：有简单的系统技术性能及方案，系统功能能基本满足总体需求。</w:t>
      </w:r>
    </w:p>
    <w:p w:rsidR="00B55695" w:rsidRDefault="00B24F0C">
      <w:pPr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二档（</w:t>
      </w:r>
      <w:r>
        <w:rPr>
          <w:rFonts w:ascii="Arial" w:hAnsi="Arial" w:cs="Arial"/>
          <w:color w:val="000000"/>
          <w:kern w:val="0"/>
          <w:sz w:val="24"/>
        </w:rPr>
        <w:t>4-6</w:t>
      </w:r>
      <w:r>
        <w:rPr>
          <w:rFonts w:ascii="Arial" w:hAnsi="Arial" w:cs="Arial"/>
          <w:color w:val="000000"/>
          <w:kern w:val="0"/>
          <w:sz w:val="24"/>
        </w:rPr>
        <w:t>分）：有较详细的系统技术性能及方案，并对系统的</w:t>
      </w:r>
      <w:r>
        <w:rPr>
          <w:rFonts w:ascii="Arial" w:hAnsi="Arial" w:cs="Arial"/>
          <w:color w:val="000000"/>
          <w:kern w:val="0"/>
          <w:sz w:val="24"/>
          <w:highlight w:val="yellow"/>
        </w:rPr>
        <w:t>统一性、易用性、可维护性、可扩展性、灵活性设计、先进性、标准化、稳定可靠性、安全性等原则</w:t>
      </w:r>
      <w:r>
        <w:rPr>
          <w:rFonts w:ascii="Arial" w:hAnsi="Arial" w:cs="Arial"/>
          <w:color w:val="000000"/>
          <w:kern w:val="0"/>
          <w:sz w:val="24"/>
        </w:rPr>
        <w:t>有详细的描述及方案，系统功能能满足总体需求。</w:t>
      </w:r>
    </w:p>
    <w:p w:rsidR="00B55695" w:rsidRDefault="00B24F0C">
      <w:pPr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三档（</w:t>
      </w:r>
      <w:r>
        <w:rPr>
          <w:rFonts w:ascii="Arial" w:hAnsi="Arial" w:cs="Arial"/>
          <w:color w:val="000000"/>
          <w:kern w:val="0"/>
          <w:sz w:val="24"/>
        </w:rPr>
        <w:t>7-</w:t>
      </w:r>
      <w:r>
        <w:rPr>
          <w:rFonts w:ascii="Arial" w:hAnsi="Arial" w:cs="Arial" w:hint="eastAsia"/>
          <w:color w:val="000000"/>
          <w:kern w:val="0"/>
          <w:sz w:val="24"/>
        </w:rPr>
        <w:t>10</w:t>
      </w:r>
      <w:r>
        <w:rPr>
          <w:rFonts w:ascii="Arial" w:hAnsi="Arial" w:cs="Arial"/>
          <w:color w:val="000000"/>
          <w:kern w:val="0"/>
          <w:sz w:val="24"/>
        </w:rPr>
        <w:t>分）：有详细的系统技术性能及方案，并对系统的</w:t>
      </w:r>
      <w:r>
        <w:rPr>
          <w:rFonts w:ascii="Arial" w:hAnsi="Arial" w:cs="Arial"/>
          <w:color w:val="000000"/>
          <w:kern w:val="0"/>
          <w:sz w:val="24"/>
          <w:highlight w:val="yellow"/>
        </w:rPr>
        <w:t>统一性、易用性、可维护性、可扩展性、灵活性设计、先进性、标准化、稳定可靠性、安全性等原则</w:t>
      </w:r>
      <w:r>
        <w:rPr>
          <w:rFonts w:ascii="Arial" w:hAnsi="Arial" w:cs="Arial"/>
          <w:color w:val="000000"/>
          <w:kern w:val="0"/>
          <w:sz w:val="24"/>
        </w:rPr>
        <w:t>有清晰、详细、针对性的描述及方案，并提供相关的功能截图作为技术支持，系统功能能完全满足总体需求。</w:t>
      </w:r>
    </w:p>
    <w:p w:rsidR="00B55695" w:rsidRDefault="00B24F0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注：未提供得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分。</w:t>
      </w:r>
      <w:r>
        <w:rPr>
          <w:rFonts w:ascii="Arial" w:hAnsi="Arial" w:cs="Arial"/>
        </w:rPr>
        <w:t xml:space="preserve"> </w:t>
      </w:r>
    </w:p>
    <w:sectPr w:rsidR="00B55695" w:rsidSect="00B55695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567" w:rsidRDefault="00622567" w:rsidP="00DB25AF">
      <w:r>
        <w:separator/>
      </w:r>
    </w:p>
  </w:endnote>
  <w:endnote w:type="continuationSeparator" w:id="0">
    <w:p w:rsidR="00622567" w:rsidRDefault="00622567" w:rsidP="00DB2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567" w:rsidRDefault="00622567" w:rsidP="00DB25AF">
      <w:r>
        <w:separator/>
      </w:r>
    </w:p>
  </w:footnote>
  <w:footnote w:type="continuationSeparator" w:id="0">
    <w:p w:rsidR="00622567" w:rsidRDefault="00622567" w:rsidP="00DB25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695"/>
    <w:rsid w:val="000D39FE"/>
    <w:rsid w:val="00321525"/>
    <w:rsid w:val="00335633"/>
    <w:rsid w:val="003A63C2"/>
    <w:rsid w:val="005E544B"/>
    <w:rsid w:val="00622567"/>
    <w:rsid w:val="006B48A1"/>
    <w:rsid w:val="00747950"/>
    <w:rsid w:val="00771740"/>
    <w:rsid w:val="0079456A"/>
    <w:rsid w:val="00823B04"/>
    <w:rsid w:val="00930238"/>
    <w:rsid w:val="009B5E59"/>
    <w:rsid w:val="009C1310"/>
    <w:rsid w:val="00A244CF"/>
    <w:rsid w:val="00B17C6B"/>
    <w:rsid w:val="00B24F0C"/>
    <w:rsid w:val="00B55695"/>
    <w:rsid w:val="00B90AB4"/>
    <w:rsid w:val="00D624A2"/>
    <w:rsid w:val="00DB25AF"/>
    <w:rsid w:val="00DE4F2D"/>
    <w:rsid w:val="00EA71B8"/>
    <w:rsid w:val="00EF4579"/>
    <w:rsid w:val="00F712CB"/>
    <w:rsid w:val="016A6A7B"/>
    <w:rsid w:val="02AA0975"/>
    <w:rsid w:val="11A56FEA"/>
    <w:rsid w:val="2193338F"/>
    <w:rsid w:val="22B0792E"/>
    <w:rsid w:val="241A0109"/>
    <w:rsid w:val="2D1F49B1"/>
    <w:rsid w:val="2D86330F"/>
    <w:rsid w:val="3F7B0758"/>
    <w:rsid w:val="3F98315C"/>
    <w:rsid w:val="51FE5218"/>
    <w:rsid w:val="5FDE53D8"/>
    <w:rsid w:val="6C4556E2"/>
    <w:rsid w:val="710238D5"/>
    <w:rsid w:val="74B80718"/>
    <w:rsid w:val="7849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B5569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B55695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5569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8">
    <w:name w:val="index 8"/>
    <w:basedOn w:val="a"/>
    <w:next w:val="a"/>
    <w:qFormat/>
    <w:rsid w:val="00B55695"/>
    <w:pPr>
      <w:ind w:left="2940"/>
    </w:pPr>
  </w:style>
  <w:style w:type="paragraph" w:styleId="a3">
    <w:name w:val="annotation text"/>
    <w:basedOn w:val="a"/>
    <w:qFormat/>
    <w:rsid w:val="00B55695"/>
    <w:pPr>
      <w:jc w:val="left"/>
    </w:pPr>
  </w:style>
  <w:style w:type="paragraph" w:styleId="a4">
    <w:name w:val="Plain Text"/>
    <w:basedOn w:val="a"/>
    <w:uiPriority w:val="99"/>
    <w:rsid w:val="00B55695"/>
    <w:rPr>
      <w:rFonts w:ascii="宋体" w:hAnsi="Courier New" w:cs="Courier New"/>
      <w:szCs w:val="21"/>
    </w:rPr>
  </w:style>
  <w:style w:type="paragraph" w:styleId="a5">
    <w:name w:val="List Paragraph"/>
    <w:basedOn w:val="a"/>
    <w:uiPriority w:val="34"/>
    <w:qFormat/>
    <w:rsid w:val="00B55695"/>
    <w:pPr>
      <w:ind w:firstLineChars="200" w:firstLine="420"/>
    </w:pPr>
    <w:rPr>
      <w:szCs w:val="22"/>
    </w:rPr>
  </w:style>
  <w:style w:type="paragraph" w:styleId="a6">
    <w:name w:val="header"/>
    <w:basedOn w:val="a"/>
    <w:link w:val="Char"/>
    <w:rsid w:val="00DB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B25AF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DB2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B25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张凯</cp:lastModifiedBy>
  <cp:revision>10</cp:revision>
  <dcterms:created xsi:type="dcterms:W3CDTF">2021-08-18T10:04:00Z</dcterms:created>
  <dcterms:modified xsi:type="dcterms:W3CDTF">2021-09-18T00:35:00Z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00B492BDF630415D9DE8B8A14F77AE39</vt:lpwstr>
  </property>
</Properties>
</file>