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设备名称：体检车载CT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34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技术参数需求</w:t>
      </w:r>
    </w:p>
    <w:p>
      <w:pPr>
        <w:snapToGrid w:val="0"/>
        <w:rPr>
          <w:b/>
          <w:sz w:val="24"/>
          <w:szCs w:val="24"/>
        </w:rPr>
      </w:pPr>
    </w:p>
    <w:p>
      <w:pPr>
        <w:numPr>
          <w:ilvl w:val="0"/>
          <w:numId w:val="1"/>
        </w:numPr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招标货物一览表</w:t>
      </w:r>
    </w:p>
    <w:tbl>
      <w:tblPr>
        <w:tblStyle w:val="6"/>
        <w:tblW w:w="9928" w:type="dxa"/>
        <w:tblInd w:w="-45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27"/>
        <w:gridCol w:w="2593"/>
        <w:gridCol w:w="716"/>
        <w:gridCol w:w="579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1" w:hRule="atLeast"/>
        </w:trPr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序号</w:t>
            </w:r>
          </w:p>
        </w:tc>
        <w:tc>
          <w:tcPr>
            <w:tcW w:w="2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货 物 名 称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数量</w:t>
            </w:r>
          </w:p>
        </w:tc>
        <w:tc>
          <w:tcPr>
            <w:tcW w:w="5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主要技术规格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" w:hRule="atLeast"/>
        </w:trPr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多层螺旋</w:t>
            </w:r>
            <w:r>
              <w:rPr>
                <w:rFonts w:ascii="宋体"/>
                <w:sz w:val="24"/>
                <w:szCs w:val="24"/>
              </w:rPr>
              <w:t>CT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hint="eastAsia" w:ascii="宋体"/>
                <w:sz w:val="24"/>
                <w:szCs w:val="24"/>
              </w:rPr>
              <w:t>套</w:t>
            </w:r>
          </w:p>
        </w:tc>
        <w:tc>
          <w:tcPr>
            <w:tcW w:w="5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both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机架</w:t>
            </w:r>
            <w:r>
              <w:rPr>
                <w:rFonts w:ascii="宋体"/>
                <w:sz w:val="24"/>
                <w:szCs w:val="24"/>
                <w:lang w:val="en-US"/>
              </w:rPr>
              <w:t>物理转速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：</w:t>
            </w:r>
            <w:r>
              <w:rPr/>
              <w:sym w:font="Symbol" w:char="F0A3"/>
            </w:r>
            <w:r>
              <w:rPr>
                <w:rFonts w:ascii="宋体"/>
                <w:sz w:val="24"/>
                <w:szCs w:val="24"/>
                <w:lang w:val="en-US"/>
              </w:rPr>
              <w:t>0.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4秒/360</w:t>
            </w:r>
            <w:r>
              <w:rPr/>
              <w:sym w:font="Symbol" w:char="F0B0"/>
            </w:r>
          </w:p>
          <w:p>
            <w:pPr>
              <w:snapToGrid w:val="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探测器列数：</w:t>
            </w:r>
            <w:r>
              <w:rPr>
                <w:rFonts w:hint="eastAsia" w:ascii="宋体"/>
                <w:sz w:val="24"/>
                <w:szCs w:val="24"/>
              </w:rPr>
              <w:sym w:font="Symbol" w:char="F0B3"/>
            </w:r>
            <w:r>
              <w:rPr>
                <w:rFonts w:hint="eastAsia" w:ascii="宋体"/>
                <w:sz w:val="24"/>
                <w:szCs w:val="24"/>
              </w:rPr>
              <w:t>32排≤64排</w:t>
            </w:r>
          </w:p>
          <w:p>
            <w:pPr>
              <w:snapToGrid w:val="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轴位扫描成像：</w:t>
            </w:r>
            <w:r>
              <w:rPr/>
              <w:sym w:font="Symbol" w:char="F0B3"/>
            </w:r>
            <w:r>
              <w:rPr>
                <w:rFonts w:hint="eastAsia" w:ascii="宋体"/>
                <w:sz w:val="24"/>
                <w:szCs w:val="24"/>
              </w:rPr>
              <w:t>120层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hint="eastAsia" w:ascii="宋体"/>
                <w:sz w:val="24"/>
                <w:szCs w:val="24"/>
              </w:rPr>
              <w:t>360</w:t>
            </w:r>
            <w:r>
              <w:rPr/>
              <w:sym w:font="Symbol" w:char="F0B0"/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" w:hRule="atLeast"/>
        </w:trPr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2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一体式卡车装置系统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1辆</w:t>
            </w:r>
          </w:p>
        </w:tc>
        <w:tc>
          <w:tcPr>
            <w:tcW w:w="5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napToGrid w:val="0"/>
              <w:jc w:val="both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具备车体双侧扩展功能及静音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发电机系统的一体式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卡车装置</w:t>
            </w:r>
          </w:p>
        </w:tc>
      </w:tr>
    </w:tbl>
    <w:p>
      <w:pPr>
        <w:snapToGrid w:val="0"/>
        <w:rPr>
          <w:rFonts w:ascii="宋体"/>
          <w:sz w:val="24"/>
          <w:szCs w:val="24"/>
        </w:rPr>
      </w:pPr>
    </w:p>
    <w:p>
      <w:pPr>
        <w:snapToGrid w:val="0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二</w:t>
      </w:r>
      <w:r>
        <w:rPr>
          <w:rFonts w:ascii="宋体"/>
          <w:b/>
          <w:sz w:val="28"/>
          <w:szCs w:val="28"/>
        </w:rPr>
        <w:t>.</w:t>
      </w:r>
      <w:r>
        <w:rPr>
          <w:rFonts w:hint="eastAsia" w:ascii="宋体"/>
          <w:b/>
          <w:sz w:val="28"/>
          <w:szCs w:val="28"/>
        </w:rPr>
        <w:t>技术参数及配置要求</w:t>
      </w:r>
    </w:p>
    <w:tbl>
      <w:tblPr>
        <w:tblStyle w:val="6"/>
        <w:tblW w:w="102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664"/>
        <w:gridCol w:w="4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内容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参数配置要求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资质要求：产品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认证</w:t>
            </w:r>
            <w:bookmarkStart w:id="0" w:name="_GoBack"/>
            <w:bookmarkEnd w:id="0"/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提供国家医疗器械注册证（CFDA）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影像链 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为保证整机稳定性和兼容性，要求影像链核心部件（球管、探测器、高压发生器）与CT为同品牌厂家自主研发生产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机架孔径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≤70cm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球管焦点到探测器的距离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≤104cm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小焦点大小 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≤0.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mm×0.8mm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亚毫米探测器排列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  <w:t>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  <w:t>4排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轴位扫描成像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≥12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层/360°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探测器Z轴宽度（亚毫米）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≥38mm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探测器单元总数 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≥5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球管阳极热容量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≥6MHu，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或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≤0.6MH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最快扫描速度（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机架物理转速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/360度）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≤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0.4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秒/360°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12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图像重建速度（螺旋扫描）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≥50幅/秒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13</w:t>
            </w:r>
          </w:p>
        </w:tc>
        <w:tc>
          <w:tcPr>
            <w:tcW w:w="9532" w:type="dxa"/>
            <w:gridSpan w:val="2"/>
            <w:vAlign w:val="center"/>
          </w:tcPr>
          <w:p>
            <w:pPr>
              <w:snapToGrid w:val="0"/>
              <w:ind w:firstLine="3480" w:firstLineChars="145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三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方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配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/>
              </w:rPr>
              <w:t>3.1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具备一体式卡车车载装置系统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具备车体双侧扩展功能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3.3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卡车车辆底盘类别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3.4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发动机燃料种类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柴油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13.5</w:t>
            </w:r>
          </w:p>
        </w:tc>
        <w:tc>
          <w:tcPr>
            <w:tcW w:w="4664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具备120</w:t>
            </w:r>
            <w:r>
              <w:rPr>
                <w:rFonts w:ascii="宋体"/>
                <w:sz w:val="24"/>
                <w:szCs w:val="24"/>
                <w:lang w:val="en-US"/>
              </w:rPr>
              <w:t>KW</w:t>
            </w:r>
            <w:r>
              <w:rPr>
                <w:rFonts w:hint="eastAsia" w:ascii="宋体"/>
                <w:sz w:val="24"/>
                <w:szCs w:val="24"/>
                <w:lang w:val="en-US"/>
              </w:rPr>
              <w:t>静音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发电机组系统</w:t>
            </w:r>
          </w:p>
        </w:tc>
        <w:tc>
          <w:tcPr>
            <w:tcW w:w="4868" w:type="dxa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具备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0083F"/>
    <w:multiLevelType w:val="multilevel"/>
    <w:tmpl w:val="6FB0083F"/>
    <w:lvl w:ilvl="0" w:tentative="0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117E6E96"/>
    <w:rsid w:val="16156168"/>
    <w:rsid w:val="2A8C0727"/>
    <w:rsid w:val="2E2319FE"/>
    <w:rsid w:val="3EAE3024"/>
    <w:rsid w:val="4A66142D"/>
    <w:rsid w:val="504D0EC0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5</TotalTime>
  <ScaleCrop>false</ScaleCrop>
  <LinksUpToDate>false</LinksUpToDate>
  <CharactersWithSpaces>2618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2021-12-01T09:42:57Z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