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472"/>
        <w:tblW w:w="9701" w:type="dxa"/>
        <w:tblBorders>
          <w:top w:val="single" w:sz="8" w:space="0" w:color="auto"/>
          <w:left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tblPr>
      <w:tblGrid>
        <w:gridCol w:w="910"/>
        <w:gridCol w:w="1418"/>
        <w:gridCol w:w="709"/>
        <w:gridCol w:w="6664"/>
      </w:tblGrid>
      <w:tr w:rsidR="00541159" w:rsidTr="000C5321">
        <w:trPr>
          <w:trHeight w:val="410"/>
        </w:trPr>
        <w:tc>
          <w:tcPr>
            <w:tcW w:w="910" w:type="dxa"/>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Cs/>
                <w:sz w:val="20"/>
                <w:szCs w:val="21"/>
              </w:rPr>
            </w:pPr>
            <w:bookmarkStart w:id="0" w:name="_GoBack"/>
            <w:bookmarkEnd w:id="0"/>
            <w:r>
              <w:rPr>
                <w:rFonts w:cs="微软雅黑" w:hint="eastAsia"/>
                <w:bCs/>
                <w:kern w:val="0"/>
                <w:sz w:val="20"/>
                <w:szCs w:val="21"/>
              </w:rPr>
              <w:t>项目</w:t>
            </w:r>
          </w:p>
        </w:tc>
        <w:tc>
          <w:tcPr>
            <w:tcW w:w="1418" w:type="dxa"/>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Cs/>
                <w:kern w:val="0"/>
                <w:sz w:val="20"/>
                <w:szCs w:val="21"/>
              </w:rPr>
            </w:pPr>
            <w:r>
              <w:rPr>
                <w:rFonts w:cs="微软雅黑" w:hint="eastAsia"/>
                <w:bCs/>
                <w:kern w:val="0"/>
                <w:sz w:val="20"/>
                <w:szCs w:val="21"/>
              </w:rPr>
              <w:t>分项名称</w:t>
            </w:r>
          </w:p>
        </w:tc>
        <w:tc>
          <w:tcPr>
            <w:tcW w:w="709" w:type="dxa"/>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Cs/>
                <w:kern w:val="0"/>
                <w:sz w:val="20"/>
                <w:szCs w:val="21"/>
              </w:rPr>
            </w:pPr>
            <w:r>
              <w:rPr>
                <w:rFonts w:cs="微软雅黑" w:hint="eastAsia"/>
                <w:bCs/>
                <w:kern w:val="0"/>
                <w:sz w:val="20"/>
                <w:szCs w:val="21"/>
              </w:rPr>
              <w:t>分值(分)</w:t>
            </w:r>
          </w:p>
        </w:tc>
        <w:tc>
          <w:tcPr>
            <w:tcW w:w="6664" w:type="dxa"/>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Cs/>
                <w:kern w:val="0"/>
                <w:sz w:val="20"/>
                <w:szCs w:val="21"/>
              </w:rPr>
            </w:pPr>
            <w:r>
              <w:rPr>
                <w:rFonts w:cs="微软雅黑" w:hint="eastAsia"/>
                <w:bCs/>
                <w:kern w:val="0"/>
                <w:sz w:val="20"/>
                <w:szCs w:val="21"/>
              </w:rPr>
              <w:t>评分标准</w:t>
            </w:r>
          </w:p>
        </w:tc>
      </w:tr>
      <w:tr w:rsidR="00541159" w:rsidTr="000C5321">
        <w:trPr>
          <w:trHeight w:val="1001"/>
        </w:trPr>
        <w:tc>
          <w:tcPr>
            <w:tcW w:w="910" w:type="dxa"/>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Cs/>
                <w:kern w:val="0"/>
                <w:sz w:val="20"/>
                <w:szCs w:val="21"/>
              </w:rPr>
            </w:pPr>
            <w:r>
              <w:rPr>
                <w:rFonts w:cs="微软雅黑" w:hint="eastAsia"/>
                <w:bCs/>
                <w:kern w:val="0"/>
                <w:sz w:val="20"/>
                <w:szCs w:val="21"/>
              </w:rPr>
              <w:t>价格部分（</w:t>
            </w:r>
            <w:r>
              <w:rPr>
                <w:rFonts w:cs="微软雅黑"/>
                <w:bCs/>
                <w:kern w:val="0"/>
                <w:sz w:val="20"/>
                <w:szCs w:val="21"/>
              </w:rPr>
              <w:t>2</w:t>
            </w:r>
            <w:r>
              <w:rPr>
                <w:rFonts w:cs="微软雅黑" w:hint="eastAsia"/>
                <w:bCs/>
                <w:kern w:val="0"/>
                <w:sz w:val="20"/>
                <w:szCs w:val="21"/>
              </w:rPr>
              <w:t>0分）</w:t>
            </w:r>
          </w:p>
        </w:tc>
        <w:tc>
          <w:tcPr>
            <w:tcW w:w="1418" w:type="dxa"/>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b/>
                <w:bCs/>
                <w:sz w:val="20"/>
                <w:szCs w:val="21"/>
              </w:rPr>
            </w:pPr>
            <w:r>
              <w:rPr>
                <w:rFonts w:cs="仿宋_GB2312" w:hint="eastAsia"/>
                <w:b/>
                <w:bCs/>
                <w:kern w:val="0"/>
                <w:sz w:val="20"/>
                <w:szCs w:val="21"/>
              </w:rPr>
              <w:t>报价（</w:t>
            </w:r>
            <w:r>
              <w:rPr>
                <w:rFonts w:cs="仿宋_GB2312"/>
                <w:b/>
                <w:bCs/>
                <w:kern w:val="0"/>
                <w:sz w:val="20"/>
                <w:szCs w:val="21"/>
              </w:rPr>
              <w:t>20</w:t>
            </w:r>
            <w:r>
              <w:rPr>
                <w:rFonts w:cs="仿宋_GB2312" w:hint="eastAsia"/>
                <w:b/>
                <w:bCs/>
                <w:kern w:val="0"/>
                <w:sz w:val="20"/>
                <w:szCs w:val="21"/>
              </w:rPr>
              <w:t>分）</w:t>
            </w:r>
          </w:p>
        </w:tc>
        <w:tc>
          <w:tcPr>
            <w:tcW w:w="709" w:type="dxa"/>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b/>
                <w:bCs/>
                <w:sz w:val="20"/>
                <w:szCs w:val="21"/>
              </w:rPr>
            </w:pPr>
            <w:r>
              <w:rPr>
                <w:b/>
                <w:bCs/>
                <w:kern w:val="0"/>
                <w:sz w:val="20"/>
                <w:szCs w:val="21"/>
              </w:rPr>
              <w:t>20</w:t>
            </w:r>
          </w:p>
        </w:tc>
        <w:tc>
          <w:tcPr>
            <w:tcW w:w="6664" w:type="dxa"/>
            <w:shd w:val="clear" w:color="auto" w:fill="FFFFFF"/>
            <w:tcMar>
              <w:left w:w="108" w:type="dxa"/>
              <w:right w:w="108" w:type="dxa"/>
            </w:tcMar>
          </w:tcPr>
          <w:p w:rsidR="00541159" w:rsidRDefault="00EB46E4" w:rsidP="000C5321">
            <w:pPr>
              <w:spacing w:before="100" w:beforeAutospacing="1" w:after="100" w:afterAutospacing="1" w:line="280" w:lineRule="exact"/>
              <w:ind w:firstLine="22"/>
              <w:jc w:val="center"/>
              <w:textAlignment w:val="baseline"/>
              <w:rPr>
                <w:b/>
                <w:bCs/>
                <w:sz w:val="20"/>
                <w:szCs w:val="21"/>
              </w:rPr>
            </w:pPr>
            <w:r>
              <w:rPr>
                <w:b/>
                <w:bCs/>
                <w:sz w:val="20"/>
                <w:szCs w:val="21"/>
              </w:rPr>
              <w:t>1.</w:t>
            </w:r>
            <w:r>
              <w:rPr>
                <w:rFonts w:hint="eastAsia"/>
                <w:b/>
                <w:bCs/>
                <w:sz w:val="20"/>
                <w:szCs w:val="21"/>
              </w:rPr>
              <w:t xml:space="preserve"> 评标基准价：系指</w:t>
            </w:r>
            <w:r>
              <w:rPr>
                <w:rFonts w:cs="微软雅黑" w:hint="eastAsia"/>
                <w:b/>
                <w:bCs/>
                <w:kern w:val="0"/>
                <w:sz w:val="20"/>
                <w:szCs w:val="21"/>
              </w:rPr>
              <w:t>满足</w:t>
            </w:r>
            <w:r>
              <w:rPr>
                <w:rFonts w:hint="eastAsia"/>
                <w:b/>
                <w:bCs/>
                <w:sz w:val="20"/>
                <w:szCs w:val="21"/>
              </w:rPr>
              <w:t>招标文件要求且投标价格最低的投标报价。</w:t>
            </w:r>
          </w:p>
          <w:p w:rsidR="000C5321" w:rsidRPr="000C5321" w:rsidRDefault="00EB46E4" w:rsidP="000C5321">
            <w:pPr>
              <w:spacing w:before="100" w:beforeAutospacing="1" w:after="100" w:afterAutospacing="1" w:line="280" w:lineRule="exact"/>
              <w:ind w:firstLine="22"/>
              <w:jc w:val="center"/>
              <w:textAlignment w:val="baseline"/>
              <w:rPr>
                <w:b/>
                <w:bCs/>
                <w:sz w:val="20"/>
                <w:szCs w:val="21"/>
              </w:rPr>
            </w:pPr>
            <w:r>
              <w:rPr>
                <w:rFonts w:hint="eastAsia"/>
                <w:b/>
                <w:bCs/>
                <w:sz w:val="20"/>
                <w:szCs w:val="21"/>
              </w:rPr>
              <w:t>2. 投标报价得分＝（</w:t>
            </w:r>
            <w:r>
              <w:rPr>
                <w:rFonts w:cs="微软雅黑" w:hint="eastAsia"/>
                <w:b/>
                <w:bCs/>
                <w:kern w:val="0"/>
                <w:sz w:val="20"/>
                <w:szCs w:val="21"/>
              </w:rPr>
              <w:t>评标</w:t>
            </w:r>
            <w:r>
              <w:rPr>
                <w:rFonts w:hint="eastAsia"/>
                <w:b/>
                <w:bCs/>
                <w:sz w:val="20"/>
                <w:szCs w:val="21"/>
              </w:rPr>
              <w:t>基准价／投标报价）×</w:t>
            </w:r>
            <w:r>
              <w:rPr>
                <w:b/>
                <w:bCs/>
                <w:sz w:val="20"/>
                <w:szCs w:val="21"/>
              </w:rPr>
              <w:t>20</w:t>
            </w:r>
            <w:r>
              <w:rPr>
                <w:rFonts w:hint="eastAsia"/>
                <w:b/>
                <w:bCs/>
                <w:sz w:val="20"/>
                <w:szCs w:val="21"/>
              </w:rPr>
              <w:t>，得分保留至小数点后两位。</w:t>
            </w:r>
          </w:p>
          <w:p w:rsidR="00541159" w:rsidRDefault="00EB46E4" w:rsidP="000C5321">
            <w:pPr>
              <w:ind w:firstLine="402"/>
              <w:rPr>
                <w:b/>
                <w:bCs/>
                <w:sz w:val="20"/>
                <w:szCs w:val="21"/>
              </w:rPr>
            </w:pPr>
            <w:r>
              <w:rPr>
                <w:rFonts w:hint="eastAsia"/>
                <w:b/>
                <w:bCs/>
                <w:sz w:val="20"/>
                <w:szCs w:val="21"/>
              </w:rPr>
              <w:t>说明：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rsidR="00541159" w:rsidTr="000C5321">
        <w:trPr>
          <w:trHeight w:val="568"/>
        </w:trPr>
        <w:tc>
          <w:tcPr>
            <w:tcW w:w="910" w:type="dxa"/>
            <w:vMerge w:val="restart"/>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Cs/>
                <w:kern w:val="0"/>
                <w:sz w:val="20"/>
                <w:szCs w:val="21"/>
              </w:rPr>
            </w:pPr>
            <w:r>
              <w:rPr>
                <w:rFonts w:cs="微软雅黑" w:hint="eastAsia"/>
                <w:bCs/>
                <w:kern w:val="0"/>
                <w:sz w:val="20"/>
                <w:szCs w:val="21"/>
              </w:rPr>
              <w:t>商务部分</w:t>
            </w:r>
            <w:r>
              <w:rPr>
                <w:rFonts w:cs="微软雅黑"/>
                <w:bCs/>
                <w:kern w:val="0"/>
                <w:sz w:val="20"/>
                <w:szCs w:val="21"/>
              </w:rPr>
              <w:t>（30分）</w:t>
            </w:r>
          </w:p>
        </w:tc>
        <w:tc>
          <w:tcPr>
            <w:tcW w:w="1418" w:type="dxa"/>
            <w:tcBorders>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同类项目业绩</w:t>
            </w:r>
          </w:p>
        </w:tc>
        <w:tc>
          <w:tcPr>
            <w:tcW w:w="709" w:type="dxa"/>
            <w:tcBorders>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10</w:t>
            </w:r>
          </w:p>
        </w:tc>
        <w:tc>
          <w:tcPr>
            <w:tcW w:w="6664" w:type="dxa"/>
            <w:shd w:val="clear" w:color="auto" w:fill="FFFFFF"/>
            <w:tcMar>
              <w:left w:w="108" w:type="dxa"/>
              <w:right w:w="108" w:type="dxa"/>
            </w:tcMar>
            <w:vAlign w:val="center"/>
          </w:tcPr>
          <w:p w:rsidR="00541159" w:rsidRDefault="00EB46E4" w:rsidP="00895B7B">
            <w:pPr>
              <w:ind w:firstLine="22"/>
              <w:rPr>
                <w:rFonts w:cs="微软雅黑"/>
                <w:b/>
                <w:bCs/>
                <w:kern w:val="0"/>
                <w:sz w:val="20"/>
                <w:szCs w:val="21"/>
              </w:rPr>
            </w:pPr>
            <w:r>
              <w:rPr>
                <w:rFonts w:cs="微软雅黑" w:hint="eastAsia"/>
                <w:b/>
                <w:bCs/>
                <w:kern w:val="0"/>
                <w:sz w:val="20"/>
                <w:szCs w:val="21"/>
              </w:rPr>
              <w:t>自 201</w:t>
            </w:r>
            <w:r w:rsidR="00D840C2">
              <w:rPr>
                <w:rFonts w:cs="微软雅黑" w:hint="eastAsia"/>
                <w:b/>
                <w:bCs/>
                <w:kern w:val="0"/>
                <w:sz w:val="20"/>
                <w:szCs w:val="21"/>
              </w:rPr>
              <w:t>9</w:t>
            </w:r>
            <w:r>
              <w:rPr>
                <w:rFonts w:cs="微软雅黑" w:hint="eastAsia"/>
                <w:b/>
                <w:bCs/>
                <w:kern w:val="0"/>
                <w:sz w:val="20"/>
                <w:szCs w:val="21"/>
              </w:rPr>
              <w:t xml:space="preserve"> 年 </w:t>
            </w:r>
            <w:r w:rsidR="00D840C2">
              <w:rPr>
                <w:rFonts w:cs="微软雅黑" w:hint="eastAsia"/>
                <w:b/>
                <w:bCs/>
                <w:kern w:val="0"/>
                <w:sz w:val="20"/>
                <w:szCs w:val="21"/>
              </w:rPr>
              <w:t>1</w:t>
            </w:r>
            <w:r>
              <w:rPr>
                <w:rFonts w:cs="微软雅黑" w:hint="eastAsia"/>
                <w:b/>
                <w:bCs/>
                <w:kern w:val="0"/>
                <w:sz w:val="20"/>
                <w:szCs w:val="21"/>
              </w:rPr>
              <w:t>月 1 日以来</w:t>
            </w:r>
            <w:proofErr w:type="gramStart"/>
            <w:r>
              <w:rPr>
                <w:rFonts w:cs="微软雅黑" w:hint="eastAsia"/>
                <w:b/>
                <w:bCs/>
                <w:kern w:val="0"/>
                <w:sz w:val="20"/>
                <w:szCs w:val="21"/>
              </w:rPr>
              <w:t>每具有</w:t>
            </w:r>
            <w:proofErr w:type="gramEnd"/>
            <w:r>
              <w:rPr>
                <w:rFonts w:cs="微软雅黑" w:hint="eastAsia"/>
                <w:b/>
                <w:bCs/>
                <w:kern w:val="0"/>
                <w:sz w:val="20"/>
                <w:szCs w:val="21"/>
              </w:rPr>
              <w:t>一个三级甲等医院</w:t>
            </w:r>
            <w:proofErr w:type="spellStart"/>
            <w:r>
              <w:rPr>
                <w:rFonts w:cs="微软雅黑" w:hint="eastAsia"/>
                <w:b/>
                <w:bCs/>
                <w:kern w:val="0"/>
                <w:sz w:val="20"/>
                <w:szCs w:val="21"/>
              </w:rPr>
              <w:t>lis</w:t>
            </w:r>
            <w:proofErr w:type="spellEnd"/>
            <w:r>
              <w:rPr>
                <w:rFonts w:cs="微软雅黑" w:hint="eastAsia"/>
                <w:b/>
                <w:bCs/>
                <w:kern w:val="0"/>
                <w:sz w:val="20"/>
                <w:szCs w:val="21"/>
              </w:rPr>
              <w:t xml:space="preserve"> 系统业绩，每提供一个业绩得 </w:t>
            </w:r>
            <w:r w:rsidR="00D840C2">
              <w:rPr>
                <w:rFonts w:cs="微软雅黑" w:hint="eastAsia"/>
                <w:b/>
                <w:bCs/>
                <w:kern w:val="0"/>
                <w:sz w:val="20"/>
                <w:szCs w:val="21"/>
              </w:rPr>
              <w:t>2</w:t>
            </w:r>
            <w:r>
              <w:rPr>
                <w:rFonts w:cs="微软雅黑" w:hint="eastAsia"/>
                <w:b/>
                <w:bCs/>
                <w:kern w:val="0"/>
                <w:sz w:val="20"/>
                <w:szCs w:val="21"/>
              </w:rPr>
              <w:t xml:space="preserve"> 分，最高 10 分。（提供合同</w:t>
            </w:r>
            <w:r w:rsidR="00895B7B">
              <w:rPr>
                <w:rFonts w:cs="微软雅黑" w:hint="eastAsia"/>
                <w:b/>
                <w:bCs/>
                <w:kern w:val="0"/>
                <w:sz w:val="20"/>
                <w:szCs w:val="21"/>
              </w:rPr>
              <w:t>或中标通知书</w:t>
            </w:r>
            <w:r>
              <w:rPr>
                <w:rFonts w:cs="微软雅黑" w:hint="eastAsia"/>
                <w:b/>
                <w:bCs/>
                <w:kern w:val="0"/>
                <w:sz w:val="20"/>
                <w:szCs w:val="21"/>
              </w:rPr>
              <w:t>）</w:t>
            </w:r>
          </w:p>
        </w:tc>
      </w:tr>
      <w:tr w:rsidR="00541159" w:rsidTr="000C5321">
        <w:trPr>
          <w:trHeight w:val="832"/>
        </w:trPr>
        <w:tc>
          <w:tcPr>
            <w:tcW w:w="910"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kern w:val="0"/>
                <w:sz w:val="20"/>
                <w:szCs w:val="21"/>
              </w:rPr>
            </w:pPr>
          </w:p>
        </w:tc>
        <w:tc>
          <w:tcPr>
            <w:tcW w:w="1418" w:type="dxa"/>
            <w:vMerge w:val="restart"/>
            <w:tcBorders>
              <w:top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投标人履约能力评分</w:t>
            </w:r>
          </w:p>
        </w:tc>
        <w:tc>
          <w:tcPr>
            <w:tcW w:w="709" w:type="dxa"/>
            <w:tcBorders>
              <w:top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5</w:t>
            </w:r>
          </w:p>
        </w:tc>
        <w:tc>
          <w:tcPr>
            <w:tcW w:w="6664" w:type="dxa"/>
            <w:shd w:val="clear" w:color="auto" w:fill="FFFFFF"/>
            <w:tcMar>
              <w:left w:w="108" w:type="dxa"/>
              <w:right w:w="108" w:type="dxa"/>
            </w:tcMar>
            <w:vAlign w:val="center"/>
          </w:tcPr>
          <w:p w:rsidR="00541159" w:rsidRDefault="00EB46E4" w:rsidP="000C5321">
            <w:pPr>
              <w:ind w:firstLine="22"/>
              <w:rPr>
                <w:rFonts w:cs="微软雅黑"/>
                <w:b/>
                <w:bCs/>
                <w:kern w:val="0"/>
                <w:sz w:val="20"/>
                <w:szCs w:val="21"/>
              </w:rPr>
            </w:pPr>
            <w:r>
              <w:rPr>
                <w:rFonts w:cs="微软雅黑" w:hint="eastAsia"/>
                <w:b/>
                <w:bCs/>
                <w:kern w:val="0"/>
                <w:sz w:val="20"/>
                <w:szCs w:val="21"/>
              </w:rPr>
              <w:t>投标厂商具有 CMMI5 认证的得 5 分；具有 CMMI4 认证的得 2 分；具有CMMI3 及以下认证的得 1 分。（共 5 分）</w:t>
            </w:r>
          </w:p>
          <w:p w:rsidR="00541159" w:rsidRDefault="00EB46E4" w:rsidP="000C5321">
            <w:pPr>
              <w:ind w:firstLine="22"/>
              <w:rPr>
                <w:rFonts w:cs="微软雅黑"/>
                <w:b/>
                <w:bCs/>
                <w:kern w:val="0"/>
                <w:sz w:val="20"/>
                <w:szCs w:val="21"/>
              </w:rPr>
            </w:pPr>
            <w:r>
              <w:rPr>
                <w:rFonts w:cs="微软雅黑" w:hint="eastAsia"/>
                <w:b/>
                <w:bCs/>
                <w:kern w:val="0"/>
                <w:sz w:val="20"/>
                <w:szCs w:val="21"/>
              </w:rPr>
              <w:t>（需提供证明材料复印件并加盖投标人公章,否则不得分。）</w:t>
            </w:r>
          </w:p>
        </w:tc>
      </w:tr>
      <w:tr w:rsidR="00541159" w:rsidTr="000C5321">
        <w:trPr>
          <w:trHeight w:val="534"/>
        </w:trPr>
        <w:tc>
          <w:tcPr>
            <w:tcW w:w="910"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kern w:val="0"/>
                <w:sz w:val="20"/>
                <w:szCs w:val="21"/>
              </w:rPr>
            </w:pPr>
          </w:p>
        </w:tc>
        <w:tc>
          <w:tcPr>
            <w:tcW w:w="1418"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22"/>
              <w:jc w:val="center"/>
              <w:textAlignment w:val="baseline"/>
              <w:rPr>
                <w:rFonts w:cs="微软雅黑"/>
                <w:b/>
                <w:bCs/>
                <w:kern w:val="0"/>
                <w:sz w:val="20"/>
                <w:szCs w:val="21"/>
              </w:rPr>
            </w:pPr>
          </w:p>
        </w:tc>
        <w:tc>
          <w:tcPr>
            <w:tcW w:w="709" w:type="dxa"/>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2</w:t>
            </w:r>
          </w:p>
        </w:tc>
        <w:tc>
          <w:tcPr>
            <w:tcW w:w="6664" w:type="dxa"/>
            <w:shd w:val="clear" w:color="auto" w:fill="FFFFFF"/>
            <w:tcMar>
              <w:left w:w="108" w:type="dxa"/>
              <w:right w:w="108" w:type="dxa"/>
            </w:tcMar>
            <w:vAlign w:val="center"/>
          </w:tcPr>
          <w:p w:rsidR="00541159" w:rsidRDefault="00EB46E4" w:rsidP="000C5321">
            <w:pPr>
              <w:ind w:firstLine="22"/>
              <w:rPr>
                <w:rFonts w:cs="微软雅黑"/>
                <w:b/>
                <w:bCs/>
                <w:kern w:val="0"/>
                <w:sz w:val="20"/>
                <w:szCs w:val="21"/>
              </w:rPr>
            </w:pPr>
            <w:r>
              <w:rPr>
                <w:rFonts w:cs="微软雅黑" w:hint="eastAsia"/>
                <w:b/>
                <w:bCs/>
                <w:kern w:val="0"/>
                <w:sz w:val="20"/>
                <w:szCs w:val="21"/>
              </w:rPr>
              <w:t>投标人具有AAA级信用企业证书的得2分（需提供证明材料复印件并加盖投标人公章,否则不得分。）</w:t>
            </w:r>
          </w:p>
        </w:tc>
      </w:tr>
      <w:tr w:rsidR="00541159" w:rsidTr="000C5321">
        <w:trPr>
          <w:trHeight w:val="513"/>
        </w:trPr>
        <w:tc>
          <w:tcPr>
            <w:tcW w:w="910"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kern w:val="0"/>
                <w:sz w:val="20"/>
                <w:szCs w:val="21"/>
              </w:rPr>
            </w:pPr>
          </w:p>
        </w:tc>
        <w:tc>
          <w:tcPr>
            <w:tcW w:w="1418"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22"/>
              <w:jc w:val="center"/>
              <w:textAlignment w:val="baseline"/>
              <w:rPr>
                <w:rFonts w:cs="微软雅黑"/>
                <w:b/>
                <w:bCs/>
                <w:kern w:val="0"/>
                <w:sz w:val="20"/>
                <w:szCs w:val="21"/>
              </w:rPr>
            </w:pPr>
          </w:p>
        </w:tc>
        <w:tc>
          <w:tcPr>
            <w:tcW w:w="709" w:type="dxa"/>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2</w:t>
            </w:r>
          </w:p>
        </w:tc>
        <w:tc>
          <w:tcPr>
            <w:tcW w:w="6664" w:type="dxa"/>
            <w:shd w:val="clear" w:color="auto" w:fill="FFFFFF"/>
            <w:tcMar>
              <w:left w:w="108" w:type="dxa"/>
              <w:right w:w="108" w:type="dxa"/>
            </w:tcMar>
            <w:vAlign w:val="center"/>
          </w:tcPr>
          <w:p w:rsidR="00541159" w:rsidRDefault="00EB46E4" w:rsidP="000C5321">
            <w:pPr>
              <w:ind w:firstLine="22"/>
              <w:rPr>
                <w:rFonts w:cs="微软雅黑"/>
                <w:b/>
                <w:bCs/>
                <w:kern w:val="0"/>
                <w:sz w:val="20"/>
                <w:szCs w:val="21"/>
              </w:rPr>
            </w:pPr>
            <w:r>
              <w:rPr>
                <w:rFonts w:cs="微软雅黑" w:hint="eastAsia"/>
                <w:b/>
                <w:bCs/>
                <w:kern w:val="0"/>
                <w:sz w:val="20"/>
                <w:szCs w:val="21"/>
              </w:rPr>
              <w:t>投标人具有信息技术服务标准（ITSS）三级（含）及以上级别认证得2分。（需提供证明材料复印件并加盖投标人公章,否则不得分。）</w:t>
            </w:r>
          </w:p>
        </w:tc>
      </w:tr>
      <w:tr w:rsidR="00541159" w:rsidTr="000C5321">
        <w:trPr>
          <w:trHeight w:val="574"/>
        </w:trPr>
        <w:tc>
          <w:tcPr>
            <w:tcW w:w="910"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kern w:val="0"/>
                <w:sz w:val="20"/>
                <w:szCs w:val="21"/>
              </w:rPr>
            </w:pPr>
          </w:p>
        </w:tc>
        <w:tc>
          <w:tcPr>
            <w:tcW w:w="1418" w:type="dxa"/>
            <w:tcBorders>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管理体系认证</w:t>
            </w:r>
          </w:p>
        </w:tc>
        <w:tc>
          <w:tcPr>
            <w:tcW w:w="709" w:type="dxa"/>
            <w:tcBorders>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5</w:t>
            </w:r>
          </w:p>
        </w:tc>
        <w:tc>
          <w:tcPr>
            <w:tcW w:w="6664" w:type="dxa"/>
            <w:shd w:val="clear" w:color="auto" w:fill="FFFFFF"/>
            <w:tcMar>
              <w:left w:w="108" w:type="dxa"/>
              <w:right w:w="108" w:type="dxa"/>
            </w:tcMar>
          </w:tcPr>
          <w:p w:rsidR="00541159" w:rsidRDefault="00EB46E4" w:rsidP="000C5321">
            <w:pPr>
              <w:ind w:firstLine="22"/>
              <w:rPr>
                <w:rFonts w:cs="微软雅黑"/>
                <w:b/>
                <w:bCs/>
                <w:kern w:val="0"/>
                <w:sz w:val="20"/>
                <w:szCs w:val="21"/>
              </w:rPr>
            </w:pPr>
            <w:r>
              <w:rPr>
                <w:rFonts w:cs="微软雅黑" w:hint="eastAsia"/>
                <w:b/>
                <w:bCs/>
                <w:kern w:val="0"/>
                <w:sz w:val="20"/>
                <w:szCs w:val="21"/>
              </w:rPr>
              <w:t>投标人通过如下管理体系认证：质量管理体系认证证书IS09001：2015；环境管理体系认证证书IS014001：2015；职业健康安全管理体系认证证书0HSAS18001：2007；信息安全管理体系认证证书ISO/IEC27001：2013；IT服务管理体系认证证书IS0/IEC20000-1：2011；</w:t>
            </w:r>
          </w:p>
          <w:p w:rsidR="00541159" w:rsidRDefault="00EB46E4" w:rsidP="000C5321">
            <w:pPr>
              <w:ind w:firstLine="22"/>
              <w:rPr>
                <w:rFonts w:cs="微软雅黑"/>
                <w:b/>
                <w:bCs/>
                <w:kern w:val="0"/>
                <w:sz w:val="20"/>
                <w:szCs w:val="21"/>
              </w:rPr>
            </w:pPr>
            <w:r>
              <w:rPr>
                <w:rFonts w:cs="微软雅黑" w:hint="eastAsia"/>
                <w:b/>
                <w:bCs/>
                <w:kern w:val="0"/>
                <w:sz w:val="20"/>
                <w:szCs w:val="21"/>
              </w:rPr>
              <w:t>说明：每提供一项得1分，满分5分。</w:t>
            </w:r>
          </w:p>
          <w:p w:rsidR="00541159" w:rsidRDefault="00EB46E4" w:rsidP="000C5321">
            <w:pPr>
              <w:ind w:firstLine="22"/>
              <w:rPr>
                <w:rFonts w:cs="微软雅黑"/>
                <w:b/>
                <w:bCs/>
                <w:kern w:val="0"/>
                <w:sz w:val="20"/>
                <w:szCs w:val="21"/>
              </w:rPr>
            </w:pPr>
            <w:r>
              <w:rPr>
                <w:rFonts w:cs="微软雅黑" w:hint="eastAsia"/>
                <w:b/>
                <w:bCs/>
                <w:kern w:val="0"/>
                <w:sz w:val="20"/>
                <w:szCs w:val="21"/>
              </w:rPr>
              <w:t>（提供证明材料复印件并加盖投标人公章）</w:t>
            </w:r>
          </w:p>
        </w:tc>
      </w:tr>
      <w:tr w:rsidR="00541159" w:rsidTr="000C5321">
        <w:trPr>
          <w:trHeight w:val="824"/>
        </w:trPr>
        <w:tc>
          <w:tcPr>
            <w:tcW w:w="910" w:type="dxa"/>
            <w:vMerge/>
            <w:tcBorders>
              <w:bottom w:val="single" w:sz="4" w:space="0" w:color="auto"/>
            </w:tcBorders>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kern w:val="0"/>
                <w:sz w:val="20"/>
                <w:szCs w:val="21"/>
              </w:rPr>
            </w:pPr>
          </w:p>
        </w:tc>
        <w:tc>
          <w:tcPr>
            <w:tcW w:w="1418" w:type="dxa"/>
            <w:tcBorders>
              <w:top w:val="single" w:sz="4" w:space="0" w:color="auto"/>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软件著作权</w:t>
            </w:r>
          </w:p>
        </w:tc>
        <w:tc>
          <w:tcPr>
            <w:tcW w:w="709" w:type="dxa"/>
            <w:tcBorders>
              <w:top w:val="single" w:sz="4" w:space="0" w:color="auto"/>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b/>
                <w:bCs/>
                <w:kern w:val="0"/>
                <w:sz w:val="20"/>
                <w:szCs w:val="21"/>
              </w:rPr>
              <w:t>6</w:t>
            </w:r>
          </w:p>
        </w:tc>
        <w:tc>
          <w:tcPr>
            <w:tcW w:w="6664" w:type="dxa"/>
            <w:shd w:val="clear" w:color="auto" w:fill="FFFFFF"/>
            <w:tcMar>
              <w:left w:w="108" w:type="dxa"/>
              <w:right w:w="108" w:type="dxa"/>
            </w:tcMar>
          </w:tcPr>
          <w:p w:rsidR="00541159" w:rsidRDefault="00EB46E4" w:rsidP="000C5321">
            <w:pPr>
              <w:ind w:firstLine="22"/>
              <w:rPr>
                <w:rFonts w:cs="微软雅黑"/>
                <w:b/>
                <w:bCs/>
                <w:kern w:val="0"/>
                <w:sz w:val="20"/>
                <w:szCs w:val="21"/>
              </w:rPr>
            </w:pPr>
            <w:r>
              <w:rPr>
                <w:rFonts w:cs="微软雅黑" w:hint="eastAsia"/>
                <w:b/>
                <w:bCs/>
                <w:kern w:val="0"/>
                <w:sz w:val="20"/>
                <w:szCs w:val="21"/>
              </w:rPr>
              <w:t>投标人自身具备以下软件的软件著作权：</w:t>
            </w:r>
          </w:p>
          <w:p w:rsidR="00541159" w:rsidRDefault="00EB46E4" w:rsidP="000C5321">
            <w:pPr>
              <w:ind w:firstLine="22"/>
              <w:rPr>
                <w:rFonts w:cs="微软雅黑"/>
                <w:b/>
                <w:bCs/>
                <w:kern w:val="0"/>
                <w:sz w:val="20"/>
                <w:szCs w:val="21"/>
              </w:rPr>
            </w:pPr>
            <w:r>
              <w:rPr>
                <w:rFonts w:cs="微软雅黑" w:hint="eastAsia"/>
                <w:b/>
                <w:bCs/>
                <w:kern w:val="0"/>
                <w:sz w:val="20"/>
                <w:szCs w:val="21"/>
              </w:rPr>
              <w:t>检验信息管理系统、微生物信息管理系统、实验室试剂管</w:t>
            </w:r>
          </w:p>
          <w:p w:rsidR="00541159" w:rsidRDefault="00EB46E4" w:rsidP="000C5321">
            <w:pPr>
              <w:ind w:firstLine="22"/>
              <w:rPr>
                <w:rFonts w:cs="微软雅黑"/>
                <w:b/>
                <w:bCs/>
                <w:kern w:val="0"/>
                <w:sz w:val="20"/>
                <w:szCs w:val="21"/>
              </w:rPr>
            </w:pPr>
            <w:r>
              <w:rPr>
                <w:rFonts w:cs="微软雅黑" w:hint="eastAsia"/>
                <w:b/>
                <w:bCs/>
                <w:kern w:val="0"/>
                <w:sz w:val="20"/>
                <w:szCs w:val="21"/>
              </w:rPr>
              <w:t>理系统</w:t>
            </w:r>
          </w:p>
          <w:p w:rsidR="00541159" w:rsidRDefault="00EB46E4" w:rsidP="000C5321">
            <w:pPr>
              <w:ind w:firstLine="22"/>
              <w:rPr>
                <w:rFonts w:cs="微软雅黑"/>
                <w:b/>
                <w:bCs/>
                <w:kern w:val="0"/>
                <w:sz w:val="20"/>
                <w:szCs w:val="21"/>
              </w:rPr>
            </w:pPr>
            <w:r>
              <w:rPr>
                <w:rFonts w:cs="微软雅黑" w:hint="eastAsia"/>
                <w:b/>
                <w:bCs/>
                <w:kern w:val="0"/>
                <w:sz w:val="20"/>
                <w:szCs w:val="21"/>
              </w:rPr>
              <w:t>（此项</w:t>
            </w:r>
            <w:r>
              <w:rPr>
                <w:rFonts w:cs="微软雅黑"/>
                <w:b/>
                <w:bCs/>
                <w:kern w:val="0"/>
                <w:sz w:val="20"/>
                <w:szCs w:val="21"/>
              </w:rPr>
              <w:t>满分</w:t>
            </w:r>
            <w:r>
              <w:rPr>
                <w:rFonts w:cs="微软雅黑" w:hint="eastAsia"/>
                <w:b/>
                <w:bCs/>
                <w:kern w:val="0"/>
                <w:sz w:val="20"/>
                <w:szCs w:val="21"/>
              </w:rPr>
              <w:t>6分</w:t>
            </w:r>
            <w:r>
              <w:rPr>
                <w:rFonts w:cs="微软雅黑"/>
                <w:b/>
                <w:bCs/>
                <w:kern w:val="0"/>
                <w:sz w:val="20"/>
                <w:szCs w:val="21"/>
              </w:rPr>
              <w:t>，</w:t>
            </w:r>
            <w:r>
              <w:rPr>
                <w:rFonts w:cs="微软雅黑" w:hint="eastAsia"/>
                <w:b/>
                <w:bCs/>
                <w:kern w:val="0"/>
                <w:sz w:val="20"/>
                <w:szCs w:val="21"/>
              </w:rPr>
              <w:t>投标人每缺失一个软件著作权扣2分，扣完为止，版权所有人必须与投标人公司名称完全相符,提供版权复印件加盖投标人公章。）</w:t>
            </w:r>
          </w:p>
        </w:tc>
      </w:tr>
      <w:tr w:rsidR="00541159" w:rsidTr="000C5321">
        <w:trPr>
          <w:trHeight w:val="535"/>
        </w:trPr>
        <w:tc>
          <w:tcPr>
            <w:tcW w:w="910" w:type="dxa"/>
            <w:vMerge w:val="restart"/>
            <w:tcBorders>
              <w:top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400"/>
              <w:jc w:val="center"/>
              <w:textAlignment w:val="baseline"/>
              <w:rPr>
                <w:rFonts w:cs="仿宋_GB2312"/>
                <w:kern w:val="0"/>
                <w:sz w:val="20"/>
                <w:szCs w:val="21"/>
              </w:rPr>
            </w:pPr>
            <w:r>
              <w:rPr>
                <w:rFonts w:cs="仿宋_GB2312" w:hint="eastAsia"/>
                <w:kern w:val="0"/>
                <w:sz w:val="20"/>
                <w:szCs w:val="21"/>
              </w:rPr>
              <w:t>技术部分</w:t>
            </w:r>
            <w:r>
              <w:rPr>
                <w:kern w:val="0"/>
                <w:sz w:val="20"/>
                <w:szCs w:val="21"/>
              </w:rPr>
              <w:t>（50分）</w:t>
            </w:r>
          </w:p>
        </w:tc>
        <w:tc>
          <w:tcPr>
            <w:tcW w:w="1418" w:type="dxa"/>
            <w:vMerge w:val="restart"/>
            <w:tcBorders>
              <w:top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对招标文件技术响应总体评价</w:t>
            </w:r>
          </w:p>
        </w:tc>
        <w:tc>
          <w:tcPr>
            <w:tcW w:w="709" w:type="dxa"/>
            <w:shd w:val="clear" w:color="auto" w:fill="FFFFFF"/>
            <w:tcMar>
              <w:left w:w="108" w:type="dxa"/>
              <w:right w:w="108" w:type="dxa"/>
            </w:tcMa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10</w:t>
            </w:r>
          </w:p>
        </w:tc>
        <w:tc>
          <w:tcPr>
            <w:tcW w:w="6664" w:type="dxa"/>
            <w:shd w:val="clear" w:color="auto" w:fill="FFFFFF"/>
            <w:tcMar>
              <w:left w:w="108" w:type="dxa"/>
              <w:right w:w="108" w:type="dxa"/>
            </w:tcMar>
          </w:tcPr>
          <w:p w:rsidR="00541159" w:rsidRDefault="00EB46E4" w:rsidP="000C5321">
            <w:pPr>
              <w:ind w:firstLine="22"/>
              <w:rPr>
                <w:rFonts w:cs="微软雅黑"/>
                <w:b/>
                <w:bCs/>
                <w:kern w:val="0"/>
                <w:sz w:val="20"/>
                <w:szCs w:val="21"/>
              </w:rPr>
            </w:pPr>
            <w:r>
              <w:rPr>
                <w:rFonts w:cs="微软雅黑" w:hint="eastAsia"/>
                <w:b/>
                <w:bCs/>
                <w:kern w:val="0"/>
                <w:sz w:val="20"/>
                <w:szCs w:val="21"/>
              </w:rPr>
              <w:t>根据招标文件技术要求，对系统设计整体方案的完整性、合理性、先进性，进行综合评价，</w:t>
            </w:r>
            <w:proofErr w:type="gramStart"/>
            <w:r>
              <w:rPr>
                <w:rFonts w:cs="微软雅黑" w:hint="eastAsia"/>
                <w:b/>
                <w:bCs/>
                <w:kern w:val="0"/>
                <w:sz w:val="20"/>
                <w:szCs w:val="21"/>
              </w:rPr>
              <w:t>酌情打</w:t>
            </w:r>
            <w:proofErr w:type="gramEnd"/>
            <w:r>
              <w:rPr>
                <w:rFonts w:cs="微软雅黑" w:hint="eastAsia"/>
                <w:b/>
                <w:bCs/>
                <w:kern w:val="0"/>
                <w:sz w:val="20"/>
                <w:szCs w:val="21"/>
              </w:rPr>
              <w:t xml:space="preserve"> 0-</w:t>
            </w:r>
            <w:r w:rsidR="00203286">
              <w:rPr>
                <w:rFonts w:cs="微软雅黑" w:hint="eastAsia"/>
                <w:b/>
                <w:bCs/>
                <w:kern w:val="0"/>
                <w:sz w:val="20"/>
                <w:szCs w:val="21"/>
              </w:rPr>
              <w:t>10</w:t>
            </w:r>
            <w:r>
              <w:rPr>
                <w:rFonts w:cs="微软雅黑" w:hint="eastAsia"/>
                <w:b/>
                <w:bCs/>
                <w:kern w:val="0"/>
                <w:sz w:val="20"/>
                <w:szCs w:val="21"/>
              </w:rPr>
              <w:t>分。</w:t>
            </w:r>
          </w:p>
        </w:tc>
      </w:tr>
      <w:tr w:rsidR="00541159" w:rsidTr="000C5321">
        <w:trPr>
          <w:trHeight w:val="645"/>
        </w:trPr>
        <w:tc>
          <w:tcPr>
            <w:tcW w:w="910"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kern w:val="0"/>
                <w:sz w:val="20"/>
                <w:szCs w:val="21"/>
              </w:rPr>
            </w:pPr>
          </w:p>
        </w:tc>
        <w:tc>
          <w:tcPr>
            <w:tcW w:w="1418"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22"/>
              <w:jc w:val="center"/>
              <w:textAlignment w:val="baseline"/>
              <w:rPr>
                <w:rFonts w:cs="微软雅黑"/>
                <w:b/>
                <w:bCs/>
                <w:kern w:val="0"/>
                <w:sz w:val="20"/>
                <w:szCs w:val="21"/>
              </w:rPr>
            </w:pPr>
          </w:p>
        </w:tc>
        <w:tc>
          <w:tcPr>
            <w:tcW w:w="709" w:type="dxa"/>
            <w:shd w:val="clear" w:color="auto" w:fill="FFFFFF"/>
            <w:tcMar>
              <w:left w:w="108" w:type="dxa"/>
              <w:right w:w="108" w:type="dxa"/>
            </w:tcMa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10</w:t>
            </w:r>
          </w:p>
        </w:tc>
        <w:tc>
          <w:tcPr>
            <w:tcW w:w="6664" w:type="dxa"/>
            <w:shd w:val="clear" w:color="auto" w:fill="FFFFFF"/>
            <w:tcMar>
              <w:left w:w="108" w:type="dxa"/>
              <w:right w:w="108" w:type="dxa"/>
            </w:tcMar>
          </w:tcPr>
          <w:p w:rsidR="00541159" w:rsidRDefault="00EB46E4" w:rsidP="000C5321">
            <w:pPr>
              <w:ind w:firstLine="22"/>
              <w:rPr>
                <w:rFonts w:cs="微软雅黑"/>
                <w:b/>
                <w:bCs/>
                <w:kern w:val="0"/>
                <w:sz w:val="20"/>
                <w:szCs w:val="21"/>
              </w:rPr>
            </w:pPr>
            <w:r>
              <w:rPr>
                <w:rFonts w:cs="微软雅黑" w:hint="eastAsia"/>
                <w:b/>
                <w:bCs/>
                <w:kern w:val="0"/>
                <w:sz w:val="20"/>
                <w:szCs w:val="21"/>
              </w:rPr>
              <w:t>根据招标文件技术要求，对系统设计整体方案的研发技术、支持的标准和规范等方面，进行综合评价，</w:t>
            </w:r>
            <w:proofErr w:type="gramStart"/>
            <w:r>
              <w:rPr>
                <w:rFonts w:cs="微软雅黑" w:hint="eastAsia"/>
                <w:b/>
                <w:bCs/>
                <w:kern w:val="0"/>
                <w:sz w:val="20"/>
                <w:szCs w:val="21"/>
              </w:rPr>
              <w:t>酌情打</w:t>
            </w:r>
            <w:proofErr w:type="gramEnd"/>
            <w:r>
              <w:rPr>
                <w:rFonts w:cs="微软雅黑" w:hint="eastAsia"/>
                <w:b/>
                <w:bCs/>
                <w:kern w:val="0"/>
                <w:sz w:val="20"/>
                <w:szCs w:val="21"/>
              </w:rPr>
              <w:t xml:space="preserve"> 0-</w:t>
            </w:r>
            <w:r w:rsidR="00203286">
              <w:rPr>
                <w:rFonts w:cs="微软雅黑" w:hint="eastAsia"/>
                <w:b/>
                <w:bCs/>
                <w:kern w:val="0"/>
                <w:sz w:val="20"/>
                <w:szCs w:val="21"/>
              </w:rPr>
              <w:t>10</w:t>
            </w:r>
            <w:r>
              <w:rPr>
                <w:rFonts w:cs="微软雅黑" w:hint="eastAsia"/>
                <w:b/>
                <w:bCs/>
                <w:kern w:val="0"/>
                <w:sz w:val="20"/>
                <w:szCs w:val="21"/>
              </w:rPr>
              <w:t>分。</w:t>
            </w:r>
          </w:p>
        </w:tc>
      </w:tr>
      <w:tr w:rsidR="00541159" w:rsidTr="000C5321">
        <w:trPr>
          <w:trHeight w:val="589"/>
        </w:trPr>
        <w:tc>
          <w:tcPr>
            <w:tcW w:w="910"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kern w:val="0"/>
                <w:sz w:val="20"/>
                <w:szCs w:val="21"/>
              </w:rPr>
            </w:pPr>
          </w:p>
        </w:tc>
        <w:tc>
          <w:tcPr>
            <w:tcW w:w="1418"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b/>
                <w:bCs/>
                <w:kern w:val="0"/>
                <w:sz w:val="20"/>
                <w:szCs w:val="21"/>
              </w:rPr>
            </w:pPr>
          </w:p>
        </w:tc>
        <w:tc>
          <w:tcPr>
            <w:tcW w:w="709" w:type="dxa"/>
            <w:shd w:val="clear" w:color="auto" w:fill="FFFFFF"/>
            <w:tcMar>
              <w:left w:w="108" w:type="dxa"/>
              <w:right w:w="108" w:type="dxa"/>
            </w:tcMar>
          </w:tcPr>
          <w:p w:rsidR="00541159" w:rsidRDefault="00EB46E4" w:rsidP="000C5321">
            <w:pPr>
              <w:spacing w:before="100" w:beforeAutospacing="1" w:after="100" w:afterAutospacing="1" w:line="280" w:lineRule="exact"/>
              <w:ind w:firstLine="22"/>
              <w:jc w:val="center"/>
              <w:textAlignment w:val="baseline"/>
              <w:rPr>
                <w:b/>
                <w:bCs/>
                <w:kern w:val="0"/>
                <w:sz w:val="20"/>
                <w:szCs w:val="21"/>
              </w:rPr>
            </w:pPr>
            <w:r>
              <w:rPr>
                <w:rFonts w:hint="eastAsia"/>
                <w:b/>
                <w:bCs/>
                <w:kern w:val="0"/>
                <w:sz w:val="20"/>
                <w:szCs w:val="21"/>
              </w:rPr>
              <w:t>10</w:t>
            </w:r>
          </w:p>
        </w:tc>
        <w:tc>
          <w:tcPr>
            <w:tcW w:w="6664" w:type="dxa"/>
            <w:shd w:val="clear" w:color="auto" w:fill="FFFFFF"/>
            <w:tcMar>
              <w:left w:w="108" w:type="dxa"/>
              <w:right w:w="108" w:type="dxa"/>
            </w:tcMar>
          </w:tcPr>
          <w:p w:rsidR="00541159" w:rsidRDefault="00EB46E4" w:rsidP="000C5321">
            <w:pPr>
              <w:spacing w:before="100" w:beforeAutospacing="1" w:after="100" w:afterAutospacing="1" w:line="280" w:lineRule="exact"/>
              <w:ind w:firstLine="22"/>
              <w:jc w:val="center"/>
              <w:textAlignment w:val="baseline"/>
              <w:rPr>
                <w:b/>
                <w:bCs/>
                <w:sz w:val="20"/>
              </w:rPr>
            </w:pPr>
            <w:r>
              <w:rPr>
                <w:rFonts w:hint="eastAsia"/>
                <w:b/>
                <w:bCs/>
                <w:sz w:val="20"/>
              </w:rPr>
              <w:t>根据招标文件技术要求，对系统设计整体方案的用户操作方便性、安全性等方面，进行综合评价，</w:t>
            </w:r>
            <w:proofErr w:type="gramStart"/>
            <w:r>
              <w:rPr>
                <w:rFonts w:hint="eastAsia"/>
                <w:b/>
                <w:bCs/>
                <w:sz w:val="20"/>
              </w:rPr>
              <w:t>酌情打</w:t>
            </w:r>
            <w:proofErr w:type="gramEnd"/>
            <w:r>
              <w:rPr>
                <w:rFonts w:hint="eastAsia"/>
                <w:b/>
                <w:bCs/>
                <w:sz w:val="20"/>
              </w:rPr>
              <w:t xml:space="preserve"> 0-</w:t>
            </w:r>
            <w:r w:rsidR="00203286">
              <w:rPr>
                <w:rFonts w:hint="eastAsia"/>
                <w:b/>
                <w:bCs/>
                <w:sz w:val="20"/>
              </w:rPr>
              <w:t>10</w:t>
            </w:r>
            <w:r>
              <w:rPr>
                <w:rFonts w:hint="eastAsia"/>
                <w:b/>
                <w:bCs/>
                <w:sz w:val="20"/>
              </w:rPr>
              <w:t>分。</w:t>
            </w:r>
          </w:p>
        </w:tc>
      </w:tr>
      <w:tr w:rsidR="00541159" w:rsidTr="000C5321">
        <w:trPr>
          <w:trHeight w:val="967"/>
        </w:trPr>
        <w:tc>
          <w:tcPr>
            <w:tcW w:w="910"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kern w:val="0"/>
                <w:sz w:val="20"/>
                <w:szCs w:val="21"/>
              </w:rPr>
            </w:pPr>
          </w:p>
        </w:tc>
        <w:tc>
          <w:tcPr>
            <w:tcW w:w="1418" w:type="dxa"/>
            <w:tcBorders>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本地化服务</w:t>
            </w:r>
          </w:p>
        </w:tc>
        <w:tc>
          <w:tcPr>
            <w:tcW w:w="709" w:type="dxa"/>
            <w:tcBorders>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4</w:t>
            </w:r>
          </w:p>
        </w:tc>
        <w:tc>
          <w:tcPr>
            <w:tcW w:w="6664" w:type="dxa"/>
            <w:tcBorders>
              <w:bottom w:val="single" w:sz="4" w:space="0" w:color="auto"/>
            </w:tcBorders>
            <w:shd w:val="clear" w:color="auto" w:fill="FFFFFF"/>
            <w:tcMar>
              <w:left w:w="108" w:type="dxa"/>
              <w:right w:w="108" w:type="dxa"/>
            </w:tcMar>
          </w:tcPr>
          <w:p w:rsidR="00541159" w:rsidRDefault="00EB46E4" w:rsidP="000C5321">
            <w:pPr>
              <w:ind w:firstLine="22"/>
              <w:rPr>
                <w:rFonts w:cs="微软雅黑"/>
                <w:b/>
                <w:bCs/>
                <w:kern w:val="0"/>
                <w:sz w:val="20"/>
                <w:szCs w:val="21"/>
              </w:rPr>
            </w:pPr>
            <w:r>
              <w:rPr>
                <w:rFonts w:cs="微软雅黑" w:hint="eastAsia"/>
                <w:b/>
                <w:bCs/>
                <w:kern w:val="0"/>
                <w:sz w:val="20"/>
                <w:szCs w:val="21"/>
              </w:rPr>
              <w:t>投标人在广西设有分支机构，分支机构有</w:t>
            </w:r>
            <w:r>
              <w:rPr>
                <w:rFonts w:cs="微软雅黑"/>
                <w:b/>
                <w:bCs/>
                <w:kern w:val="0"/>
                <w:sz w:val="20"/>
                <w:szCs w:val="21"/>
              </w:rPr>
              <w:t>30</w:t>
            </w:r>
            <w:r>
              <w:rPr>
                <w:rFonts w:cs="微软雅黑" w:hint="eastAsia"/>
                <w:b/>
                <w:bCs/>
                <w:kern w:val="0"/>
                <w:sz w:val="20"/>
                <w:szCs w:val="21"/>
              </w:rPr>
              <w:t>名及以上工程师且至少有3名以上工程师有相应</w:t>
            </w:r>
            <w:proofErr w:type="gramStart"/>
            <w:r>
              <w:rPr>
                <w:rFonts w:cs="微软雅黑" w:hint="eastAsia"/>
                <w:b/>
                <w:bCs/>
                <w:kern w:val="0"/>
                <w:sz w:val="20"/>
                <w:szCs w:val="21"/>
              </w:rPr>
              <w:t>的软考高级</w:t>
            </w:r>
            <w:proofErr w:type="gramEnd"/>
            <w:r>
              <w:rPr>
                <w:rFonts w:cs="微软雅黑" w:hint="eastAsia"/>
                <w:b/>
                <w:bCs/>
                <w:kern w:val="0"/>
                <w:sz w:val="20"/>
                <w:szCs w:val="21"/>
              </w:rPr>
              <w:t>或者PMP证书的、且驻场项目经理有同等资质的可得4分；不满足得0分，（提供分支机构的营业执照扫描件和投标人连续半年为其工程师缴纳的</w:t>
            </w:r>
            <w:proofErr w:type="gramStart"/>
            <w:r>
              <w:rPr>
                <w:rFonts w:cs="微软雅黑" w:hint="eastAsia"/>
                <w:b/>
                <w:bCs/>
                <w:kern w:val="0"/>
                <w:sz w:val="20"/>
                <w:szCs w:val="21"/>
              </w:rPr>
              <w:t>社保证明</w:t>
            </w:r>
            <w:proofErr w:type="gramEnd"/>
            <w:r>
              <w:rPr>
                <w:rFonts w:cs="微软雅黑" w:hint="eastAsia"/>
                <w:b/>
                <w:bCs/>
                <w:kern w:val="0"/>
                <w:sz w:val="20"/>
                <w:szCs w:val="21"/>
              </w:rPr>
              <w:t>及工程师相应资质证书，有资质证书的工程师的</w:t>
            </w:r>
            <w:proofErr w:type="gramStart"/>
            <w:r>
              <w:rPr>
                <w:rFonts w:cs="微软雅黑" w:hint="eastAsia"/>
                <w:b/>
                <w:bCs/>
                <w:kern w:val="0"/>
                <w:sz w:val="20"/>
                <w:szCs w:val="21"/>
              </w:rPr>
              <w:t>社保证明需</w:t>
            </w:r>
            <w:proofErr w:type="gramEnd"/>
            <w:r>
              <w:rPr>
                <w:rFonts w:cs="微软雅黑" w:hint="eastAsia"/>
                <w:b/>
                <w:bCs/>
                <w:kern w:val="0"/>
                <w:sz w:val="20"/>
                <w:szCs w:val="21"/>
              </w:rPr>
              <w:t>单独提供）</w:t>
            </w:r>
          </w:p>
        </w:tc>
      </w:tr>
      <w:tr w:rsidR="00541159" w:rsidTr="000C5321">
        <w:trPr>
          <w:trHeight w:val="660"/>
        </w:trPr>
        <w:tc>
          <w:tcPr>
            <w:tcW w:w="910"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kern w:val="0"/>
                <w:sz w:val="20"/>
                <w:szCs w:val="21"/>
              </w:rPr>
            </w:pPr>
          </w:p>
        </w:tc>
        <w:tc>
          <w:tcPr>
            <w:tcW w:w="1418" w:type="dxa"/>
            <w:tcBorders>
              <w:top w:val="single" w:sz="4" w:space="0" w:color="auto"/>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采用技术及支持标准</w:t>
            </w:r>
          </w:p>
        </w:tc>
        <w:tc>
          <w:tcPr>
            <w:tcW w:w="709" w:type="dxa"/>
            <w:tcBorders>
              <w:top w:val="single" w:sz="4" w:space="0" w:color="auto"/>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8</w:t>
            </w:r>
          </w:p>
        </w:tc>
        <w:tc>
          <w:tcPr>
            <w:tcW w:w="6664" w:type="dxa"/>
            <w:tcBorders>
              <w:top w:val="single" w:sz="4" w:space="0" w:color="auto"/>
              <w:bottom w:val="single" w:sz="4" w:space="0" w:color="auto"/>
            </w:tcBorders>
            <w:shd w:val="clear" w:color="auto" w:fill="FFFFFF"/>
            <w:tcMar>
              <w:left w:w="108" w:type="dxa"/>
              <w:right w:w="108" w:type="dxa"/>
            </w:tcMar>
          </w:tcPr>
          <w:p w:rsidR="00541159" w:rsidRDefault="00EB46E4" w:rsidP="000C5321">
            <w:pPr>
              <w:ind w:firstLine="22"/>
              <w:rPr>
                <w:rFonts w:cs="微软雅黑"/>
                <w:b/>
                <w:bCs/>
                <w:kern w:val="0"/>
                <w:sz w:val="20"/>
                <w:szCs w:val="21"/>
              </w:rPr>
            </w:pPr>
            <w:r>
              <w:rPr>
                <w:rFonts w:cs="微软雅黑" w:hint="eastAsia"/>
                <w:b/>
                <w:bCs/>
                <w:kern w:val="0"/>
                <w:sz w:val="20"/>
                <w:szCs w:val="21"/>
              </w:rPr>
              <w:t>投标人所投产</w:t>
            </w:r>
            <w:proofErr w:type="gramStart"/>
            <w:r>
              <w:rPr>
                <w:rFonts w:cs="微软雅黑" w:hint="eastAsia"/>
                <w:b/>
                <w:bCs/>
                <w:kern w:val="0"/>
                <w:sz w:val="20"/>
                <w:szCs w:val="21"/>
              </w:rPr>
              <w:t>品支持</w:t>
            </w:r>
            <w:proofErr w:type="gramEnd"/>
            <w:r>
              <w:rPr>
                <w:rFonts w:cs="微软雅黑" w:hint="eastAsia"/>
                <w:b/>
                <w:bCs/>
                <w:kern w:val="0"/>
                <w:sz w:val="20"/>
                <w:szCs w:val="21"/>
              </w:rPr>
              <w:t>快速医疗互操作性资源（FHIR）标准，每提供一个测试通过场景证明得1分，满分8分。（需提供测试通过证明文件）</w:t>
            </w:r>
          </w:p>
        </w:tc>
      </w:tr>
      <w:tr w:rsidR="00541159" w:rsidTr="000C5321">
        <w:trPr>
          <w:trHeight w:val="15"/>
        </w:trPr>
        <w:tc>
          <w:tcPr>
            <w:tcW w:w="910" w:type="dxa"/>
            <w:vMerge/>
            <w:shd w:val="clear" w:color="auto" w:fill="FFFFFF"/>
            <w:tcMar>
              <w:left w:w="108" w:type="dxa"/>
              <w:right w:w="108" w:type="dxa"/>
            </w:tcMar>
            <w:vAlign w:val="center"/>
          </w:tcPr>
          <w:p w:rsidR="00541159" w:rsidRDefault="00541159" w:rsidP="000C5321">
            <w:pPr>
              <w:spacing w:before="100" w:beforeAutospacing="1" w:after="100" w:afterAutospacing="1" w:line="280" w:lineRule="exact"/>
              <w:ind w:firstLine="400"/>
              <w:jc w:val="center"/>
              <w:textAlignment w:val="baseline"/>
              <w:rPr>
                <w:rFonts w:cs="仿宋_GB2312"/>
                <w:kern w:val="0"/>
                <w:sz w:val="20"/>
                <w:szCs w:val="21"/>
              </w:rPr>
            </w:pPr>
          </w:p>
        </w:tc>
        <w:tc>
          <w:tcPr>
            <w:tcW w:w="1418" w:type="dxa"/>
            <w:tcBorders>
              <w:top w:val="single" w:sz="4" w:space="0" w:color="auto"/>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售后服务方案及培训和实施方案</w:t>
            </w:r>
          </w:p>
        </w:tc>
        <w:tc>
          <w:tcPr>
            <w:tcW w:w="709" w:type="dxa"/>
            <w:tcBorders>
              <w:top w:val="single" w:sz="4" w:space="0" w:color="auto"/>
              <w:bottom w:val="single" w:sz="4"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
                <w:bCs/>
                <w:kern w:val="0"/>
                <w:sz w:val="20"/>
                <w:szCs w:val="21"/>
              </w:rPr>
            </w:pPr>
            <w:r>
              <w:rPr>
                <w:rFonts w:cs="微软雅黑" w:hint="eastAsia"/>
                <w:b/>
                <w:bCs/>
                <w:kern w:val="0"/>
                <w:sz w:val="20"/>
                <w:szCs w:val="21"/>
              </w:rPr>
              <w:t>8</w:t>
            </w:r>
          </w:p>
        </w:tc>
        <w:tc>
          <w:tcPr>
            <w:tcW w:w="6664" w:type="dxa"/>
            <w:tcBorders>
              <w:bottom w:val="single" w:sz="4" w:space="0" w:color="auto"/>
            </w:tcBorders>
            <w:shd w:val="clear" w:color="auto" w:fill="FFFFFF"/>
            <w:tcMar>
              <w:left w:w="108" w:type="dxa"/>
              <w:right w:w="108" w:type="dxa"/>
            </w:tcMar>
          </w:tcPr>
          <w:p w:rsidR="00541159" w:rsidRDefault="00EB46E4" w:rsidP="000C5321">
            <w:pPr>
              <w:ind w:firstLine="22"/>
              <w:rPr>
                <w:rFonts w:cs="微软雅黑"/>
                <w:b/>
                <w:bCs/>
                <w:kern w:val="0"/>
                <w:sz w:val="20"/>
                <w:szCs w:val="21"/>
              </w:rPr>
            </w:pPr>
            <w:r>
              <w:rPr>
                <w:rFonts w:cs="微软雅黑" w:hint="eastAsia"/>
                <w:b/>
                <w:bCs/>
                <w:kern w:val="0"/>
                <w:sz w:val="20"/>
                <w:szCs w:val="21"/>
              </w:rPr>
              <w:t>投标供应商提供详细、有序、合理、安全稳妥地系统实施培训方案，以确保业务平稳运行。由评委会根据方案的科学合理性进行综合评价，</w:t>
            </w:r>
            <w:proofErr w:type="gramStart"/>
            <w:r>
              <w:rPr>
                <w:rFonts w:cs="微软雅黑" w:hint="eastAsia"/>
                <w:b/>
                <w:bCs/>
                <w:kern w:val="0"/>
                <w:sz w:val="20"/>
                <w:szCs w:val="21"/>
              </w:rPr>
              <w:t>酌情打</w:t>
            </w:r>
            <w:proofErr w:type="gramEnd"/>
            <w:r>
              <w:rPr>
                <w:rFonts w:cs="微软雅黑" w:hint="eastAsia"/>
                <w:b/>
                <w:bCs/>
                <w:kern w:val="0"/>
                <w:sz w:val="20"/>
                <w:szCs w:val="21"/>
              </w:rPr>
              <w:t>0-</w:t>
            </w:r>
            <w:r w:rsidR="00203286">
              <w:rPr>
                <w:rFonts w:cs="微软雅黑" w:hint="eastAsia"/>
                <w:b/>
                <w:bCs/>
                <w:kern w:val="0"/>
                <w:sz w:val="20"/>
                <w:szCs w:val="21"/>
              </w:rPr>
              <w:t>8</w:t>
            </w:r>
            <w:r>
              <w:rPr>
                <w:rFonts w:cs="微软雅黑" w:hint="eastAsia"/>
                <w:b/>
                <w:bCs/>
                <w:kern w:val="0"/>
                <w:sz w:val="20"/>
                <w:szCs w:val="21"/>
              </w:rPr>
              <w:t>分。</w:t>
            </w:r>
          </w:p>
        </w:tc>
      </w:tr>
      <w:tr w:rsidR="00541159" w:rsidTr="000C5321">
        <w:trPr>
          <w:trHeight w:val="502"/>
        </w:trPr>
        <w:tc>
          <w:tcPr>
            <w:tcW w:w="2328" w:type="dxa"/>
            <w:gridSpan w:val="2"/>
            <w:tcBorders>
              <w:bottom w:val="single" w:sz="8"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仿宋_GB2312"/>
                <w:sz w:val="20"/>
                <w:szCs w:val="21"/>
              </w:rPr>
            </w:pPr>
            <w:r>
              <w:rPr>
                <w:rFonts w:cs="仿宋_GB2312" w:hint="eastAsia"/>
                <w:kern w:val="0"/>
                <w:sz w:val="20"/>
                <w:szCs w:val="21"/>
              </w:rPr>
              <w:t>合计</w:t>
            </w:r>
          </w:p>
        </w:tc>
        <w:tc>
          <w:tcPr>
            <w:tcW w:w="709" w:type="dxa"/>
            <w:tcBorders>
              <w:bottom w:val="single" w:sz="8" w:space="0" w:color="auto"/>
            </w:tcBorders>
            <w:shd w:val="clear" w:color="auto" w:fill="FFFFFF"/>
            <w:tcMar>
              <w:left w:w="108" w:type="dxa"/>
              <w:right w:w="108" w:type="dxa"/>
            </w:tcMar>
            <w:vAlign w:val="center"/>
          </w:tcPr>
          <w:p w:rsidR="00541159" w:rsidRDefault="00EB46E4" w:rsidP="000C5321">
            <w:pPr>
              <w:spacing w:before="100" w:beforeAutospacing="1" w:after="100" w:afterAutospacing="1" w:line="280" w:lineRule="exact"/>
              <w:ind w:firstLine="22"/>
              <w:jc w:val="center"/>
              <w:textAlignment w:val="baseline"/>
              <w:rPr>
                <w:rFonts w:cs="微软雅黑"/>
                <w:bCs/>
                <w:kern w:val="0"/>
                <w:sz w:val="20"/>
                <w:szCs w:val="21"/>
              </w:rPr>
            </w:pPr>
            <w:r>
              <w:rPr>
                <w:rFonts w:cs="微软雅黑"/>
                <w:bCs/>
                <w:kern w:val="0"/>
                <w:sz w:val="20"/>
                <w:szCs w:val="21"/>
              </w:rPr>
              <w:t>100</w:t>
            </w:r>
          </w:p>
        </w:tc>
        <w:tc>
          <w:tcPr>
            <w:tcW w:w="6664" w:type="dxa"/>
            <w:tcBorders>
              <w:bottom w:val="single" w:sz="8" w:space="0" w:color="auto"/>
            </w:tcBorders>
            <w:shd w:val="clear" w:color="auto" w:fill="FFFFFF"/>
            <w:tcMar>
              <w:left w:w="108" w:type="dxa"/>
              <w:right w:w="108" w:type="dxa"/>
            </w:tcMar>
          </w:tcPr>
          <w:p w:rsidR="00541159" w:rsidRDefault="00541159" w:rsidP="000C5321">
            <w:pPr>
              <w:spacing w:before="100" w:beforeAutospacing="1" w:after="100" w:afterAutospacing="1" w:line="280" w:lineRule="exact"/>
              <w:ind w:firstLine="22"/>
              <w:jc w:val="center"/>
              <w:textAlignment w:val="baseline"/>
              <w:rPr>
                <w:rFonts w:cs="仿宋_GB2312"/>
                <w:sz w:val="20"/>
                <w:szCs w:val="21"/>
              </w:rPr>
            </w:pPr>
          </w:p>
        </w:tc>
      </w:tr>
    </w:tbl>
    <w:p w:rsidR="00541159" w:rsidRDefault="00541159">
      <w:pPr>
        <w:spacing w:after="372" w:line="259" w:lineRule="auto"/>
        <w:ind w:left="0" w:right="0" w:firstLine="0"/>
        <w:rPr>
          <w:rFonts w:ascii="等线" w:eastAsia="等线" w:hAnsi="等线" w:cs="等线"/>
          <w:b/>
        </w:rPr>
      </w:pPr>
    </w:p>
    <w:sectPr w:rsidR="00541159" w:rsidSect="00541159">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31" w:left="1702" w:header="1165" w:footer="10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AE7" w:rsidRDefault="00B43AE7">
      <w:pPr>
        <w:spacing w:line="240" w:lineRule="auto"/>
      </w:pPr>
      <w:r>
        <w:separator/>
      </w:r>
    </w:p>
  </w:endnote>
  <w:endnote w:type="continuationSeparator" w:id="0">
    <w:p w:rsidR="00B43AE7" w:rsidRDefault="00B43A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charset w:val="86"/>
    <w:family w:val="modern"/>
    <w:pitch w:val="default"/>
    <w:sig w:usb0="00000000" w:usb1="0000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59" w:rsidRDefault="00DD39C3">
    <w:pPr>
      <w:spacing w:after="0" w:line="259" w:lineRule="auto"/>
      <w:ind w:left="0" w:right="0" w:firstLine="0"/>
    </w:pPr>
    <w:r w:rsidRPr="00DD39C3">
      <w:fldChar w:fldCharType="begin"/>
    </w:r>
    <w:r w:rsidR="00EB46E4">
      <w:instrText xml:space="preserve"> PAGE   \* MERGEFORMAT </w:instrText>
    </w:r>
    <w:r w:rsidRPr="00DD39C3">
      <w:fldChar w:fldCharType="separate"/>
    </w:r>
    <w:r w:rsidR="00895B7B" w:rsidRPr="00895B7B">
      <w:rPr>
        <w:rFonts w:ascii="Times New Roman" w:eastAsia="Times New Roman" w:hAnsi="Times New Roman" w:cs="Times New Roman"/>
        <w:noProof/>
        <w:sz w:val="18"/>
      </w:rPr>
      <w:t>2</w:t>
    </w:r>
    <w:r>
      <w:rPr>
        <w:rFonts w:ascii="Times New Roman" w:eastAsia="Times New Roman" w:hAnsi="Times New Roman" w:cs="Times New Roman"/>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59" w:rsidRDefault="00DD39C3">
    <w:pPr>
      <w:spacing w:after="0" w:line="259" w:lineRule="auto"/>
      <w:ind w:left="0" w:right="0" w:firstLine="0"/>
    </w:pPr>
    <w:r w:rsidRPr="00DD39C3">
      <w:fldChar w:fldCharType="begin"/>
    </w:r>
    <w:r w:rsidR="00EB46E4">
      <w:instrText xml:space="preserve"> PAGE   \* MERGEFORMAT </w:instrText>
    </w:r>
    <w:r w:rsidRPr="00DD39C3">
      <w:fldChar w:fldCharType="separate"/>
    </w:r>
    <w:r w:rsidR="00895B7B" w:rsidRPr="00895B7B">
      <w:rPr>
        <w:rFonts w:ascii="Times New Roman" w:eastAsia="Times New Roman" w:hAnsi="Times New Roman" w:cs="Times New Roman"/>
        <w:noProof/>
        <w:sz w:val="18"/>
      </w:rPr>
      <w:t>1</w:t>
    </w:r>
    <w:r>
      <w:rPr>
        <w:rFonts w:ascii="Times New Roman" w:eastAsia="Times New Roman" w:hAnsi="Times New Roman" w:cs="Times New Roman"/>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59" w:rsidRDefault="00DD39C3">
    <w:pPr>
      <w:spacing w:after="0" w:line="259" w:lineRule="auto"/>
      <w:ind w:left="0" w:right="0" w:firstLine="0"/>
    </w:pPr>
    <w:r w:rsidRPr="00DD39C3">
      <w:fldChar w:fldCharType="begin"/>
    </w:r>
    <w:r w:rsidR="00EB46E4">
      <w:instrText xml:space="preserve"> PAGE   \* MERGEFORMAT </w:instrText>
    </w:r>
    <w:r w:rsidRPr="00DD39C3">
      <w:fldChar w:fldCharType="separate"/>
    </w:r>
    <w:r w:rsidR="00EB46E4">
      <w:rPr>
        <w:rFonts w:ascii="Times New Roman" w:eastAsia="Times New Roman" w:hAnsi="Times New Roman" w:cs="Times New Roman"/>
        <w:sz w:val="18"/>
      </w:rPr>
      <w:t>9</w:t>
    </w:r>
    <w:r>
      <w:rPr>
        <w:rFonts w:ascii="Times New Roman" w:eastAsia="Times New Roman" w:hAnsi="Times New Roman" w:cs="Times New Roman"/>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AE7" w:rsidRDefault="00B43AE7">
      <w:pPr>
        <w:spacing w:after="0"/>
      </w:pPr>
      <w:r>
        <w:separator/>
      </w:r>
    </w:p>
  </w:footnote>
  <w:footnote w:type="continuationSeparator" w:id="0">
    <w:p w:rsidR="00B43AE7" w:rsidRDefault="00B43AE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59" w:rsidRDefault="00541159">
    <w:pPr>
      <w:tabs>
        <w:tab w:val="left" w:pos="2430"/>
        <w:tab w:val="center" w:pos="6512"/>
      </w:tabs>
      <w:spacing w:after="0" w:line="259" w:lineRule="auto"/>
      <w:ind w:left="0" w:right="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53" w:rsidRDefault="001F5A53" w:rsidP="001F5A53">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59" w:rsidRDefault="00DD39C3">
    <w:pPr>
      <w:tabs>
        <w:tab w:val="center" w:pos="6512"/>
      </w:tabs>
      <w:spacing w:after="0" w:line="259" w:lineRule="auto"/>
      <w:ind w:left="0" w:right="0" w:firstLine="0"/>
    </w:pPr>
    <w:r w:rsidRPr="00DD39C3">
      <w:rPr>
        <w:rFonts w:ascii="Calibri" w:eastAsia="Calibri" w:hAnsi="Calibri" w:cs="Calibri"/>
        <w:sz w:val="22"/>
      </w:rPr>
      <w:pict>
        <v:group id="Group 99568" o:spid="_x0000_s1027" style="position:absolute;margin-left:85.05pt;margin-top:71.3pt;width:425.2pt;height:1.45pt;z-index:251659264;mso-position-horizontal-relative:page;mso-position-vertical-relative:page" coordsize="54000,182882203" o:gfxdata="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oiqBtoAAAAMAQAADwAAAAAAAAABACAAAAAi&#10;AAAAZHJzL2Rvd25yZXYueG1sUEsBAhQAFAAAAAgAh07iQAB3fGuzAgAAVQkAAA4AAAAAAAAAAQAg&#10;AAAAKQEAAGRycy9lMm9Eb2MueG1sUEsFBgAAAAAGAAYAWQEAAE4GAAAAAA==&#10;">
          <v:shape id="Shape 105462" o:spid="_x0000_s1026" style="position:absolute;width:54000;height:91" coordsize="5400040,9144" o:spt="100" o:gfxdata="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LNaRbUAAADaAAAADwAA&#10;AAAAAAABACAAAAAiAAAAZHJzL2Rvd25yZXYueG1sUEsBAhQAFAAAAAgAh07iQDMvBZ47AAAAOQAA&#10;ABAAAAAAAAAAAQAgAAAABAEAAGRycy9zaGFwZXhtbC54bWxQSwUGAAAAAAYABgBbAQAArgMAAAAA&#10;" adj="0,,0" path="m,l5400040,r,9144l,9144,,e" fillcolor="black" stroked="f" strokeweight="0">
            <v:stroke joinstyle="round"/>
            <v:formulas/>
            <v:path o:connecttype="segments"/>
          </v:shape>
          <v:shape id="Shape 105463" o:spid="_x0000_s1028" style="position:absolute;top:121;width:54000;height:92" coordsize="5400040,9144" o:spt="100" o:gfxdata="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GHEMrgAAADaAAAA&#10;DwAAAAAAAAABACAAAAAiAAAAZHJzL2Rvd25yZXYueG1sUEsBAhQAFAAAAAgAh07iQDMvBZ47AAAA&#10;OQAAABAAAAAAAAAAAQAgAAAABwEAAGRycy9zaGFwZXhtbC54bWxQSwUGAAAAAAYABgBbAQAAsQMA&#10;AAAA&#10;" adj="0,,0" path="m,l5400040,r,9144l,9144,,e" fillcolor="black" stroked="f" strokeweight="0">
            <v:stroke joinstyle="round"/>
            <v:formulas/>
            <v:path o:connecttype="segments"/>
          </v:shape>
          <w10:wrap type="square" anchorx="page" anchory="page"/>
        </v:group>
      </w:pict>
    </w:r>
    <w:r w:rsidR="00EB46E4">
      <w:rPr>
        <w:sz w:val="21"/>
      </w:rPr>
      <w:t>招标文件</w:t>
    </w:r>
    <w:r w:rsidR="00EB46E4">
      <w:rPr>
        <w:sz w:val="21"/>
      </w:rPr>
      <w:tab/>
      <w:t>评标办法</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bordersDoNotSurroundHeader/>
  <w:bordersDoNotSurroundFooter/>
  <w:proofState w:spelling="clean" w:grammar="clean"/>
  <w:defaultTabStop w:val="420"/>
  <w:evenAndOddHeaders/>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seFELayout/>
  </w:compat>
  <w:rsids>
    <w:rsidRoot w:val="009E0FBF"/>
    <w:rsid w:val="000766BD"/>
    <w:rsid w:val="000A0A13"/>
    <w:rsid w:val="000C45E5"/>
    <w:rsid w:val="000C5321"/>
    <w:rsid w:val="000C7508"/>
    <w:rsid w:val="00141F0F"/>
    <w:rsid w:val="001768A6"/>
    <w:rsid w:val="001B21CA"/>
    <w:rsid w:val="001F5A53"/>
    <w:rsid w:val="00203286"/>
    <w:rsid w:val="00293C00"/>
    <w:rsid w:val="00302BF3"/>
    <w:rsid w:val="0035324E"/>
    <w:rsid w:val="003701CE"/>
    <w:rsid w:val="00375DF4"/>
    <w:rsid w:val="003E595F"/>
    <w:rsid w:val="003F4D03"/>
    <w:rsid w:val="00495FD7"/>
    <w:rsid w:val="00541159"/>
    <w:rsid w:val="005B2016"/>
    <w:rsid w:val="00660506"/>
    <w:rsid w:val="00667C99"/>
    <w:rsid w:val="00672DD5"/>
    <w:rsid w:val="006769DF"/>
    <w:rsid w:val="00685E93"/>
    <w:rsid w:val="006A5494"/>
    <w:rsid w:val="006B3422"/>
    <w:rsid w:val="006F7B43"/>
    <w:rsid w:val="00703EE6"/>
    <w:rsid w:val="00705573"/>
    <w:rsid w:val="007779A8"/>
    <w:rsid w:val="007F6D9D"/>
    <w:rsid w:val="00831175"/>
    <w:rsid w:val="008608C5"/>
    <w:rsid w:val="008716A2"/>
    <w:rsid w:val="00894955"/>
    <w:rsid w:val="00895B7B"/>
    <w:rsid w:val="00931A73"/>
    <w:rsid w:val="0094339E"/>
    <w:rsid w:val="009B72FB"/>
    <w:rsid w:val="009E0FBF"/>
    <w:rsid w:val="009E4F4C"/>
    <w:rsid w:val="009F726E"/>
    <w:rsid w:val="00A6480B"/>
    <w:rsid w:val="00A84AA6"/>
    <w:rsid w:val="00AF039A"/>
    <w:rsid w:val="00B317E7"/>
    <w:rsid w:val="00B43AE7"/>
    <w:rsid w:val="00B43C53"/>
    <w:rsid w:val="00BF42B2"/>
    <w:rsid w:val="00C40987"/>
    <w:rsid w:val="00C429F2"/>
    <w:rsid w:val="00D0343C"/>
    <w:rsid w:val="00D66F26"/>
    <w:rsid w:val="00D840C2"/>
    <w:rsid w:val="00D91A30"/>
    <w:rsid w:val="00DD39C3"/>
    <w:rsid w:val="00DE187C"/>
    <w:rsid w:val="00EB46E4"/>
    <w:rsid w:val="00EE4B2D"/>
    <w:rsid w:val="00EF5A8E"/>
    <w:rsid w:val="00FD1631"/>
    <w:rsid w:val="07F529A3"/>
    <w:rsid w:val="0AFB3C28"/>
    <w:rsid w:val="0F6A1DE9"/>
    <w:rsid w:val="11690A51"/>
    <w:rsid w:val="27751160"/>
    <w:rsid w:val="2B9D4155"/>
    <w:rsid w:val="2C345DDA"/>
    <w:rsid w:val="43981242"/>
    <w:rsid w:val="49282F4B"/>
    <w:rsid w:val="61FD63B4"/>
    <w:rsid w:val="77447340"/>
    <w:rsid w:val="7CBAA6E6"/>
    <w:rsid w:val="7D9E03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159"/>
    <w:pPr>
      <w:spacing w:after="5" w:line="261" w:lineRule="auto"/>
      <w:ind w:left="10" w:right="60" w:hanging="10"/>
    </w:pPr>
    <w:rPr>
      <w:rFonts w:ascii="宋体" w:eastAsia="宋体" w:hAnsi="宋体" w:cs="宋体"/>
      <w:color w:val="000000"/>
      <w:kern w:val="2"/>
      <w:sz w:val="24"/>
      <w:szCs w:val="22"/>
    </w:rPr>
  </w:style>
  <w:style w:type="paragraph" w:styleId="1">
    <w:name w:val="heading 1"/>
    <w:next w:val="a"/>
    <w:link w:val="1Char"/>
    <w:uiPriority w:val="9"/>
    <w:qFormat/>
    <w:rsid w:val="00541159"/>
    <w:pPr>
      <w:keepNext/>
      <w:keepLines/>
      <w:spacing w:after="250" w:line="259" w:lineRule="auto"/>
      <w:ind w:left="10" w:right="715" w:hanging="10"/>
      <w:outlineLvl w:val="0"/>
    </w:pPr>
    <w:rPr>
      <w:rFonts w:ascii="黑体" w:eastAsia="黑体" w:hAnsi="黑体" w:cs="黑体"/>
      <w:color w:val="000000"/>
      <w:kern w:val="2"/>
      <w:sz w:val="32"/>
      <w:szCs w:val="22"/>
    </w:rPr>
  </w:style>
  <w:style w:type="paragraph" w:styleId="2">
    <w:name w:val="heading 2"/>
    <w:next w:val="a"/>
    <w:link w:val="2Char"/>
    <w:uiPriority w:val="9"/>
    <w:unhideWhenUsed/>
    <w:qFormat/>
    <w:rsid w:val="00541159"/>
    <w:pPr>
      <w:keepNext/>
      <w:keepLines/>
      <w:spacing w:after="76" w:line="265" w:lineRule="auto"/>
      <w:ind w:left="10" w:right="713" w:hanging="10"/>
      <w:jc w:val="center"/>
      <w:outlineLvl w:val="1"/>
    </w:pPr>
    <w:rPr>
      <w:rFonts w:ascii="黑体" w:eastAsia="黑体" w:hAnsi="黑体" w:cs="黑体"/>
      <w:color w:val="000000"/>
      <w:kern w:val="2"/>
      <w:sz w:val="28"/>
      <w:szCs w:val="22"/>
    </w:rPr>
  </w:style>
  <w:style w:type="paragraph" w:styleId="3">
    <w:name w:val="heading 3"/>
    <w:next w:val="a"/>
    <w:link w:val="3Char"/>
    <w:uiPriority w:val="9"/>
    <w:unhideWhenUsed/>
    <w:qFormat/>
    <w:rsid w:val="00541159"/>
    <w:pPr>
      <w:keepNext/>
      <w:keepLines/>
      <w:spacing w:after="129" w:line="265" w:lineRule="auto"/>
      <w:ind w:left="327" w:hanging="10"/>
      <w:outlineLvl w:val="2"/>
    </w:pPr>
    <w:rPr>
      <w:rFonts w:ascii="宋体" w:eastAsia="宋体" w:hAnsi="宋体" w:cs="宋体"/>
      <w:color w:val="000000"/>
      <w:kern w:val="2"/>
      <w:sz w:val="28"/>
      <w:szCs w:val="22"/>
      <w:u w:val="single" w:color="000000"/>
    </w:rPr>
  </w:style>
  <w:style w:type="paragraph" w:styleId="4">
    <w:name w:val="heading 4"/>
    <w:next w:val="a"/>
    <w:link w:val="4Char"/>
    <w:uiPriority w:val="9"/>
    <w:unhideWhenUsed/>
    <w:qFormat/>
    <w:rsid w:val="00541159"/>
    <w:pPr>
      <w:keepNext/>
      <w:keepLines/>
      <w:spacing w:after="3" w:line="259" w:lineRule="auto"/>
      <w:ind w:left="490" w:hanging="10"/>
      <w:jc w:val="center"/>
      <w:outlineLvl w:val="3"/>
    </w:pPr>
    <w:rPr>
      <w:rFonts w:ascii="宋体" w:eastAsia="宋体" w:hAnsi="宋体" w:cs="宋体"/>
      <w:color w:val="000000"/>
      <w:kern w:val="2"/>
      <w:sz w:val="28"/>
      <w:szCs w:val="22"/>
    </w:rPr>
  </w:style>
  <w:style w:type="paragraph" w:styleId="5">
    <w:name w:val="heading 5"/>
    <w:next w:val="a"/>
    <w:link w:val="5Char"/>
    <w:uiPriority w:val="9"/>
    <w:unhideWhenUsed/>
    <w:qFormat/>
    <w:rsid w:val="00541159"/>
    <w:pPr>
      <w:keepNext/>
      <w:keepLines/>
      <w:spacing w:after="76" w:line="265" w:lineRule="auto"/>
      <w:ind w:left="10" w:right="713" w:hanging="10"/>
      <w:jc w:val="center"/>
      <w:outlineLvl w:val="4"/>
    </w:pPr>
    <w:rPr>
      <w:rFonts w:ascii="黑体" w:eastAsia="黑体" w:hAnsi="黑体" w:cs="黑体"/>
      <w:color w:val="000000"/>
      <w:kern w:val="2"/>
      <w:sz w:val="28"/>
      <w:szCs w:val="22"/>
    </w:rPr>
  </w:style>
  <w:style w:type="paragraph" w:styleId="6">
    <w:name w:val="heading 6"/>
    <w:next w:val="a"/>
    <w:link w:val="6Char"/>
    <w:uiPriority w:val="9"/>
    <w:unhideWhenUsed/>
    <w:qFormat/>
    <w:rsid w:val="00541159"/>
    <w:pPr>
      <w:keepNext/>
      <w:keepLines/>
      <w:spacing w:after="76" w:line="265" w:lineRule="auto"/>
      <w:ind w:left="10" w:right="713" w:hanging="10"/>
      <w:jc w:val="center"/>
      <w:outlineLvl w:val="5"/>
    </w:pPr>
    <w:rPr>
      <w:rFonts w:ascii="黑体" w:eastAsia="黑体" w:hAnsi="黑体" w:cs="黑体"/>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541159"/>
  </w:style>
  <w:style w:type="paragraph" w:styleId="a4">
    <w:name w:val="header"/>
    <w:basedOn w:val="a"/>
    <w:link w:val="Char0"/>
    <w:uiPriority w:val="99"/>
    <w:unhideWhenUsed/>
    <w:qFormat/>
    <w:rsid w:val="00541159"/>
    <w:pPr>
      <w:pBdr>
        <w:bottom w:val="single" w:sz="6" w:space="1" w:color="auto"/>
      </w:pBdr>
      <w:tabs>
        <w:tab w:val="center" w:pos="4153"/>
        <w:tab w:val="right" w:pos="8306"/>
      </w:tabs>
      <w:snapToGrid w:val="0"/>
      <w:spacing w:line="240" w:lineRule="auto"/>
      <w:jc w:val="center"/>
    </w:pPr>
    <w:rPr>
      <w:sz w:val="18"/>
      <w:szCs w:val="18"/>
    </w:rPr>
  </w:style>
  <w:style w:type="paragraph" w:styleId="a5">
    <w:name w:val="annotation subject"/>
    <w:basedOn w:val="a3"/>
    <w:next w:val="a3"/>
    <w:link w:val="Char1"/>
    <w:uiPriority w:val="99"/>
    <w:unhideWhenUsed/>
    <w:rsid w:val="00541159"/>
    <w:rPr>
      <w:b/>
      <w:bCs/>
    </w:rPr>
  </w:style>
  <w:style w:type="character" w:styleId="a6">
    <w:name w:val="annotation reference"/>
    <w:basedOn w:val="a0"/>
    <w:uiPriority w:val="99"/>
    <w:unhideWhenUsed/>
    <w:qFormat/>
    <w:rsid w:val="00541159"/>
    <w:rPr>
      <w:sz w:val="21"/>
      <w:szCs w:val="21"/>
    </w:rPr>
  </w:style>
  <w:style w:type="character" w:customStyle="1" w:styleId="4Char">
    <w:name w:val="标题 4 Char"/>
    <w:link w:val="4"/>
    <w:qFormat/>
    <w:rsid w:val="00541159"/>
    <w:rPr>
      <w:rFonts w:ascii="宋体" w:eastAsia="宋体" w:hAnsi="宋体" w:cs="宋体"/>
      <w:color w:val="000000"/>
      <w:sz w:val="28"/>
    </w:rPr>
  </w:style>
  <w:style w:type="character" w:customStyle="1" w:styleId="3Char">
    <w:name w:val="标题 3 Char"/>
    <w:link w:val="3"/>
    <w:rsid w:val="00541159"/>
    <w:rPr>
      <w:rFonts w:ascii="宋体" w:eastAsia="宋体" w:hAnsi="宋体" w:cs="宋体"/>
      <w:color w:val="000000"/>
      <w:sz w:val="28"/>
      <w:u w:val="single" w:color="000000"/>
    </w:rPr>
  </w:style>
  <w:style w:type="character" w:customStyle="1" w:styleId="2Char">
    <w:name w:val="标题 2 Char"/>
    <w:link w:val="2"/>
    <w:qFormat/>
    <w:rsid w:val="00541159"/>
    <w:rPr>
      <w:rFonts w:ascii="黑体" w:eastAsia="黑体" w:hAnsi="黑体" w:cs="黑体"/>
      <w:color w:val="000000"/>
      <w:sz w:val="28"/>
    </w:rPr>
  </w:style>
  <w:style w:type="character" w:customStyle="1" w:styleId="5Char">
    <w:name w:val="标题 5 Char"/>
    <w:link w:val="5"/>
    <w:rsid w:val="00541159"/>
    <w:rPr>
      <w:rFonts w:ascii="黑体" w:eastAsia="黑体" w:hAnsi="黑体" w:cs="黑体"/>
      <w:color w:val="000000"/>
      <w:sz w:val="28"/>
    </w:rPr>
  </w:style>
  <w:style w:type="character" w:customStyle="1" w:styleId="1Char">
    <w:name w:val="标题 1 Char"/>
    <w:link w:val="1"/>
    <w:qFormat/>
    <w:rsid w:val="00541159"/>
    <w:rPr>
      <w:rFonts w:ascii="黑体" w:eastAsia="黑体" w:hAnsi="黑体" w:cs="黑体"/>
      <w:color w:val="000000"/>
      <w:sz w:val="32"/>
    </w:rPr>
  </w:style>
  <w:style w:type="character" w:customStyle="1" w:styleId="6Char">
    <w:name w:val="标题 6 Char"/>
    <w:link w:val="6"/>
    <w:qFormat/>
    <w:rsid w:val="00541159"/>
    <w:rPr>
      <w:rFonts w:ascii="黑体" w:eastAsia="黑体" w:hAnsi="黑体" w:cs="黑体"/>
      <w:color w:val="000000"/>
      <w:sz w:val="28"/>
    </w:rPr>
  </w:style>
  <w:style w:type="table" w:customStyle="1" w:styleId="TableGrid">
    <w:name w:val="TableGrid"/>
    <w:qFormat/>
    <w:rsid w:val="00541159"/>
    <w:tblPr>
      <w:tblCellMar>
        <w:top w:w="0" w:type="dxa"/>
        <w:left w:w="0" w:type="dxa"/>
        <w:bottom w:w="0" w:type="dxa"/>
        <w:right w:w="0" w:type="dxa"/>
      </w:tblCellMar>
    </w:tblPr>
  </w:style>
  <w:style w:type="character" w:customStyle="1" w:styleId="Char0">
    <w:name w:val="页眉 Char"/>
    <w:basedOn w:val="a0"/>
    <w:link w:val="a4"/>
    <w:uiPriority w:val="99"/>
    <w:qFormat/>
    <w:rsid w:val="00541159"/>
    <w:rPr>
      <w:rFonts w:ascii="宋体" w:eastAsia="宋体" w:hAnsi="宋体" w:cs="宋体"/>
      <w:color w:val="000000"/>
      <w:sz w:val="18"/>
      <w:szCs w:val="18"/>
    </w:rPr>
  </w:style>
  <w:style w:type="character" w:customStyle="1" w:styleId="a7">
    <w:name w:val="列表段落 字符"/>
    <w:link w:val="10"/>
    <w:uiPriority w:val="99"/>
    <w:qFormat/>
    <w:rsid w:val="00541159"/>
  </w:style>
  <w:style w:type="paragraph" w:customStyle="1" w:styleId="10">
    <w:name w:val="列表段落1"/>
    <w:basedOn w:val="a"/>
    <w:link w:val="a7"/>
    <w:uiPriority w:val="99"/>
    <w:qFormat/>
    <w:rsid w:val="00541159"/>
    <w:pPr>
      <w:widowControl w:val="0"/>
      <w:spacing w:after="0" w:line="240" w:lineRule="auto"/>
      <w:ind w:left="0" w:right="0" w:firstLineChars="200" w:firstLine="420"/>
      <w:jc w:val="both"/>
    </w:pPr>
    <w:rPr>
      <w:rFonts w:asciiTheme="minorHAnsi" w:eastAsiaTheme="minorEastAsia" w:hAnsiTheme="minorHAnsi" w:cstheme="minorBidi"/>
      <w:color w:val="auto"/>
      <w:kern w:val="0"/>
      <w:sz w:val="20"/>
      <w:szCs w:val="20"/>
    </w:rPr>
  </w:style>
  <w:style w:type="character" w:customStyle="1" w:styleId="FontStyle53">
    <w:name w:val="Font Style53"/>
    <w:unhideWhenUsed/>
    <w:qFormat/>
    <w:rsid w:val="00541159"/>
    <w:rPr>
      <w:rFonts w:ascii="宋体" w:eastAsia="宋体" w:hAnsi="宋体" w:hint="eastAsia"/>
      <w:b/>
      <w:spacing w:val="30"/>
      <w:kern w:val="0"/>
      <w:sz w:val="20"/>
      <w:szCs w:val="20"/>
    </w:rPr>
  </w:style>
  <w:style w:type="character" w:customStyle="1" w:styleId="Char">
    <w:name w:val="批注文字 Char"/>
    <w:basedOn w:val="a0"/>
    <w:link w:val="a3"/>
    <w:uiPriority w:val="99"/>
    <w:semiHidden/>
    <w:qFormat/>
    <w:rsid w:val="00541159"/>
    <w:rPr>
      <w:rFonts w:ascii="宋体" w:eastAsia="宋体" w:hAnsi="宋体" w:cs="宋体"/>
      <w:color w:val="000000"/>
      <w:kern w:val="2"/>
      <w:sz w:val="24"/>
      <w:szCs w:val="22"/>
    </w:rPr>
  </w:style>
  <w:style w:type="character" w:customStyle="1" w:styleId="Char1">
    <w:name w:val="批注主题 Char"/>
    <w:basedOn w:val="Char"/>
    <w:link w:val="a5"/>
    <w:uiPriority w:val="99"/>
    <w:semiHidden/>
    <w:qFormat/>
    <w:rsid w:val="00541159"/>
    <w:rPr>
      <w:rFonts w:ascii="宋体" w:eastAsia="宋体" w:hAnsi="宋体" w:cs="宋体"/>
      <w:b/>
      <w:bCs/>
      <w:color w:val="000000"/>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国内单机机电产品采购</dc:title>
  <dc:creator>qs</dc:creator>
  <cp:lastModifiedBy>张凯</cp:lastModifiedBy>
  <cp:revision>6</cp:revision>
  <dcterms:created xsi:type="dcterms:W3CDTF">2022-01-11T00:46:00Z</dcterms:created>
  <dcterms:modified xsi:type="dcterms:W3CDTF">2022-01-11T01:25:00Z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160B4F70C2C54EDA9E430D28E89A5524</vt:lpwstr>
  </property>
</Properties>
</file>