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</w:rPr>
        <w:t>彩色多普勒超声诊断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  <w:lang w:val="en-US" w:eastAsia="zh-CN"/>
        </w:rPr>
        <w:t>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2004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pStyle w:val="2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</w:p>
    <w:p>
      <w:pPr>
        <w:pStyle w:val="15"/>
        <w:tabs>
          <w:tab w:val="left" w:pos="1276"/>
        </w:tabs>
        <w:spacing w:line="400" w:lineRule="exact"/>
        <w:ind w:left="0" w:leftChars="0" w:firstLine="0" w:firstLineChars="0"/>
        <w:jc w:val="left"/>
        <w:rPr>
          <w:rFonts w:hint="eastAsia" w:ascii="微软雅黑" w:hAnsi="微软雅黑" w:eastAsia="微软雅黑" w:cs="Arial"/>
          <w:b/>
          <w:color w:val="171717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171717"/>
          <w:sz w:val="24"/>
          <w:szCs w:val="24"/>
        </w:rPr>
        <w:t>1系统技术规格及概述：</w:t>
      </w:r>
    </w:p>
    <w:p>
      <w:pPr>
        <w:pStyle w:val="15"/>
        <w:tabs>
          <w:tab w:val="left" w:pos="1276"/>
        </w:tabs>
        <w:spacing w:line="400" w:lineRule="exact"/>
        <w:ind w:left="0" w:leftChars="0" w:firstLine="0" w:firstLineChars="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1.1</w:t>
      </w:r>
      <w:r>
        <w:rPr>
          <w:rFonts w:ascii="微软雅黑" w:hAnsi="微软雅黑" w:eastAsia="微软雅黑"/>
          <w:color w:val="000000"/>
          <w:sz w:val="24"/>
          <w:szCs w:val="24"/>
        </w:rPr>
        <w:t>高分辨率液晶显示器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>≥2</w:t>
      </w:r>
      <w:r>
        <w:rPr>
          <w:rFonts w:ascii="微软雅黑" w:hAnsi="微软雅黑" w:eastAsia="微软雅黑"/>
          <w:color w:val="000000" w:themeColor="text1"/>
          <w:sz w:val="24"/>
          <w:szCs w:val="24"/>
        </w:rPr>
        <w:t>3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英寸，分辨率1920×1080，</w:t>
      </w:r>
      <w:r>
        <w:rPr>
          <w:rFonts w:ascii="微软雅黑" w:hAnsi="微软雅黑" w:eastAsia="微软雅黑"/>
          <w:color w:val="000000"/>
          <w:sz w:val="24"/>
          <w:szCs w:val="24"/>
        </w:rPr>
        <w:t>操作面板具备液晶触摸屏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>≥1</w:t>
      </w:r>
      <w:r>
        <w:rPr>
          <w:rFonts w:ascii="微软雅黑" w:hAnsi="微软雅黑" w:eastAsia="微软雅黑"/>
          <w:color w:val="000000" w:themeColor="text1"/>
          <w:sz w:val="24"/>
          <w:szCs w:val="24"/>
        </w:rPr>
        <w:t>5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英寸。</w:t>
      </w:r>
      <w:r>
        <w:rPr>
          <w:rFonts w:ascii="微软雅黑" w:hAnsi="微软雅黑" w:eastAsia="微软雅黑"/>
          <w:color w:val="000000"/>
          <w:sz w:val="24"/>
          <w:szCs w:val="24"/>
        </w:rPr>
        <w:t>内有一体化超声工作站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,探头接口≥4个。</w:t>
      </w:r>
    </w:p>
    <w:p>
      <w:pPr>
        <w:pStyle w:val="15"/>
        <w:tabs>
          <w:tab w:val="left" w:pos="1276"/>
        </w:tabs>
        <w:spacing w:line="400" w:lineRule="exact"/>
        <w:ind w:left="0" w:leftChars="0" w:firstLine="0" w:firstLineChars="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/>
          <w:color w:val="000000"/>
          <w:sz w:val="24"/>
          <w:szCs w:val="24"/>
        </w:rPr>
        <w:t>数字化二维灰阶成像及M型显像单元；彩色多普勒成像技术；彩色多普勒能量图技术；方向性能量图技术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;解剖M型技术,可在实时和冻结的二维图像上获取解剖M图像。</w:t>
      </w:r>
    </w:p>
    <w:p>
      <w:pPr>
        <w:pStyle w:val="15"/>
        <w:tabs>
          <w:tab w:val="left" w:pos="1276"/>
        </w:tabs>
        <w:spacing w:line="400" w:lineRule="exact"/>
        <w:ind w:left="0" w:leftChars="0" w:firstLine="0" w:firstLineChars="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/>
          <w:color w:val="000000"/>
          <w:sz w:val="24"/>
          <w:szCs w:val="24"/>
        </w:rPr>
        <w:t xml:space="preserve">数字化频谱多普勒显示和分析单元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斑点噪声抑制成像，在二维图像，造影成像模式及三维</w:t>
      </w:r>
      <w:r>
        <w:rPr>
          <w:rFonts w:ascii="微软雅黑" w:hAnsi="微软雅黑" w:eastAsia="微软雅黑"/>
          <w:color w:val="000000"/>
          <w:sz w:val="24"/>
          <w:szCs w:val="24"/>
        </w:rPr>
        <w:t>成像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下可支持；一键快速优化多种参数，自动优化图像。</w:t>
      </w:r>
    </w:p>
    <w:p>
      <w:pPr>
        <w:pStyle w:val="15"/>
        <w:tabs>
          <w:tab w:val="left" w:pos="1276"/>
        </w:tabs>
        <w:spacing w:line="400" w:lineRule="exact"/>
        <w:ind w:left="0" w:leftChars="0" w:firstLine="0" w:firstLineChars="0"/>
        <w:jc w:val="lef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自动血流跟踪技术，穿刺针增强技术，速度标识功能，标识不同血流速度边界，观察血流分布及速度梯度;像放大，放大倍数≥1</w:t>
      </w:r>
      <w:r>
        <w:rPr>
          <w:rFonts w:ascii="微软雅黑" w:hAnsi="微软雅黑" w:eastAsia="微软雅黑"/>
          <w:color w:val="000000"/>
          <w:sz w:val="24"/>
          <w:szCs w:val="24"/>
        </w:rPr>
        <w:t>0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倍，检查过程中可按照协议自动注释切换图像.</w:t>
      </w:r>
    </w:p>
    <w:p>
      <w:pPr>
        <w:pStyle w:val="15"/>
        <w:numPr>
          <w:ilvl w:val="1"/>
          <w:numId w:val="2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keepNext/>
        <w:keepLines/>
        <w:numPr>
          <w:ilvl w:val="1"/>
          <w:numId w:val="3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3"/>
        <w:numPr>
          <w:ilvl w:val="0"/>
          <w:numId w:val="0"/>
        </w:numPr>
        <w:rPr>
          <w:rFonts w:hint="eastAsia" w:eastAsia="微软雅黑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2测量/分析和报告</w:t>
      </w:r>
      <w:r>
        <w:rPr>
          <w:rFonts w:hint="eastAsia"/>
          <w:color w:val="00000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一般测量;全科测量包，自动生成报告;血管内中膜自动测量</w:t>
      </w:r>
      <w:r>
        <w:rPr>
          <w:rFonts w:hint="eastAsia" w:ascii="微软雅黑" w:hAnsi="微软雅黑"/>
          <w:b w:val="0"/>
          <w:bCs w:val="0"/>
          <w:color w:val="000000"/>
          <w:sz w:val="24"/>
          <w:szCs w:val="24"/>
          <w:lang w:eastAsia="zh-CN"/>
        </w:rPr>
        <w:t>等</w:t>
      </w:r>
    </w:p>
    <w:p>
      <w:pPr>
        <w:pStyle w:val="15"/>
        <w:keepNext/>
        <w:keepLines/>
        <w:numPr>
          <w:ilvl w:val="0"/>
          <w:numId w:val="4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numPr>
          <w:ilvl w:val="0"/>
          <w:numId w:val="4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numPr>
          <w:ilvl w:val="0"/>
          <w:numId w:val="4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numPr>
          <w:ilvl w:val="0"/>
          <w:numId w:val="4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numPr>
          <w:ilvl w:val="1"/>
          <w:numId w:val="4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numPr>
          <w:ilvl w:val="1"/>
          <w:numId w:val="4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numPr>
          <w:ilvl w:val="1"/>
          <w:numId w:val="5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  <w:r>
        <w:rPr>
          <w:rFonts w:ascii="微软雅黑" w:hAnsi="微软雅黑" w:eastAsia="微软雅黑" w:cs="Arial"/>
          <w:vanish/>
          <w:color w:val="000000"/>
          <w:sz w:val="24"/>
          <w:szCs w:val="24"/>
        </w:rPr>
        <w:t xml:space="preserve"> </w:t>
      </w:r>
    </w:p>
    <w:p>
      <w:pPr>
        <w:pStyle w:val="15"/>
        <w:numPr>
          <w:ilvl w:val="1"/>
          <w:numId w:val="2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3"/>
        <w:numPr>
          <w:ilvl w:val="0"/>
          <w:numId w:val="0"/>
        </w:numPr>
        <w:rPr>
          <w:b w:val="0"/>
          <w:bCs w:val="0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3电影回放和数据存储</w:t>
      </w:r>
      <w:r>
        <w:rPr>
          <w:rFonts w:hint="eastAsia"/>
          <w:color w:val="00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支持二维、彩色、造影、4D等模式硬盘：≥1T硬盘,SSD固态</w:t>
      </w:r>
      <w:r>
        <w:rPr>
          <w:rFonts w:ascii="微软雅黑" w:hAnsi="微软雅黑" w:eastAsia="微软雅黑"/>
          <w:b w:val="0"/>
          <w:bCs w:val="0"/>
          <w:color w:val="000000"/>
          <w:sz w:val="24"/>
          <w:szCs w:val="24"/>
        </w:rPr>
        <w:t>硬盘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≥</w:t>
      </w:r>
      <w:r>
        <w:rPr>
          <w:rFonts w:ascii="微软雅黑" w:hAnsi="微软雅黑" w:eastAsia="微软雅黑"/>
          <w:b w:val="0"/>
          <w:bCs w:val="0"/>
          <w:color w:val="000000"/>
          <w:sz w:val="24"/>
          <w:szCs w:val="24"/>
        </w:rPr>
        <w:t>128G</w:t>
      </w:r>
    </w:p>
    <w:p>
      <w:pPr>
        <w:pStyle w:val="3"/>
        <w:numPr>
          <w:ilvl w:val="0"/>
          <w:numId w:val="0"/>
        </w:numPr>
        <w:rPr>
          <w:b w:val="0"/>
          <w:bCs w:val="0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4连通性要求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4.1支持网络连接4.2</w:t>
      </w:r>
      <w:r>
        <w:rPr>
          <w:rFonts w:ascii="微软雅黑" w:hAnsi="微软雅黑" w:eastAsia="微软雅黑"/>
          <w:b w:val="0"/>
          <w:bCs w:val="0"/>
          <w:color w:val="000000"/>
          <w:sz w:val="24"/>
          <w:szCs w:val="24"/>
        </w:rPr>
        <w:t>输入接口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：</w:t>
      </w:r>
      <w:r>
        <w:rPr>
          <w:rFonts w:ascii="微软雅黑" w:hAnsi="微软雅黑" w:eastAsia="微软雅黑"/>
          <w:b w:val="0"/>
          <w:bCs w:val="0"/>
          <w:color w:val="000000"/>
          <w:sz w:val="24"/>
          <w:szCs w:val="24"/>
        </w:rPr>
        <w:t>音频输入</w:t>
      </w:r>
    </w:p>
    <w:p>
      <w:pPr>
        <w:pStyle w:val="15"/>
        <w:numPr>
          <w:ilvl w:val="0"/>
          <w:numId w:val="6"/>
        </w:numPr>
        <w:tabs>
          <w:tab w:val="left" w:pos="42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0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0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0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0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1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1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1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numPr>
          <w:ilvl w:val="1"/>
          <w:numId w:val="7"/>
        </w:numPr>
        <w:tabs>
          <w:tab w:val="left" w:pos="1276"/>
        </w:tabs>
        <w:spacing w:line="400" w:lineRule="exact"/>
        <w:ind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3"/>
        <w:numPr>
          <w:ilvl w:val="0"/>
          <w:numId w:val="0"/>
        </w:num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5系统技术参数及要求</w:t>
      </w:r>
    </w:p>
    <w:p>
      <w:pPr>
        <w:pStyle w:val="15"/>
        <w:keepNext/>
        <w:keepLines/>
        <w:spacing w:line="416" w:lineRule="auto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416" w:lineRule="auto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15"/>
        <w:keepNext/>
        <w:keepLines/>
        <w:spacing w:line="360" w:lineRule="exact"/>
        <w:ind w:left="420"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5.1二维灰阶模式</w:t>
      </w:r>
    </w:p>
    <w:p>
      <w:pPr>
        <w:pStyle w:val="15"/>
        <w:tabs>
          <w:tab w:val="left" w:pos="426"/>
          <w:tab w:val="left" w:pos="709"/>
        </w:tabs>
        <w:spacing w:line="400" w:lineRule="exact"/>
        <w:ind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ind w:left="420"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ind w:left="420"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ind w:left="420"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ind w:left="420"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ind w:left="420"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ind w:left="840" w:firstLine="0"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5.1.1数字化全程动态聚焦，数字化可变孔径及动态变迹，</w:t>
      </w:r>
      <w:r>
        <w:rPr>
          <w:rFonts w:ascii="微软雅黑" w:hAnsi="微软雅黑" w:eastAsia="微软雅黑" w:cs="Arial"/>
          <w:color w:val="000000"/>
          <w:sz w:val="24"/>
          <w:szCs w:val="24"/>
        </w:rPr>
        <w:t>A/D</w:t>
      </w: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≥</w:t>
      </w:r>
      <w:r>
        <w:rPr>
          <w:rFonts w:ascii="微软雅黑" w:hAnsi="微软雅黑" w:eastAsia="微软雅黑" w:cs="Arial"/>
          <w:color w:val="00000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sz w:val="24"/>
          <w:szCs w:val="24"/>
        </w:rPr>
        <w:t xml:space="preserve"> bit</w:t>
      </w:r>
      <w:r>
        <w:rPr>
          <w:rFonts w:hint="eastAsia" w:ascii="微软雅黑" w:hAnsi="微软雅黑" w:eastAsia="微软雅黑" w:cs="Arial"/>
          <w:color w:val="00000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接收方式：发射接收通道≥1024，多倍信号并行处理；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扫描线：每帧线密度≥512超声线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预设条件：针对不同的检查脏器，预置最佳图像检查条件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复合成像技术；组织特异性成像预设，针对不同脏器预设最佳声波传播速度用于计算成像，减少因成像声速值与实际声速值偏差导致图像失真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声速匹配技术，可根据人体组织真实情况，一键实时自动匹配至最佳成像声速，并以具体数值（SSC值）在屏幕上显示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最大显示深度:≥38cm； GC: ≥8段，LGC: ≥</w:t>
      </w:r>
      <w:r>
        <w:rPr>
          <w:rFonts w:ascii="微软雅黑" w:hAnsi="微软雅黑" w:eastAsia="微软雅黑"/>
          <w:color w:val="000000"/>
          <w:sz w:val="24"/>
          <w:szCs w:val="24"/>
        </w:rPr>
        <w:t>6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段；动态范围: ≥</w:t>
      </w:r>
      <w:r>
        <w:rPr>
          <w:rFonts w:ascii="微软雅黑" w:hAnsi="微软雅黑" w:eastAsia="微软雅黑"/>
          <w:color w:val="000000"/>
          <w:sz w:val="24"/>
          <w:szCs w:val="24"/>
        </w:rPr>
        <w:t>20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0 增益调节: B/M/D分别独立可调，≥100，</w:t>
      </w: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可视可调步进≤1db；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伪彩图谱: ≥8种；最大帧率: ≥1000 帧/秒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5.1.</w:t>
      </w:r>
      <w:r>
        <w:rPr>
          <w:rFonts w:hint="eastAsia" w:ascii="微软雅黑" w:hAnsi="微软雅黑" w:eastAsia="微软雅黑"/>
          <w:color w:val="00000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/>
          <w:color w:val="000000"/>
          <w:sz w:val="24"/>
          <w:szCs w:val="24"/>
        </w:rPr>
        <w:t>成像速度：</w:t>
      </w:r>
      <w:r>
        <w:rPr>
          <w:rFonts w:ascii="微软雅黑" w:hAnsi="微软雅黑" w:eastAsia="微软雅黑"/>
          <w:color w:val="000000"/>
          <w:sz w:val="24"/>
          <w:szCs w:val="24"/>
        </w:rPr>
        <w:tab/>
      </w:r>
      <w:r>
        <w:rPr>
          <w:rFonts w:ascii="微软雅黑" w:hAnsi="微软雅黑" w:eastAsia="微软雅黑"/>
          <w:color w:val="000000"/>
          <w:sz w:val="24"/>
          <w:szCs w:val="24"/>
        </w:rPr>
        <w:t>相控阵探头，1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8</w:t>
      </w:r>
      <w:r>
        <w:rPr>
          <w:rFonts w:ascii="微软雅黑" w:hAnsi="微软雅黑" w:eastAsia="微软雅黑"/>
          <w:color w:val="000000"/>
          <w:sz w:val="24"/>
          <w:szCs w:val="24"/>
        </w:rPr>
        <w:t xml:space="preserve">CM深度时,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扫描</w:t>
      </w:r>
      <w:r>
        <w:rPr>
          <w:rFonts w:ascii="微软雅黑" w:hAnsi="微软雅黑" w:eastAsia="微软雅黑"/>
          <w:color w:val="000000"/>
          <w:sz w:val="24"/>
          <w:szCs w:val="24"/>
        </w:rPr>
        <w:t>角度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9</w:t>
      </w:r>
      <w:r>
        <w:rPr>
          <w:rFonts w:ascii="微软雅黑" w:hAnsi="微软雅黑" w:eastAsia="微软雅黑"/>
          <w:color w:val="000000"/>
          <w:sz w:val="24"/>
          <w:szCs w:val="24"/>
        </w:rPr>
        <w:t>0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度</w:t>
      </w:r>
      <w:r>
        <w:rPr>
          <w:rFonts w:ascii="微软雅黑" w:hAnsi="微软雅黑" w:eastAsia="微软雅黑"/>
          <w:color w:val="000000"/>
          <w:sz w:val="24"/>
          <w:szCs w:val="24"/>
        </w:rPr>
        <w:t>，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帧率</w:t>
      </w:r>
      <w:r>
        <w:rPr>
          <w:rFonts w:ascii="微软雅黑" w:hAnsi="微软雅黑" w:eastAsia="微软雅黑"/>
          <w:color w:val="000000"/>
          <w:sz w:val="24"/>
          <w:szCs w:val="24"/>
        </w:rPr>
        <w:t>≥50帧/秒</w:t>
      </w:r>
    </w:p>
    <w:p>
      <w:pPr>
        <w:tabs>
          <w:tab w:val="left" w:pos="426"/>
          <w:tab w:val="left" w:pos="709"/>
        </w:tabs>
        <w:spacing w:line="400" w:lineRule="exact"/>
        <w:ind w:firstLine="2400" w:firstLineChars="10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4"/>
          <w:szCs w:val="24"/>
        </w:rPr>
        <w:t>凸阵探头，1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8</w:t>
      </w:r>
      <w:r>
        <w:rPr>
          <w:rFonts w:ascii="微软雅黑" w:hAnsi="微软雅黑" w:eastAsia="微软雅黑"/>
          <w:color w:val="000000"/>
          <w:sz w:val="24"/>
          <w:szCs w:val="24"/>
        </w:rPr>
        <w:t>CM深度时,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 xml:space="preserve"> 扫描</w:t>
      </w:r>
      <w:r>
        <w:rPr>
          <w:rFonts w:ascii="微软雅黑" w:hAnsi="微软雅黑" w:eastAsia="微软雅黑"/>
          <w:color w:val="000000"/>
          <w:sz w:val="24"/>
          <w:szCs w:val="24"/>
        </w:rPr>
        <w:t xml:space="preserve">角度最大，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帧率</w:t>
      </w:r>
      <w:r>
        <w:rPr>
          <w:rFonts w:ascii="微软雅黑" w:hAnsi="微软雅黑" w:eastAsia="微软雅黑"/>
          <w:color w:val="000000"/>
          <w:sz w:val="24"/>
          <w:szCs w:val="24"/>
        </w:rPr>
        <w:t>≥20帧/秒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5.2彩色多普勒成像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5.2.1包括速度、速度方差、能量、方向能量显示等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5.2.2显示方式：B/C、B/C/M、B/POWER、B/C/PW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5.2.3取样框偏转: ≥±30度，</w:t>
      </w: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取样框可根据探头血流方向自动调节；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速度标识功能，标识不同血流速度边界，观察血流分布及速度梯度；最大帧率: ≥</w:t>
      </w:r>
      <w:r>
        <w:rPr>
          <w:rFonts w:ascii="微软雅黑" w:hAnsi="微软雅黑" w:eastAsia="微软雅黑"/>
          <w:color w:val="000000"/>
          <w:sz w:val="24"/>
          <w:szCs w:val="24"/>
        </w:rPr>
        <w:t>26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0 帧/秒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5.2.4</w:t>
      </w:r>
      <w:r>
        <w:rPr>
          <w:rFonts w:ascii="微软雅黑" w:hAnsi="微软雅黑" w:eastAsia="微软雅黑"/>
          <w:color w:val="000000"/>
          <w:sz w:val="24"/>
          <w:szCs w:val="24"/>
        </w:rPr>
        <w:t>成像速度：相控阵探头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，彩色取样框全视野</w:t>
      </w:r>
      <w:r>
        <w:rPr>
          <w:rFonts w:ascii="微软雅黑" w:hAnsi="微软雅黑" w:eastAsia="微软雅黑"/>
          <w:color w:val="000000"/>
          <w:sz w:val="24"/>
          <w:szCs w:val="24"/>
        </w:rPr>
        <w:t>，1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8</w:t>
      </w:r>
      <w:r>
        <w:rPr>
          <w:rFonts w:ascii="微软雅黑" w:hAnsi="微软雅黑" w:eastAsia="微软雅黑"/>
          <w:color w:val="000000"/>
          <w:sz w:val="24"/>
          <w:szCs w:val="24"/>
        </w:rPr>
        <w:t>CM深度时, 帧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率</w:t>
      </w:r>
      <w:r>
        <w:rPr>
          <w:rFonts w:ascii="微软雅黑" w:hAnsi="微软雅黑" w:eastAsia="微软雅黑"/>
          <w:color w:val="000000"/>
          <w:sz w:val="24"/>
          <w:szCs w:val="24"/>
        </w:rPr>
        <w:t>≥9帧/秒</w:t>
      </w:r>
    </w:p>
    <w:p>
      <w:pPr>
        <w:pStyle w:val="15"/>
        <w:keepNext/>
        <w:keepLines/>
        <w:spacing w:line="416" w:lineRule="auto"/>
        <w:ind w:firstLine="0" w:firstLineChars="0"/>
        <w:outlineLvl w:val="2"/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</w:pPr>
      <w:r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  <w:tab/>
      </w:r>
      <w:r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  <w:tab/>
      </w:r>
      <w:r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  <w:t xml:space="preserve">      相控阵探头</w:t>
      </w:r>
      <w:r>
        <w:rPr>
          <w:rFonts w:hint="eastAsia" w:ascii="微软雅黑" w:hAnsi="微软雅黑" w:eastAsia="微软雅黑"/>
          <w:b/>
          <w:bCs/>
          <w:vanish/>
          <w:color w:val="000000"/>
          <w:sz w:val="24"/>
          <w:szCs w:val="24"/>
        </w:rPr>
        <w:t>，彩色取样框全视野</w:t>
      </w:r>
      <w:r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  <w:t>，1</w:t>
      </w:r>
      <w:r>
        <w:rPr>
          <w:rFonts w:hint="eastAsia" w:ascii="微软雅黑" w:hAnsi="微软雅黑" w:eastAsia="微软雅黑"/>
          <w:b/>
          <w:bCs/>
          <w:vanish/>
          <w:color w:val="000000"/>
          <w:sz w:val="24"/>
          <w:szCs w:val="24"/>
        </w:rPr>
        <w:t>8</w:t>
      </w:r>
      <w:r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  <w:t>CM深度时, 帧</w:t>
      </w:r>
      <w:r>
        <w:rPr>
          <w:rFonts w:hint="eastAsia" w:ascii="微软雅黑" w:hAnsi="微软雅黑" w:eastAsia="微软雅黑"/>
          <w:b/>
          <w:bCs/>
          <w:vanish/>
          <w:color w:val="000000"/>
          <w:sz w:val="24"/>
          <w:szCs w:val="24"/>
        </w:rPr>
        <w:t>率</w:t>
      </w:r>
      <w:r>
        <w:rPr>
          <w:rFonts w:ascii="微软雅黑" w:hAnsi="微软雅黑" w:eastAsia="微软雅黑"/>
          <w:b/>
          <w:bCs/>
          <w:vanish/>
          <w:color w:val="000000"/>
          <w:sz w:val="24"/>
          <w:szCs w:val="24"/>
        </w:rPr>
        <w:t>≥9帧/秒</w:t>
      </w:r>
    </w:p>
    <w:p>
      <w:pPr>
        <w:tabs>
          <w:tab w:val="left" w:pos="426"/>
          <w:tab w:val="left" w:pos="709"/>
        </w:tabs>
        <w:spacing w:line="400" w:lineRule="exact"/>
        <w:ind w:firstLine="1920" w:firstLineChars="8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4"/>
          <w:szCs w:val="24"/>
        </w:rPr>
        <w:t xml:space="preserve">凸阵探头, 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彩色取样框全视野</w:t>
      </w:r>
      <w:r>
        <w:rPr>
          <w:rFonts w:ascii="微软雅黑" w:hAnsi="微软雅黑" w:eastAsia="微软雅黑"/>
          <w:color w:val="000000"/>
          <w:sz w:val="24"/>
          <w:szCs w:val="24"/>
        </w:rPr>
        <w:t>，1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8</w:t>
      </w:r>
      <w:r>
        <w:rPr>
          <w:rFonts w:ascii="微软雅黑" w:hAnsi="微软雅黑" w:eastAsia="微软雅黑"/>
          <w:color w:val="000000"/>
          <w:sz w:val="24"/>
          <w:szCs w:val="24"/>
        </w:rPr>
        <w:t>CM深度时, 帧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率</w:t>
      </w:r>
      <w:r>
        <w:rPr>
          <w:rFonts w:ascii="微软雅黑" w:hAnsi="微软雅黑" w:eastAsia="微软雅黑"/>
          <w:color w:val="000000"/>
          <w:sz w:val="24"/>
          <w:szCs w:val="24"/>
        </w:rPr>
        <w:t>≥5帧/秒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5.3频谱多普勒模式</w:t>
      </w:r>
    </w:p>
    <w:p>
      <w:pPr>
        <w:pStyle w:val="15"/>
        <w:numPr>
          <w:ilvl w:val="2"/>
          <w:numId w:val="8"/>
        </w:numPr>
        <w:tabs>
          <w:tab w:val="left" w:pos="426"/>
          <w:tab w:val="left" w:pos="709"/>
        </w:tabs>
        <w:spacing w:line="400" w:lineRule="exact"/>
        <w:ind w:left="2037"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5.3.1包括脉冲多普勒、高脉冲重复频率、连续多普勒; 支持频谱自动测量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显示方式：B, PW，B/PW, B/C/PW, B/CW, B/C/CW等等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；最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大速度: ≥7.60m/s（连续多普勒速度: ≥30m/s）；最小速度: ≤1 mm /s（非噪声信号）；取样容积: 0.5-</w:t>
      </w:r>
      <w:r>
        <w:rPr>
          <w:rFonts w:ascii="微软雅黑" w:hAnsi="微软雅黑" w:eastAsia="微软雅黑"/>
          <w:color w:val="000000"/>
          <w:sz w:val="24"/>
          <w:szCs w:val="24"/>
        </w:rPr>
        <w:t>2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0mm ,支持所有探头；偏转角度: ≥±30度 (线阵探头) ，</w:t>
      </w:r>
      <w:r>
        <w:rPr>
          <w:rFonts w:ascii="微软雅黑" w:hAnsi="微软雅黑" w:eastAsia="微软雅黑"/>
          <w:color w:val="000000"/>
          <w:sz w:val="24"/>
          <w:szCs w:val="24"/>
        </w:rPr>
        <w:t>并支持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快速角度校正；零位移动：≥8 级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5.4 探头规格</w:t>
      </w:r>
    </w:p>
    <w:p>
      <w:pPr>
        <w:pStyle w:val="15"/>
        <w:numPr>
          <w:ilvl w:val="0"/>
          <w:numId w:val="6"/>
        </w:numPr>
        <w:tabs>
          <w:tab w:val="left" w:pos="426"/>
          <w:tab w:val="left" w:pos="709"/>
        </w:tabs>
        <w:spacing w:line="400" w:lineRule="exact"/>
        <w:ind w:firstLineChars="0"/>
        <w:rPr>
          <w:rFonts w:ascii="微软雅黑" w:hAnsi="微软雅黑" w:eastAsia="微软雅黑" w:cs="Arial"/>
          <w:vanish/>
          <w:color w:val="000000"/>
          <w:sz w:val="24"/>
          <w:szCs w:val="24"/>
        </w:rPr>
      </w:pPr>
    </w:p>
    <w:p>
      <w:pPr>
        <w:pStyle w:val="15"/>
        <w:numPr>
          <w:ilvl w:val="2"/>
          <w:numId w:val="8"/>
        </w:numPr>
        <w:tabs>
          <w:tab w:val="left" w:pos="426"/>
          <w:tab w:val="left" w:pos="709"/>
        </w:tabs>
        <w:spacing w:line="400" w:lineRule="exact"/>
        <w:ind w:left="2037"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频率：超宽频带或变频探头，所配探头均为宽频变频探头,二维、谐波、彩色及频谱多普勒模式分别独立变频，≥3段</w:t>
      </w:r>
    </w:p>
    <w:p>
      <w:pPr>
        <w:pStyle w:val="15"/>
        <w:tabs>
          <w:tab w:val="left" w:pos="426"/>
          <w:tab w:val="left" w:pos="709"/>
        </w:tabs>
        <w:spacing w:line="40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扫描频率：凸阵探头：带宽: 1.</w:t>
      </w:r>
      <w:r>
        <w:rPr>
          <w:rFonts w:ascii="微软雅黑" w:hAnsi="微软雅黑" w:eastAsia="微软雅黑"/>
          <w:color w:val="000000"/>
          <w:sz w:val="24"/>
          <w:szCs w:val="24"/>
        </w:rPr>
        <w:t>2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-</w:t>
      </w:r>
      <w:r>
        <w:rPr>
          <w:rFonts w:ascii="微软雅黑" w:hAnsi="微软雅黑" w:eastAsia="微软雅黑"/>
          <w:color w:val="000000"/>
          <w:sz w:val="24"/>
          <w:szCs w:val="24"/>
        </w:rPr>
        <w:t>6.0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MHz，心脏探头：带宽: 1.0-5.0 MHz</w:t>
      </w:r>
    </w:p>
    <w:p>
      <w:pPr>
        <w:pStyle w:val="15"/>
        <w:tabs>
          <w:tab w:val="left" w:pos="426"/>
          <w:tab w:val="left" w:pos="709"/>
        </w:tabs>
        <w:spacing w:line="400" w:lineRule="exact"/>
        <w:ind w:firstLine="1680" w:firstLineChars="7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线阵探头：带宽: 3.0-13.0 MHz；电子凸阵经阴道：3.0-11.0MHz.</w:t>
      </w:r>
    </w:p>
    <w:p>
      <w:pPr>
        <w:pStyle w:val="15"/>
        <w:tabs>
          <w:tab w:val="left" w:pos="426"/>
          <w:tab w:val="left" w:pos="709"/>
        </w:tabs>
        <w:spacing w:line="400" w:lineRule="exact"/>
        <w:ind w:left="1277" w:firstLine="240" w:firstLineChars="10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穿刺引导，凸阵、线阵、相控阵具备多角度穿刺引导功能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5.4应变式弹性成像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具备组织硬度定量分析软件，支持多种比值分析，柱状图分析。具备肿块周边组织弹性定量分析功能。具备定量测量映射分析，即在组织图测量时弹性图同步测量。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5.5剪切波弹性成像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：</w:t>
      </w:r>
      <w:r>
        <w:rPr>
          <w:rFonts w:ascii="微软雅黑" w:hAnsi="微软雅黑" w:eastAsia="微软雅黑"/>
          <w:b w:val="0"/>
          <w:bCs w:val="0"/>
          <w:color w:val="000000"/>
          <w:sz w:val="24"/>
          <w:szCs w:val="24"/>
        </w:rPr>
        <w:t>支持二维实时剪切波和单点式剪切波成像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,支持肿块周边组织定量分析功能。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5.6造影成像及定量分析功能</w:t>
      </w:r>
    </w:p>
    <w:p>
      <w:pPr>
        <w:pStyle w:val="15"/>
        <w:numPr>
          <w:ilvl w:val="2"/>
          <w:numId w:val="8"/>
        </w:numPr>
        <w:tabs>
          <w:tab w:val="left" w:pos="426"/>
          <w:tab w:val="left" w:pos="709"/>
        </w:tabs>
        <w:spacing w:line="400" w:lineRule="exact"/>
        <w:ind w:left="2037" w:firstLineChars="0"/>
        <w:rPr>
          <w:rFonts w:ascii="微软雅黑" w:hAnsi="微软雅黑" w:eastAsia="微软雅黑"/>
          <w:vanish/>
          <w:color w:val="000000"/>
          <w:sz w:val="24"/>
          <w:szCs w:val="24"/>
        </w:rPr>
      </w:pP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5.7 T</w:t>
      </w:r>
      <w:r>
        <w:rPr>
          <w:rFonts w:ascii="微软雅黑" w:hAnsi="微软雅黑" w:eastAsia="微软雅黑"/>
          <w:color w:val="000000"/>
          <w:sz w:val="24"/>
          <w:szCs w:val="24"/>
        </w:rPr>
        <w:t>DI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组织多普勒成像</w:t>
      </w: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  <w:lang w:val="en-US" w:eastAsia="zh-CN"/>
        </w:rPr>
        <w:t>T</w:t>
      </w:r>
      <w:r>
        <w:rPr>
          <w:rFonts w:hint="eastAsia" w:ascii="微软雅黑" w:hAnsi="微软雅黑" w:eastAsia="微软雅黑"/>
          <w:b w:val="0"/>
          <w:bCs w:val="0"/>
          <w:color w:val="000000"/>
          <w:sz w:val="24"/>
          <w:szCs w:val="24"/>
        </w:rPr>
        <w:t>DI成像模式：TDI组织多普勒定量分析软件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11" w:leftChars="114" w:hanging="372" w:hangingChars="133"/>
        <w:jc w:val="left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D0D89"/>
    <w:multiLevelType w:val="multilevel"/>
    <w:tmpl w:val="00BD0D89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40C353B"/>
    <w:multiLevelType w:val="multilevel"/>
    <w:tmpl w:val="140C353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5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B5C4308"/>
    <w:multiLevelType w:val="multilevel"/>
    <w:tmpl w:val="1B5C4308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93463C5"/>
    <w:multiLevelType w:val="multilevel"/>
    <w:tmpl w:val="293463C5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1985" w:hanging="567"/>
      </w:pPr>
      <w:rPr>
        <w:color w:val="000000" w:themeColor="text1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1F74909"/>
    <w:multiLevelType w:val="multilevel"/>
    <w:tmpl w:val="51F74909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5D671342"/>
    <w:multiLevelType w:val="multilevel"/>
    <w:tmpl w:val="5D67134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72172B43"/>
    <w:multiLevelType w:val="multilevel"/>
    <w:tmpl w:val="72172B4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  <w:lvlOverride w:ilvl="0">
      <w:lvl w:ilvl="0" w:tentative="1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 w:tentative="1">
        <w:start w:val="1"/>
        <w:numFmt w:val="decimal"/>
        <w:lvlText w:val="%1.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3</TotalTime>
  <ScaleCrop>false</ScaleCrop>
  <LinksUpToDate>false</LinksUpToDate>
  <CharactersWithSpaces>2618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2022-01-24T03:32:13Z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690A5EBA0EB241A99E1DE54414D2742D</vt:lpwstr>
  </property>
</Properties>
</file>