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color w:val="000000"/>
          <w:kern w:val="36"/>
          <w:sz w:val="32"/>
          <w:szCs w:val="32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</w:t>
      </w:r>
      <w:r>
        <w:rPr>
          <w:rFonts w:hint="eastAsia" w:ascii="宋体" w:hAnsi="宋体" w:eastAsia="宋体" w:cs="宋体"/>
          <w:b/>
          <w:bCs/>
          <w:color w:val="000000"/>
          <w:kern w:val="36"/>
          <w:sz w:val="32"/>
          <w:szCs w:val="32"/>
        </w:rPr>
        <w:t>气囊式体外反搏系统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lang w:eastAsia="zh-CN"/>
        </w:rPr>
        <w:t>设备</w:t>
      </w:r>
      <w:r>
        <w:rPr>
          <w:rFonts w:hint="eastAsia" w:ascii="宋体" w:hAnsi="宋体" w:eastAsia="宋体"/>
          <w:b/>
          <w:sz w:val="36"/>
          <w:szCs w:val="36"/>
        </w:rPr>
        <w:t>编号：</w:t>
      </w:r>
      <w:r>
        <w:rPr>
          <w:rFonts w:ascii="宋体" w:hAnsi="宋体" w:eastAsia="宋体"/>
          <w:b/>
          <w:sz w:val="36"/>
          <w:szCs w:val="36"/>
        </w:rPr>
        <w:t>NYZBB-SBK-20210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46</w:t>
      </w:r>
    </w:p>
    <w:p>
      <w:pPr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1套</w:t>
      </w:r>
    </w:p>
    <w:p>
      <w:pPr>
        <w:pStyle w:val="2"/>
        <w:snapToGrid w:val="0"/>
        <w:spacing w:before="50" w:beforeAutospacing="0" w:after="0" w:afterAutospacing="0" w:line="240" w:lineRule="auto"/>
        <w:ind w:left="2176" w:right="2451"/>
        <w:jc w:val="center"/>
        <w:textAlignment w:val="baseline"/>
        <w:rPr>
          <w:rFonts w:hint="eastAsia" w:ascii="宋体" w:hAnsi="宋体" w:eastAsia="宋体" w:cs="宋体"/>
          <w:b/>
          <w:bCs/>
          <w:color w:val="000000"/>
          <w:kern w:val="36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36"/>
          <w:sz w:val="32"/>
          <w:szCs w:val="32"/>
          <w:lang w:val="en-US" w:eastAsia="zh-CN" w:bidi="ar-SA"/>
        </w:rPr>
        <w:t>性能配置要求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b/>
          <w:sz w:val="24"/>
        </w:rPr>
        <w:t>心电参数</w:t>
      </w:r>
      <w:r>
        <w:rPr>
          <w:rFonts w:hint="eastAsia" w:ascii="宋体" w:hAnsi="宋体" w:cs="宋体"/>
          <w:sz w:val="24"/>
        </w:rPr>
        <w:t>：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1.1心电信号增益：</w:t>
      </w:r>
      <w:r>
        <w:rPr>
          <w:rFonts w:hint="eastAsia" w:ascii="宋体" w:hAnsi="宋体" w:cs="宋体"/>
          <w:color w:val="000000"/>
          <w:sz w:val="24"/>
        </w:rPr>
        <w:t>多级增益</w:t>
      </w:r>
      <w:r>
        <w:rPr>
          <w:rFonts w:hint="eastAsia" w:ascii="宋体" w:hAnsi="宋体" w:cs="宋体"/>
          <w:sz w:val="24"/>
        </w:rPr>
        <w:t>，共模抑制比&gt;80dB，心电检出门限应不大于0.25mV；</w:t>
      </w:r>
    </w:p>
    <w:p>
      <w:pPr>
        <w:spacing w:line="360" w:lineRule="auto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sz w:val="24"/>
        </w:rPr>
        <w:t>1.2心电导联：</w:t>
      </w:r>
      <w:r>
        <w:rPr>
          <w:rFonts w:hint="eastAsia" w:ascii="宋体" w:hAnsi="宋体" w:cs="宋体"/>
          <w:color w:val="000000"/>
          <w:sz w:val="24"/>
        </w:rPr>
        <w:t>标准三导联或五导联；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1.3滤波技术：50/60 Hz高低通滤波；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b/>
          <w:sz w:val="24"/>
        </w:rPr>
        <w:t>脉搏参数：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2.1血氧显示：75-100%；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2.2有心率显示功能；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2.3 D/S比值：实时显示，峰值的比值（P）和面积的比值（A）；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2.4血氧波形适时显示；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b/>
          <w:sz w:val="24"/>
        </w:rPr>
        <w:t>触发模式：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3.1心电R波正负触发，反搏比率1:1; 1:2，触发行程40-120 </w:t>
      </w:r>
      <w:r>
        <w:rPr>
          <w:rFonts w:hint="eastAsia" w:ascii="宋体" w:hAnsi="宋体" w:cs="宋体"/>
          <w:sz w:val="24"/>
          <w:u w:val="single"/>
        </w:rPr>
        <w:t>+</w:t>
      </w:r>
      <w:r>
        <w:rPr>
          <w:rFonts w:hint="eastAsia" w:ascii="宋体" w:hAnsi="宋体" w:cs="宋体"/>
          <w:sz w:val="24"/>
        </w:rPr>
        <w:t>1bmp；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3.2触摸工控液晶显示器，人机对话实时操控简洁快速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多重保护措施及保护显示：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4.1具有早搏触发排保护功能；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4.2过早充气和过迟排气保护，停机后电磁阀延续排气；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4.3具有自动压力过高保护功能；</w:t>
      </w:r>
    </w:p>
    <w:p>
      <w:pPr>
        <w:spacing w:line="360" w:lineRule="auto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sz w:val="24"/>
        </w:rPr>
        <w:t>4.4具有心电电极脱落保护功能。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时间设定：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5.1治疗时间可以设定5到60分钟，每次加减5分钟，治疗完成后自动停机；</w:t>
      </w:r>
    </w:p>
    <w:p>
      <w:pPr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/>
          <w:sz w:val="24"/>
        </w:rPr>
        <w:t>5.2空气压力泵运行时间累计记时；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压力系统：</w:t>
      </w:r>
    </w:p>
    <w:p>
      <w:pPr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sz w:val="24"/>
        </w:rPr>
        <w:t>6.1</w:t>
      </w:r>
      <w:r>
        <w:rPr>
          <w:rFonts w:hint="eastAsia"/>
          <w:b/>
          <w:bCs/>
          <w:sz w:val="24"/>
        </w:rPr>
        <w:t>空气压力泵</w:t>
      </w:r>
      <w:r>
        <w:rPr>
          <w:rFonts w:hint="eastAsia" w:ascii="宋体" w:hAnsi="宋体" w:cs="宋体"/>
          <w:b/>
          <w:sz w:val="24"/>
        </w:rPr>
        <w:t>：</w:t>
      </w:r>
      <w:r>
        <w:rPr>
          <w:rFonts w:hint="eastAsia"/>
          <w:sz w:val="24"/>
        </w:rPr>
        <w:t>节能高效；</w:t>
      </w:r>
    </w:p>
    <w:p>
      <w:pPr>
        <w:spacing w:line="360" w:lineRule="auto"/>
        <w:ind w:left="240" w:hanging="240" w:hangingChars="1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6.2</w:t>
      </w:r>
      <w:r>
        <w:rPr>
          <w:rFonts w:hint="eastAsia" w:ascii="宋体" w:hAnsi="宋体" w:cs="宋体"/>
          <w:b/>
          <w:bCs/>
          <w:sz w:val="24"/>
        </w:rPr>
        <w:t>压力调控</w:t>
      </w:r>
      <w:r>
        <w:rPr>
          <w:rFonts w:hint="eastAsia" w:ascii="宋体" w:hAnsi="宋体" w:cs="宋体"/>
          <w:sz w:val="24"/>
        </w:rPr>
        <w:t>：压力调控范围75-300mmHg， 可以调节高低，每次加或减5mmHg 。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/>
          <w:sz w:val="24"/>
        </w:rPr>
        <w:t>治疗囊套和接头</w:t>
      </w:r>
    </w:p>
    <w:p>
      <w:pPr>
        <w:spacing w:line="360" w:lineRule="auto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7.1.外囊套材料环保耐用，容易包裹；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bCs/>
          <w:sz w:val="24"/>
        </w:rPr>
        <w:t>7.2.复合弹性内囊充气受力均衡，增加挤压效率，减少挤压疼痛，耐用；</w:t>
      </w:r>
    </w:p>
    <w:p>
      <w:pPr>
        <w:spacing w:line="360" w:lineRule="auto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/>
          <w:sz w:val="24"/>
        </w:rPr>
        <w:t>8.设备具有超静音设计</w:t>
      </w:r>
      <w:r>
        <w:rPr>
          <w:rFonts w:hint="eastAsia" w:ascii="宋体" w:hAnsi="宋体" w:cs="宋体"/>
          <w:bCs/>
          <w:sz w:val="24"/>
        </w:rPr>
        <w:t>，整机嗓音≤67db(A)，提供检测报告。</w:t>
      </w:r>
    </w:p>
    <w:p>
      <w:pPr>
        <w:spacing w:line="360" w:lineRule="auto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9. 演示模式允许系统</w:t>
      </w:r>
      <w:r>
        <w:rPr>
          <w:rFonts w:hint="eastAsia" w:ascii="宋体" w:hAnsi="宋体" w:cs="宋体"/>
          <w:sz w:val="24"/>
        </w:rPr>
        <w:t>：自动模拟运行系统，用于自动检测设备和治疗模拟示范。</w:t>
      </w:r>
    </w:p>
    <w:p>
      <w:pPr>
        <w:spacing w:line="360" w:lineRule="auto"/>
        <w:ind w:left="241" w:hanging="241" w:hangingChars="10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/>
          <w:sz w:val="24"/>
        </w:rPr>
        <w:t>10.充、排气点辅助设定系统</w:t>
      </w:r>
      <w:r>
        <w:rPr>
          <w:rFonts w:hint="eastAsia" w:ascii="宋体" w:hAnsi="宋体" w:cs="宋体"/>
          <w:sz w:val="24"/>
        </w:rPr>
        <w:t>：I/D AID系统辅助操作者设定最佳充、排气点，反搏舒张期波形自动标识和显示。</w:t>
      </w:r>
    </w:p>
    <w:p>
      <w:pPr>
        <w:spacing w:line="360" w:lineRule="auto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/>
          <w:sz w:val="24"/>
        </w:rPr>
        <w:t>11.</w:t>
      </w:r>
      <w:r>
        <w:rPr>
          <w:rFonts w:hint="eastAsia" w:ascii="宋体" w:hAnsi="宋体" w:cs="宋体"/>
          <w:bCs/>
          <w:sz w:val="24"/>
        </w:rPr>
        <w:t>远程无线网络技术操作、设备操作指导及维护指导，远程设备软件升级指导。</w:t>
      </w:r>
    </w:p>
    <w:p>
      <w:pPr>
        <w:spacing w:line="360" w:lineRule="auto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/>
          <w:sz w:val="24"/>
        </w:rPr>
        <w:t>1</w:t>
      </w:r>
      <w:r>
        <w:rPr>
          <w:rFonts w:ascii="宋体" w:hAnsi="宋体" w:cs="宋体"/>
          <w:b/>
          <w:sz w:val="24"/>
        </w:rPr>
        <w:t>2</w:t>
      </w:r>
      <w:r>
        <w:rPr>
          <w:rFonts w:hint="eastAsia" w:ascii="宋体" w:hAnsi="宋体" w:cs="宋体"/>
          <w:b/>
          <w:sz w:val="24"/>
        </w:rPr>
        <w:t>.</w:t>
      </w:r>
      <w:r>
        <w:rPr>
          <w:rFonts w:hint="eastAsia" w:ascii="宋体" w:hAnsi="宋体" w:cs="宋体"/>
          <w:bCs/>
          <w:color w:val="000000"/>
          <w:sz w:val="24"/>
        </w:rPr>
        <w:t>床体长宽适宜</w:t>
      </w:r>
      <w:r>
        <w:rPr>
          <w:rFonts w:hint="eastAsia" w:ascii="宋体" w:hAnsi="宋体" w:cs="宋体"/>
          <w:bCs/>
          <w:sz w:val="24"/>
        </w:rPr>
        <w:t>，方便移动搬运。</w:t>
      </w:r>
    </w:p>
    <w:p/>
    <w:p>
      <w:pPr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体外膈肌起搏器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lang w:eastAsia="zh-CN"/>
        </w:rPr>
        <w:t>设备</w:t>
      </w:r>
      <w:r>
        <w:rPr>
          <w:rFonts w:hint="eastAsia" w:ascii="宋体" w:hAnsi="宋体" w:eastAsia="宋体"/>
          <w:b/>
          <w:sz w:val="36"/>
          <w:szCs w:val="36"/>
        </w:rPr>
        <w:t>编号：</w:t>
      </w:r>
      <w:r>
        <w:rPr>
          <w:rFonts w:ascii="宋体" w:hAnsi="宋体" w:eastAsia="宋体"/>
          <w:b/>
          <w:sz w:val="36"/>
          <w:szCs w:val="36"/>
        </w:rPr>
        <w:t>NYZBB-SBK-20210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58</w:t>
      </w:r>
    </w:p>
    <w:p>
      <w:pPr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2台</w:t>
      </w:r>
    </w:p>
    <w:p>
      <w:pPr>
        <w:pStyle w:val="2"/>
        <w:snapToGrid w:val="0"/>
        <w:spacing w:before="50" w:beforeAutospacing="0" w:after="0" w:afterAutospacing="0" w:line="240" w:lineRule="auto"/>
        <w:ind w:left="2176" w:right="2451"/>
        <w:jc w:val="center"/>
        <w:textAlignment w:val="baseline"/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36"/>
          <w:sz w:val="32"/>
          <w:szCs w:val="32"/>
          <w:lang w:val="en-US" w:eastAsia="zh-CN" w:bidi="ar-SA"/>
        </w:rPr>
        <w:t>性能配置要求</w:t>
      </w:r>
    </w:p>
    <w:p>
      <w:r>
        <w:t>1、脉冲频率：可调单频，30Hz、35 Hz、40 Hz、45 Hz、50Hz，可选择，默认标准状态40Hz；</w:t>
      </w:r>
    </w:p>
    <w:p>
      <w:r>
        <w:t>2、★具备脉冲宽度：200us；</w:t>
      </w:r>
    </w:p>
    <w:p>
      <w:r>
        <w:t>3、★具备起搏次数：5、6、7、8、9、10、11、12、13、14、15次/分钟，可选择，默认标准状态9次/分钟；</w:t>
      </w:r>
    </w:p>
    <w:p>
      <w:r>
        <w:t>4、★具备刺激强度（输出脉冲幅度）：0～30单位，可调节；</w:t>
      </w:r>
    </w:p>
    <w:p>
      <w:r>
        <w:t>5、治疗时间（指每一次治疗的持续时间）：5、10、15、20、25、30、60、120min，可选择，有倒计时功能；</w:t>
      </w:r>
    </w:p>
    <w:p>
      <w:r>
        <w:t>6、具有贴片位置提示功能；</w:t>
      </w:r>
    </w:p>
    <w:p>
      <w:r>
        <w:t>7、内置锂电池：充电4小时即可充满，满电后可持续使用8小时；</w:t>
      </w:r>
    </w:p>
    <w:p>
      <w:r>
        <w:t>8、具有LED指示、蜂鸣器提醒功能；</w:t>
      </w:r>
    </w:p>
    <w:p>
      <w:r>
        <w:t>9、噪音：不应有异常杂音，应 ≤60dB；</w:t>
      </w:r>
    </w:p>
    <w:p>
      <w:r>
        <w:t>10、脉冲幅度值：在负载阻抗为500Ω时，输出脉冲幅度不大于30V；</w:t>
      </w:r>
    </w:p>
    <w:p>
      <w:r>
        <w:t>11、电源要求： DC 3.8V（专用锂电池）±10%；</w:t>
      </w:r>
    </w:p>
    <w:p>
      <w:r>
        <w:t>12、工作模式：连续运行。</w:t>
      </w:r>
    </w:p>
    <w:p>
      <w:r>
        <w:rPr>
          <w:rFonts w:hint="eastAsia"/>
        </w:rPr>
        <w:t>配置：</w:t>
      </w:r>
    </w:p>
    <w:p>
      <w:r>
        <w:t>1、主机 1 台</w:t>
      </w:r>
    </w:p>
    <w:p>
      <w:r>
        <w:t>2 、电源适配器 1 个</w:t>
      </w:r>
    </w:p>
    <w:p>
      <w:r>
        <w:t>3 、中规插脚 1 个</w:t>
      </w:r>
    </w:p>
    <w:p>
      <w:r>
        <w:t>4 、治疗线 2 条</w:t>
      </w:r>
    </w:p>
    <w:p>
      <w:r>
        <w:t>5 、理疗电极片 2 套</w:t>
      </w:r>
    </w:p>
    <w:p>
      <w:pPr>
        <w:rPr>
          <w:rFonts w:hint="eastAsia" w:ascii="宋体" w:hAnsi="宋体" w:eastAsia="宋体"/>
          <w:b/>
          <w:sz w:val="36"/>
          <w:szCs w:val="36"/>
        </w:rPr>
      </w:pPr>
    </w:p>
    <w:p>
      <w:pPr>
        <w:rPr>
          <w:rFonts w:hint="eastAsia" w:ascii="宋体" w:hAnsi="宋体" w:eastAsia="宋体"/>
          <w:b/>
          <w:sz w:val="36"/>
          <w:szCs w:val="36"/>
        </w:rPr>
      </w:pPr>
    </w:p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心脏血管手术器械一批（医用镊、血管钳、牵开器）</w:t>
      </w:r>
    </w:p>
    <w:p>
      <w:pPr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lang w:eastAsia="zh-CN"/>
        </w:rPr>
        <w:t>设备</w:t>
      </w:r>
      <w:r>
        <w:rPr>
          <w:rFonts w:hint="eastAsia" w:ascii="宋体" w:hAnsi="宋体" w:eastAsia="宋体"/>
          <w:b/>
          <w:sz w:val="36"/>
          <w:szCs w:val="36"/>
        </w:rPr>
        <w:t>编号：NYZBB-SBK-20210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53</w:t>
      </w:r>
    </w:p>
    <w:p>
      <w:pPr>
        <w:ind w:left="1446" w:hanging="1446" w:hangingChars="400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一套（含：医用镊2把、血管钳1把、牵开器1套）</w:t>
      </w:r>
    </w:p>
    <w:p>
      <w:pPr>
        <w:snapToGrid w:val="0"/>
        <w:spacing w:line="340" w:lineRule="exact"/>
        <w:jc w:val="left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vertAlign w:val="baseline"/>
          <w:lang w:val="en-US" w:eastAsia="zh-CN"/>
        </w:rPr>
      </w:pPr>
      <w:bookmarkStart w:id="0" w:name="_GoBack"/>
      <w:bookmarkEnd w:id="0"/>
    </w:p>
    <w:p>
      <w:pPr>
        <w:pStyle w:val="2"/>
        <w:snapToGrid w:val="0"/>
        <w:spacing w:before="50" w:beforeAutospacing="0" w:after="0" w:afterAutospacing="0" w:line="240" w:lineRule="auto"/>
        <w:ind w:left="2176" w:right="2451"/>
        <w:jc w:val="center"/>
        <w:textAlignment w:val="baseline"/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36"/>
          <w:sz w:val="32"/>
          <w:szCs w:val="32"/>
          <w:lang w:val="en-US" w:eastAsia="zh-CN" w:bidi="ar-SA"/>
        </w:rPr>
        <w:t>性能配置要求</w:t>
      </w:r>
    </w:p>
    <w:p>
      <w:pPr>
        <w:rPr>
          <w:rFonts w:hint="eastAsia"/>
          <w:b/>
          <w:bCs/>
        </w:rPr>
      </w:pPr>
    </w:p>
    <w:p>
      <w:pPr>
        <w:spacing w:line="360" w:lineRule="auto"/>
        <w:rPr>
          <w:rFonts w:hint="eastAsia" w:ascii="宋体" w:hAnsi="宋体" w:cs="宋体"/>
          <w:bCs/>
          <w:sz w:val="24"/>
          <w:lang w:eastAsia="zh-CN"/>
        </w:rPr>
      </w:pPr>
      <w:r>
        <w:rPr>
          <w:rFonts w:hint="eastAsia" w:ascii="宋体" w:hAnsi="宋体" w:cs="宋体"/>
          <w:b/>
          <w:bCs w:val="0"/>
          <w:sz w:val="24"/>
        </w:rPr>
        <w:t>医用镊：</w:t>
      </w:r>
      <w:r>
        <w:rPr>
          <w:rFonts w:hint="eastAsia" w:ascii="宋体" w:hAnsi="宋体" w:cs="宋体"/>
          <w:bCs/>
          <w:sz w:val="24"/>
        </w:rPr>
        <w:t>精细镊子，长度24cm。</w:t>
      </w:r>
      <w:r>
        <w:rPr>
          <w:rFonts w:hint="eastAsia" w:ascii="宋体" w:hAnsi="宋体" w:cs="宋体"/>
          <w:bCs/>
          <w:sz w:val="24"/>
          <w:lang w:eastAsia="zh-CN"/>
        </w:rPr>
        <w:t>瓣膜手术时精细操作使用。</w:t>
      </w:r>
    </w:p>
    <w:p>
      <w:pPr>
        <w:spacing w:line="360" w:lineRule="auto"/>
        <w:rPr>
          <w:rFonts w:hint="eastAsia" w:ascii="宋体" w:hAnsi="宋体" w:cs="宋体"/>
          <w:bCs/>
          <w:sz w:val="24"/>
          <w:lang w:val="en-US" w:eastAsia="zh-CN"/>
        </w:rPr>
      </w:pPr>
      <w:r>
        <w:rPr>
          <w:rFonts w:hint="eastAsia" w:ascii="宋体" w:hAnsi="宋体" w:cs="宋体"/>
          <w:b/>
          <w:bCs w:val="0"/>
          <w:sz w:val="24"/>
        </w:rPr>
        <w:t>血管钳：</w:t>
      </w:r>
      <w:r>
        <w:rPr>
          <w:rFonts w:hint="eastAsia" w:ascii="宋体" w:hAnsi="宋体" w:cs="宋体"/>
          <w:bCs/>
          <w:sz w:val="24"/>
        </w:rPr>
        <w:t>主动脉阻断钳，长度30.5cm。</w:t>
      </w:r>
      <w:r>
        <w:rPr>
          <w:rFonts w:hint="eastAsia" w:ascii="宋体" w:hAnsi="宋体" w:cs="宋体"/>
          <w:bCs/>
          <w:sz w:val="24"/>
          <w:lang w:eastAsia="zh-CN"/>
        </w:rPr>
        <w:t>满足大血管手术时使用。</w:t>
      </w:r>
    </w:p>
    <w:p>
      <w:pPr>
        <w:spacing w:line="360" w:lineRule="auto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/>
          <w:bCs w:val="0"/>
          <w:sz w:val="24"/>
        </w:rPr>
        <w:t>牵开器：</w:t>
      </w:r>
      <w:r>
        <w:rPr>
          <w:rFonts w:hint="eastAsia" w:ascii="宋体" w:hAnsi="宋体" w:cs="宋体"/>
          <w:bCs/>
          <w:sz w:val="24"/>
        </w:rPr>
        <w:t>正中开胸用</w:t>
      </w:r>
      <w:r>
        <w:rPr>
          <w:rFonts w:hint="eastAsia" w:ascii="宋体" w:hAnsi="宋体" w:cs="宋体"/>
          <w:bCs/>
          <w:sz w:val="24"/>
          <w:lang w:eastAsia="zh-CN"/>
        </w:rPr>
        <w:t>，</w:t>
      </w:r>
      <w:r>
        <w:rPr>
          <w:rFonts w:hint="eastAsia" w:ascii="宋体" w:hAnsi="宋体" w:cs="宋体"/>
          <w:bCs/>
          <w:sz w:val="24"/>
        </w:rPr>
        <w:t>单叶牵开器。</w:t>
      </w:r>
    </w:p>
    <w:p>
      <w:pPr>
        <w:spacing w:line="360" w:lineRule="auto"/>
      </w:pPr>
      <w:r>
        <w:rPr>
          <w:rFonts w:hint="eastAsia" w:ascii="宋体" w:hAnsi="宋体" w:cs="宋体"/>
          <w:bCs/>
          <w:sz w:val="24"/>
          <w:lang w:val="en-US" w:eastAsia="zh-CN"/>
        </w:rPr>
        <w:t>报价时需提供整套报价和每种器械的单价。</w:t>
      </w:r>
    </w:p>
    <w:p>
      <w:pPr>
        <w:rPr>
          <w:rFonts w:hint="eastAsia" w:ascii="宋体" w:hAnsi="宋体" w:eastAsia="宋体"/>
          <w:b/>
          <w:sz w:val="36"/>
          <w:szCs w:val="36"/>
        </w:rPr>
      </w:pPr>
    </w:p>
    <w:p>
      <w:pPr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医用放大镜（手术显微镜）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lang w:eastAsia="zh-CN"/>
        </w:rPr>
        <w:t>设备</w:t>
      </w:r>
      <w:r>
        <w:rPr>
          <w:rFonts w:hint="eastAsia" w:ascii="宋体" w:hAnsi="宋体" w:eastAsia="宋体"/>
          <w:b/>
          <w:sz w:val="36"/>
          <w:szCs w:val="36"/>
        </w:rPr>
        <w:t>编号：</w:t>
      </w:r>
      <w:r>
        <w:rPr>
          <w:rFonts w:ascii="宋体" w:hAnsi="宋体" w:eastAsia="宋体"/>
          <w:b/>
          <w:sz w:val="36"/>
          <w:szCs w:val="36"/>
        </w:rPr>
        <w:t>NYZBB-SBK-20210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54</w:t>
      </w:r>
    </w:p>
    <w:p>
      <w:pPr>
        <w:ind w:left="1446" w:hanging="1446" w:hangingChars="400"/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一台</w:t>
      </w:r>
    </w:p>
    <w:p>
      <w:pPr>
        <w:snapToGrid w:val="0"/>
        <w:spacing w:line="340" w:lineRule="exact"/>
        <w:jc w:val="left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vertAlign w:val="baseline"/>
          <w:lang w:val="en-US" w:eastAsia="zh-CN"/>
        </w:rPr>
      </w:pPr>
    </w:p>
    <w:p>
      <w:pPr>
        <w:pStyle w:val="2"/>
        <w:snapToGrid w:val="0"/>
        <w:spacing w:before="50" w:beforeAutospacing="0" w:after="0" w:afterAutospacing="0" w:line="240" w:lineRule="auto"/>
        <w:ind w:left="2176" w:right="2451"/>
        <w:jc w:val="center"/>
        <w:textAlignment w:val="baseline"/>
        <w:rPr>
          <w:rFonts w:hint="eastAsia" w:ascii="宋体" w:hAnsi="宋体" w:eastAsia="宋体" w:cs="宋体"/>
          <w:b/>
          <w:bCs/>
          <w:color w:val="000000"/>
          <w:kern w:val="36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36"/>
          <w:sz w:val="32"/>
          <w:szCs w:val="32"/>
          <w:lang w:val="en-US" w:eastAsia="zh-CN" w:bidi="ar-SA"/>
        </w:rPr>
        <w:t>性能配置要求</w:t>
      </w:r>
    </w:p>
    <w:p>
      <w:pPr>
        <w:spacing w:line="360" w:lineRule="auto"/>
        <w:rPr>
          <w:rFonts w:hint="eastAsia" w:ascii="宋体" w:hAnsi="宋体" w:cs="宋体"/>
          <w:bCs/>
          <w:sz w:val="24"/>
          <w:lang w:val="en-US" w:eastAsia="zh-CN"/>
        </w:rPr>
      </w:pPr>
    </w:p>
    <w:p>
      <w:pPr>
        <w:spacing w:line="360" w:lineRule="auto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  <w:lang w:val="en-US" w:eastAsia="zh-CN"/>
        </w:rPr>
        <w:t>1、</w:t>
      </w:r>
      <w:r>
        <w:rPr>
          <w:rFonts w:hint="eastAsia" w:ascii="宋体" w:hAnsi="宋体" w:cs="宋体"/>
          <w:bCs/>
          <w:sz w:val="24"/>
        </w:rPr>
        <w:t>放大倍数：X</w:t>
      </w:r>
      <w:r>
        <w:rPr>
          <w:rFonts w:hint="eastAsia" w:ascii="宋体" w:hAnsi="宋体" w:cs="宋体"/>
          <w:bCs/>
          <w:sz w:val="24"/>
          <w:lang w:val="en-US" w:eastAsia="zh-CN"/>
        </w:rPr>
        <w:t>2</w:t>
      </w:r>
      <w:r>
        <w:rPr>
          <w:rFonts w:hint="eastAsia" w:ascii="宋体" w:hAnsi="宋体" w:cs="宋体"/>
          <w:bCs/>
          <w:sz w:val="24"/>
        </w:rPr>
        <w:t>.</w:t>
      </w:r>
      <w:r>
        <w:rPr>
          <w:rFonts w:hint="eastAsia" w:ascii="宋体" w:hAnsi="宋体" w:cs="宋体"/>
          <w:bCs/>
          <w:sz w:val="24"/>
          <w:lang w:val="en-US" w:eastAsia="zh-CN"/>
        </w:rPr>
        <w:t>5</w:t>
      </w:r>
      <w:r>
        <w:rPr>
          <w:rFonts w:hint="eastAsia" w:ascii="宋体" w:hAnsi="宋体" w:cs="宋体"/>
          <w:bCs/>
          <w:sz w:val="24"/>
        </w:rPr>
        <w:t>倍</w:t>
      </w:r>
      <w:r>
        <w:rPr>
          <w:rFonts w:hint="eastAsia" w:ascii="宋体" w:hAnsi="宋体" w:cs="宋体"/>
          <w:bCs/>
          <w:sz w:val="24"/>
          <w:lang w:val="en-US" w:eastAsia="zh-CN"/>
        </w:rPr>
        <w:t xml:space="preserve">   </w:t>
      </w:r>
      <w:r>
        <w:rPr>
          <w:rFonts w:hint="eastAsia" w:ascii="宋体" w:hAnsi="宋体" w:cs="宋体"/>
          <w:bCs/>
          <w:sz w:val="24"/>
          <w:lang w:eastAsia="zh-CN"/>
        </w:rPr>
        <w:t>或</w:t>
      </w:r>
      <w:r>
        <w:rPr>
          <w:rFonts w:hint="eastAsia" w:ascii="宋体" w:hAnsi="宋体" w:cs="宋体"/>
          <w:bCs/>
          <w:sz w:val="24"/>
        </w:rPr>
        <w:t xml:space="preserve"> X3.2倍 </w:t>
      </w:r>
      <w:r>
        <w:rPr>
          <w:rFonts w:hint="eastAsia" w:ascii="宋体" w:hAnsi="宋体" w:cs="宋体"/>
          <w:bCs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bCs/>
          <w:sz w:val="24"/>
          <w:lang w:eastAsia="zh-CN"/>
        </w:rPr>
        <w:t>或</w:t>
      </w:r>
      <w:r>
        <w:rPr>
          <w:rFonts w:hint="eastAsia" w:ascii="宋体" w:hAnsi="宋体" w:cs="宋体"/>
          <w:bCs/>
          <w:sz w:val="24"/>
        </w:rPr>
        <w:t xml:space="preserve">   X3.</w:t>
      </w:r>
      <w:r>
        <w:rPr>
          <w:rFonts w:hint="eastAsia" w:ascii="宋体" w:hAnsi="宋体" w:cs="宋体"/>
          <w:bCs/>
          <w:sz w:val="24"/>
          <w:lang w:val="en-US" w:eastAsia="zh-CN"/>
        </w:rPr>
        <w:t>5</w:t>
      </w:r>
      <w:r>
        <w:rPr>
          <w:rFonts w:hint="eastAsia" w:ascii="宋体" w:hAnsi="宋体" w:cs="宋体"/>
          <w:bCs/>
          <w:sz w:val="24"/>
        </w:rPr>
        <w:t xml:space="preserve">倍     </w:t>
      </w:r>
    </w:p>
    <w:p>
      <w:pPr>
        <w:spacing w:line="360" w:lineRule="auto"/>
        <w:rPr>
          <w:rFonts w:hint="eastAsia" w:ascii="宋体" w:hAnsi="宋体" w:cs="宋体"/>
          <w:bCs/>
          <w:sz w:val="24"/>
          <w:lang w:eastAsia="zh-CN"/>
        </w:rPr>
      </w:pPr>
      <w:r>
        <w:rPr>
          <w:rFonts w:hint="eastAsia" w:ascii="宋体" w:hAnsi="宋体" w:cs="宋体"/>
          <w:bCs/>
          <w:sz w:val="24"/>
        </w:rPr>
        <w:t>2、设备重量：</w:t>
      </w:r>
      <w:r>
        <w:rPr>
          <w:rFonts w:hint="eastAsia" w:ascii="宋体" w:hAnsi="宋体" w:cs="宋体"/>
          <w:bCs/>
          <w:sz w:val="24"/>
          <w:lang w:val="en-US" w:eastAsia="zh-CN"/>
        </w:rPr>
        <w:t>60</w:t>
      </w:r>
      <w:r>
        <w:rPr>
          <w:rFonts w:hint="eastAsia" w:ascii="宋体" w:hAnsi="宋体" w:cs="宋体"/>
          <w:bCs/>
          <w:sz w:val="24"/>
        </w:rPr>
        <w:t>g</w:t>
      </w:r>
      <w:r>
        <w:rPr>
          <w:rFonts w:hint="eastAsia" w:ascii="宋体" w:hAnsi="宋体" w:cs="宋体"/>
          <w:bCs/>
          <w:sz w:val="24"/>
          <w:lang w:eastAsia="zh-CN"/>
        </w:rPr>
        <w:t>以内</w:t>
      </w:r>
    </w:p>
    <w:p>
      <w:pPr>
        <w:spacing w:line="360" w:lineRule="auto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3、工作距离：30cm到55cm可用</w:t>
      </w:r>
    </w:p>
    <w:p>
      <w:pPr>
        <w:spacing w:line="360" w:lineRule="auto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4、手术视野：95mm</w:t>
      </w:r>
      <w:r>
        <w:rPr>
          <w:rFonts w:hint="eastAsia" w:ascii="宋体" w:hAnsi="宋体" w:cs="宋体"/>
          <w:bCs/>
          <w:sz w:val="24"/>
          <w:lang w:val="en-US" w:eastAsia="zh-CN"/>
        </w:rPr>
        <w:t>--</w:t>
      </w:r>
      <w:r>
        <w:rPr>
          <w:rFonts w:hint="eastAsia" w:ascii="宋体" w:hAnsi="宋体" w:cs="宋体"/>
          <w:bCs/>
          <w:sz w:val="24"/>
        </w:rPr>
        <w:t>45cm</w:t>
      </w:r>
    </w:p>
    <w:p>
      <w:pPr>
        <w:spacing w:line="360" w:lineRule="auto"/>
        <w:rPr>
          <w:rFonts w:hint="eastAsia" w:ascii="宋体" w:hAnsi="宋体" w:cs="宋体"/>
          <w:bCs/>
          <w:sz w:val="24"/>
          <w:lang w:val="en-US" w:eastAsia="zh-CN"/>
        </w:rPr>
      </w:pPr>
      <w:r>
        <w:rPr>
          <w:rFonts w:hint="eastAsia" w:ascii="宋体" w:hAnsi="宋体" w:cs="宋体"/>
          <w:bCs/>
          <w:sz w:val="24"/>
        </w:rPr>
        <w:t>5、可根据使用者视力个性化定制</w:t>
      </w:r>
      <w:r>
        <w:rPr>
          <w:rFonts w:hint="eastAsia" w:ascii="宋体" w:hAnsi="宋体" w:cs="宋体"/>
          <w:bCs/>
          <w:sz w:val="24"/>
          <w:lang w:val="en-US" w:eastAsia="zh-CN"/>
        </w:rPr>
        <w:t xml:space="preserve"> 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7F641B"/>
    <w:rsid w:val="379A643E"/>
    <w:rsid w:val="3AF87168"/>
    <w:rsid w:val="567F641B"/>
    <w:rsid w:val="72007950"/>
    <w:rsid w:val="7584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2022-01-28T07:03:00Z</dcterms:created>
  <dc:creator>设备科温</dc:creator>
  <cp:lastModifiedBy>设备科温</cp:lastModifiedBy>
  <dcterms:modified xsi:type="dcterms:W3CDTF">2022-02-07T01:42:30Z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C93D178CE6CB40D0B63179C117EA5F92</vt:lpwstr>
  </property>
</Properties>
</file>