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E23" w:rsidRDefault="000C1662">
      <w:pPr>
        <w:rPr>
          <w:rFonts w:ascii="宋体" w:eastAsia="宋体" w:hAnsi="宋体" w:cs="宋体"/>
          <w:b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sz w:val="36"/>
          <w:szCs w:val="36"/>
          <w:lang w:bidi="ar"/>
        </w:rPr>
        <w:t>设备名称：</w:t>
      </w:r>
      <w:r w:rsidRPr="000C1662">
        <w:rPr>
          <w:rFonts w:ascii="宋体" w:eastAsia="宋体" w:hAnsi="宋体" w:cs="宋体" w:hint="eastAsia"/>
          <w:b/>
          <w:sz w:val="36"/>
          <w:szCs w:val="36"/>
          <w:lang w:bidi="ar"/>
        </w:rPr>
        <w:t>面部图像拍照系统</w:t>
      </w:r>
    </w:p>
    <w:p w:rsidR="00765E23" w:rsidRDefault="000C1662">
      <w:pPr>
        <w:pStyle w:val="a8"/>
        <w:spacing w:beforeAutospacing="0" w:afterAutospacing="0" w:line="525" w:lineRule="atLeast"/>
        <w:jc w:val="both"/>
        <w:textAlignment w:val="baseline"/>
        <w:rPr>
          <w:b/>
          <w:sz w:val="36"/>
          <w:szCs w:val="36"/>
        </w:rPr>
      </w:pPr>
      <w:r>
        <w:rPr>
          <w:rFonts w:cs="宋体" w:hint="eastAsia"/>
          <w:b/>
          <w:sz w:val="36"/>
          <w:szCs w:val="36"/>
          <w:lang w:bidi="ar"/>
        </w:rPr>
        <w:t>设备编号：</w:t>
      </w:r>
      <w:r>
        <w:rPr>
          <w:rFonts w:cs="宋体" w:hint="eastAsia"/>
          <w:b/>
          <w:sz w:val="36"/>
          <w:szCs w:val="36"/>
          <w:lang w:bidi="ar"/>
        </w:rPr>
        <w:t>NYZBB-SBK-20220</w:t>
      </w:r>
      <w:r>
        <w:rPr>
          <w:rFonts w:cs="宋体"/>
          <w:b/>
          <w:sz w:val="36"/>
          <w:szCs w:val="36"/>
          <w:lang w:bidi="ar"/>
        </w:rPr>
        <w:t>42</w:t>
      </w:r>
    </w:p>
    <w:p w:rsidR="00765E23" w:rsidRDefault="000C1662">
      <w:pPr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  <w:lang w:bidi="ar"/>
        </w:rPr>
        <w:t>数</w:t>
      </w:r>
      <w:r>
        <w:rPr>
          <w:rFonts w:ascii="宋体" w:eastAsia="宋体" w:hAnsi="宋体" w:cs="Times New Roman" w:hint="eastAsia"/>
          <w:b/>
          <w:sz w:val="36"/>
          <w:szCs w:val="36"/>
          <w:lang w:bidi="ar"/>
        </w:rPr>
        <w:t xml:space="preserve">  </w:t>
      </w:r>
      <w:r>
        <w:rPr>
          <w:rFonts w:ascii="宋体" w:eastAsia="宋体" w:hAnsi="宋体" w:cs="宋体" w:hint="eastAsia"/>
          <w:b/>
          <w:sz w:val="36"/>
          <w:szCs w:val="36"/>
          <w:lang w:bidi="ar"/>
        </w:rPr>
        <w:t>量：</w:t>
      </w:r>
      <w:r>
        <w:rPr>
          <w:rFonts w:ascii="宋体" w:eastAsia="宋体" w:hAnsi="宋体" w:cs="宋体" w:hint="eastAsia"/>
          <w:b/>
          <w:sz w:val="36"/>
          <w:szCs w:val="36"/>
          <w:lang w:bidi="ar"/>
        </w:rPr>
        <w:t>1套</w:t>
      </w:r>
    </w:p>
    <w:p w:rsidR="00765E23" w:rsidRDefault="000C1662">
      <w:pPr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  <w:lang w:bidi="ar"/>
        </w:rPr>
        <w:t xml:space="preserve"> </w:t>
      </w:r>
    </w:p>
    <w:p w:rsidR="00765E23" w:rsidRDefault="000C1662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  <w:lang w:bidi="ar"/>
        </w:rPr>
        <w:t>性能配置要求</w:t>
      </w:r>
    </w:p>
    <w:p w:rsidR="000C1662" w:rsidRDefault="000C1662" w:rsidP="000C1662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4"/>
          <w:szCs w:val="24"/>
        </w:rPr>
        <w:t>一、性能：利用不同波长光在皮肤表面的吸收值不同，采用类似艺术图像处理软件的滤光镜算法处理数码面部高清晰照片，便于医生治疗前发现和对比面部皮肤中的黑色素、日灼斑、毛细血管汇集等现象。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二、技术参数：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1、 皮肤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美容诊疗信息管理系统软件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（1）实时动态高清晰数字图像显示和拍照，八种及以上的光谱辅助分析。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（2）根据用户面部肌肤的图形分析出敏感分布区域及面积占比、毛孔数量、皱纹长度、色斑分布及面积占比、粉刺及油脂分泌数量、色斑老化状态、皱纹老化状态、潜在色斑状态等图像及数据。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（3）可以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</w:rPr>
        <w:t>计算出紫外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</w:rPr>
        <w:t>色素、浅层色素、油脂、毛孔、敏感区、皱纹等。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（4）具有症状分析结果护理建议功能。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（5）灵活的报告排版:提供八种及以上的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</w:rPr>
        <w:t>光谱光谱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</w:rPr>
        <w:t>图像任意组合排版。支持打印图、文一体化报告（非纯图像打印功能）：A4大小。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（6）病历检索。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（7）具有任意光谱图图像对比功能，支持3D图像显示。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（8）应具有软件自主知识产权：提供软件著作权证书。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2、多光谱面部皮肤图像采集装置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（1）像素：≥2400万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（2）照明模式：通过RGB(标准日光) 、偏振光、UV（紫外光）。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（3）照明科技：固态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LED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（4）应不侵犯第三方专利权：提供专利证书，名称需一致。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3、电脑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（1） CPU：≥I5G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（2）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硬盘：≥1000G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（3） 显示器：≥21寸</w:t>
      </w:r>
    </w:p>
    <w:p w:rsidR="000C1662" w:rsidRDefault="000C1662" w:rsidP="000C1662">
      <w:pPr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（4） 内存：≥8G</w:t>
      </w:r>
    </w:p>
    <w:p w:rsidR="00765E23" w:rsidRPr="000C1662" w:rsidRDefault="000C1662" w:rsidP="000C1662">
      <w:pPr>
        <w:rPr>
          <w:rFonts w:ascii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4、</w:t>
      </w:r>
      <w:r>
        <w:rPr>
          <w:rFonts w:ascii="宋体" w:hAnsi="宋体" w:cs="宋体" w:hint="eastAsia"/>
          <w:color w:val="000000"/>
          <w:sz w:val="24"/>
          <w:szCs w:val="24"/>
        </w:rPr>
        <w:t>要求有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仪器台车</w:t>
      </w:r>
    </w:p>
    <w:sectPr w:rsidR="00765E23" w:rsidRPr="000C166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C1662">
      <w:r>
        <w:separator/>
      </w:r>
    </w:p>
  </w:endnote>
  <w:endnote w:type="continuationSeparator" w:id="0">
    <w:p w:rsidR="00000000" w:rsidRDefault="000C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C1662">
      <w:r>
        <w:separator/>
      </w:r>
    </w:p>
  </w:footnote>
  <w:footnote w:type="continuationSeparator" w:id="0">
    <w:p w:rsidR="00000000" w:rsidRDefault="000C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E23" w:rsidRDefault="00765E23">
    <w:pPr>
      <w:pStyle w:val="a6"/>
      <w:pBdr>
        <w:bottom w:val="none" w:sz="0" w:space="1" w:color="auto"/>
      </w:pBdr>
    </w:pPr>
  </w:p>
  <w:p w:rsidR="00765E23" w:rsidRDefault="00765E23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3F5448FA"/>
    <w:multiLevelType w:val="multilevel"/>
    <w:tmpl w:val="3F5448F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eastAsia="微软雅黑" w:hint="eastAsia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11B"/>
    <w:rsid w:val="000C1662"/>
    <w:rsid w:val="0030505D"/>
    <w:rsid w:val="003348C7"/>
    <w:rsid w:val="003C1783"/>
    <w:rsid w:val="004069E7"/>
    <w:rsid w:val="004429CE"/>
    <w:rsid w:val="004D57B1"/>
    <w:rsid w:val="005B328B"/>
    <w:rsid w:val="006234E6"/>
    <w:rsid w:val="00765E23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085D4E"/>
    <w:rsid w:val="020F71AF"/>
    <w:rsid w:val="023C4182"/>
    <w:rsid w:val="0E463ABF"/>
    <w:rsid w:val="0E6B438E"/>
    <w:rsid w:val="0FA05473"/>
    <w:rsid w:val="0FA84CA6"/>
    <w:rsid w:val="12E82E96"/>
    <w:rsid w:val="2A8C0727"/>
    <w:rsid w:val="2E2319FE"/>
    <w:rsid w:val="3DEB053B"/>
    <w:rsid w:val="3E42087C"/>
    <w:rsid w:val="47036CF2"/>
    <w:rsid w:val="4ACD5EF7"/>
    <w:rsid w:val="506E44D9"/>
    <w:rsid w:val="51581DB0"/>
    <w:rsid w:val="51DC38F4"/>
    <w:rsid w:val="5BD561C7"/>
    <w:rsid w:val="662D281F"/>
    <w:rsid w:val="69BD6F49"/>
    <w:rsid w:val="6B0A1214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F1098"/>
  <w15:docId w15:val="{CDB9B55F-576A-485F-A816-7E651050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49"/>
      <w:ind w:left="2176" w:right="2451"/>
      <w:jc w:val="center"/>
      <w:outlineLvl w:val="0"/>
    </w:pPr>
    <w:rPr>
      <w:rFonts w:ascii="宋体" w:eastAsia="宋体" w:hAnsi="宋体" w:cs="宋体"/>
      <w:b/>
      <w:bCs/>
      <w:sz w:val="36"/>
      <w:szCs w:val="36"/>
      <w:lang w:val="zh-CN" w:bidi="zh-CN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Theme="majorHAnsi" w:eastAsia="微软雅黑" w:hAnsiTheme="majorHAnsi" w:cstheme="majorBidi"/>
      <w:b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uiPriority w:val="1"/>
    <w:qFormat/>
    <w:rPr>
      <w:rFonts w:ascii="宋体" w:eastAsia="宋体" w:hAnsi="宋体" w:cs="宋体"/>
      <w:sz w:val="28"/>
      <w:szCs w:val="28"/>
      <w:lang w:val="zh-CN" w:bidi="zh-CN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paragraph" w:styleId="aa">
    <w:name w:val="List Paragraph"/>
    <w:basedOn w:val="a"/>
    <w:uiPriority w:val="1"/>
    <w:qFormat/>
    <w:pPr>
      <w:ind w:left="400" w:hanging="281"/>
    </w:pPr>
    <w:rPr>
      <w:rFonts w:ascii="宋体" w:eastAsia="宋体" w:hAnsi="宋体" w:cs="宋体"/>
      <w:lang w:val="zh-CN" w:bidi="zh-CN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110">
    <w:name w:val="列表段落1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桑三博客</cp:lastModifiedBy>
  <cp:revision>2</cp:revision>
  <dcterms:created xsi:type="dcterms:W3CDTF">2021-08-31T08:39:00Z</dcterms:created>
  <dcterms:modified xsi:type="dcterms:W3CDTF">2022-03-20T12:22:00Z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