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</w:t>
      </w:r>
      <w:r>
        <w:rPr>
          <w:rFonts w:hint="eastAsia" w:ascii="宋体" w:hAnsi="宋体" w:eastAsia="宋体" w:cs="宋体"/>
          <w:b/>
          <w:bCs/>
          <w:color w:val="000000"/>
          <w:kern w:val="36"/>
          <w:sz w:val="32"/>
          <w:szCs w:val="32"/>
        </w:rPr>
        <w:t>光子治疗仪</w:t>
      </w:r>
    </w:p>
    <w:p>
      <w:pPr>
        <w:pStyle w:val="4"/>
        <w:widowControl/>
        <w:spacing w:before="0" w:beforeAutospacing="0" w:after="0" w:afterAutospacing="0" w:line="525" w:lineRule="atLeast"/>
        <w:jc w:val="both"/>
        <w:textAlignment w:val="baseline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设备编号：NYZBB-SBK-20220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24</w:t>
      </w:r>
    </w:p>
    <w:p>
      <w:pPr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数</w:t>
      </w:r>
      <w:r>
        <w:rPr>
          <w:rFonts w:hint="eastAsia" w:ascii="宋体" w:hAnsi="宋体"/>
          <w:b/>
          <w:sz w:val="28"/>
          <w:szCs w:val="28"/>
          <w:lang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性能配置要求</w:t>
      </w:r>
    </w:p>
    <w:p>
      <w:pPr>
        <w:spacing w:line="240" w:lineRule="auto"/>
        <w:textAlignment w:val="baseline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1.光源：LED长寿命窄波光源，&gt; 50000小时。</w:t>
      </w:r>
    </w:p>
    <w:p>
      <w:pPr>
        <w:spacing w:line="240" w:lineRule="auto"/>
        <w:textAlignment w:val="baseline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2.光源类型：点阵光源需采用非球面光学技术原理。</w:t>
      </w:r>
    </w:p>
    <w:p>
      <w:pPr>
        <w:spacing w:line="240" w:lineRule="auto"/>
        <w:textAlignment w:val="baseline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3.辐照面积：≥1500cm2</w:t>
      </w:r>
    </w:p>
    <w:p>
      <w:pPr>
        <w:spacing w:line="240" w:lineRule="auto"/>
        <w:textAlignment w:val="baseline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4.峰值波长: 红光633±10nm；蓝光417±20nm；</w:t>
      </w:r>
    </w:p>
    <w:p>
      <w:pPr>
        <w:spacing w:line="240" w:lineRule="auto"/>
        <w:textAlignment w:val="baseline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5.最大有效辐照度：红光：≥110 mW /cm2蓝光：≥170 mW /cm2</w:t>
      </w:r>
    </w:p>
    <w:p>
      <w:pPr>
        <w:spacing w:line="240" w:lineRule="auto"/>
        <w:textAlignment w:val="baseline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6.光源模组结构：不少于5扇独立可折叠光源组成，每扇可180°～90°内自由调节；</w:t>
      </w:r>
    </w:p>
    <w:p>
      <w:pPr>
        <w:spacing w:line="240" w:lineRule="auto"/>
        <w:textAlignment w:val="baseline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7.辐照方式：连续、调制任意可选，调制宽度：0.1s～2s可调，调制间隔：0.1s～2s可调，步长0.1s</w:t>
      </w:r>
    </w:p>
    <w:p>
      <w:pPr>
        <w:spacing w:line="240" w:lineRule="auto"/>
        <w:textAlignment w:val="baseline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8.单次辐照最大时间：90min59s，连续可调，步长：1min、5min、10min可选；</w:t>
      </w:r>
    </w:p>
    <w:p>
      <w:pPr>
        <w:spacing w:line="240" w:lineRule="auto"/>
        <w:textAlignment w:val="baseline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9.具有温度监控及超温保护功能</w:t>
      </w:r>
    </w:p>
    <w:p>
      <w:pPr>
        <w:spacing w:line="240" w:lineRule="auto"/>
        <w:textAlignment w:val="baseline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10.具有伸缩臂装置：可旋转臂可180°水平旋转；升降高度调节范围：≥300mm。</w:t>
      </w:r>
    </w:p>
    <w:p>
      <w:pPr>
        <w:spacing w:line="240" w:lineRule="auto"/>
        <w:textAlignment w:val="baseline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11.产生的噪声不得超过52dB。</w:t>
      </w:r>
    </w:p>
    <w:p>
      <w:pPr>
        <w:spacing w:line="240" w:lineRule="auto"/>
        <w:textAlignment w:val="baseline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12.≥8寸高清触摸屏，智能控制系统</w:t>
      </w:r>
    </w:p>
    <w:p>
      <w:pPr>
        <w:spacing w:line="240" w:lineRule="auto"/>
        <w:textAlignment w:val="baseline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13.点阵光源可控制单波或双波同时照射，无需更换光源模组；</w:t>
      </w:r>
    </w:p>
    <w:p>
      <w:pPr>
        <w:spacing w:line="240" w:lineRule="auto"/>
        <w:textAlignment w:val="baseline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14.具有≥3000条工作记录查询功能；</w:t>
      </w:r>
    </w:p>
    <w:p>
      <w:pPr>
        <w:spacing w:line="240" w:lineRule="auto"/>
        <w:textAlignment w:val="baseline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15.系统具有每个波长单独出光时间累计功能。</w:t>
      </w:r>
    </w:p>
    <w:p>
      <w:p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16.光源模块可同时照射也可单页照射。</w:t>
      </w:r>
    </w:p>
    <w:p>
      <w:pPr>
        <w:pStyle w:val="2"/>
        <w:rPr>
          <w:rFonts w:hint="eastAsia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</w:t>
      </w:r>
      <w:r>
        <w:rPr>
          <w:rFonts w:hint="eastAsia" w:ascii="宋体" w:hAnsi="宋体" w:cs="宋体"/>
          <w:b/>
          <w:bCs/>
          <w:color w:val="000000"/>
          <w:kern w:val="36"/>
          <w:sz w:val="32"/>
          <w:szCs w:val="32"/>
        </w:rPr>
        <w:t>取卵负压吸引器</w:t>
      </w:r>
    </w:p>
    <w:p>
      <w:pPr>
        <w:pStyle w:val="4"/>
        <w:widowControl/>
        <w:spacing w:before="0" w:beforeAutospacing="0" w:after="0" w:afterAutospacing="0" w:line="525" w:lineRule="atLeast"/>
        <w:jc w:val="both"/>
        <w:textAlignment w:val="baseline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设备编号：NYZBB-SBK-20220</w:t>
      </w:r>
      <w:r>
        <w:rPr>
          <w:rFonts w:hint="eastAsia" w:cs="宋体"/>
          <w:b/>
          <w:sz w:val="28"/>
          <w:szCs w:val="28"/>
          <w:lang w:val="en-US" w:eastAsia="zh-CN" w:bidi="ar"/>
        </w:rPr>
        <w:t>46</w:t>
      </w:r>
    </w:p>
    <w:p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数</w:t>
      </w:r>
      <w:r>
        <w:rPr>
          <w:rFonts w:hint="eastAsia" w:ascii="宋体" w:hAnsi="宋体"/>
          <w:b/>
          <w:sz w:val="28"/>
          <w:szCs w:val="28"/>
          <w:lang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量：1台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性能配置要求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/>
          <w:sz w:val="28"/>
          <w:szCs w:val="28"/>
        </w:rPr>
        <w:t>负压0-225mmHg， 能调节具体负压数值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bookmarkStart w:id="0" w:name="_GoBack"/>
      <w:bookmarkEnd w:id="0"/>
      <w:r>
        <w:rPr>
          <w:rFonts w:hint="eastAsia" w:ascii="宋体" w:hAnsi="宋体" w:cs="宋体"/>
          <w:b/>
          <w:sz w:val="28"/>
          <w:szCs w:val="28"/>
          <w:lang w:bidi="ar"/>
        </w:rPr>
        <w:t>设备名称：</w:t>
      </w:r>
      <w:r>
        <w:rPr>
          <w:rFonts w:hint="eastAsia" w:ascii="宋体" w:hAnsi="宋体" w:cs="宋体"/>
          <w:b/>
          <w:bCs/>
          <w:color w:val="000000"/>
          <w:kern w:val="36"/>
          <w:sz w:val="32"/>
          <w:szCs w:val="32"/>
        </w:rPr>
        <w:t>生物信息反馈灸疗仪</w:t>
      </w:r>
    </w:p>
    <w:p>
      <w:pPr>
        <w:pStyle w:val="4"/>
        <w:widowControl/>
        <w:spacing w:before="0" w:beforeAutospacing="0" w:after="0" w:afterAutospacing="0" w:line="525" w:lineRule="atLeast"/>
        <w:jc w:val="both"/>
        <w:textAlignment w:val="baseline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设备编号：NYZBB-SBK-20220</w:t>
      </w:r>
      <w:r>
        <w:rPr>
          <w:rFonts w:hint="eastAsia" w:cs="宋体"/>
          <w:b/>
          <w:sz w:val="28"/>
          <w:szCs w:val="28"/>
          <w:lang w:val="en-US" w:eastAsia="zh-CN" w:bidi="ar"/>
        </w:rPr>
        <w:t>54</w:t>
      </w:r>
    </w:p>
    <w:p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数</w:t>
      </w:r>
      <w:r>
        <w:rPr>
          <w:rFonts w:hint="eastAsia" w:ascii="宋体" w:hAnsi="宋体"/>
          <w:b/>
          <w:sz w:val="28"/>
          <w:szCs w:val="28"/>
          <w:lang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量：1台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性能配置要求</w:t>
      </w:r>
    </w:p>
    <w:p>
      <w:pPr>
        <w:numPr>
          <w:ilvl w:val="0"/>
          <w:numId w:val="1"/>
        </w:numPr>
        <w:spacing w:line="276" w:lineRule="auto"/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仪器能自动提取使用者心率信号，发出与使用者心率同步的脉动共振光谱，从而增强光谱能量对组织的渗透、生物能量利用率、能量转运能率，从而促进组织修复。</w:t>
      </w:r>
    </w:p>
    <w:p>
      <w:pPr>
        <w:numPr>
          <w:ilvl w:val="0"/>
          <w:numId w:val="1"/>
        </w:numPr>
        <w:spacing w:line="276" w:lineRule="auto"/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产品主要由生物信息反馈系统、光能治疗器、控制面板、聚焦装置等组成。</w:t>
      </w:r>
    </w:p>
    <w:p>
      <w:pPr>
        <w:numPr>
          <w:ilvl w:val="0"/>
          <w:numId w:val="1"/>
        </w:numPr>
        <w:spacing w:line="276" w:lineRule="auto"/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有脉搏信息采集处理模块</w:t>
      </w:r>
    </w:p>
    <w:p>
      <w:pPr>
        <w:numPr>
          <w:ilvl w:val="0"/>
          <w:numId w:val="1"/>
        </w:numPr>
        <w:spacing w:line="276" w:lineRule="auto"/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有抗干扰模块</w:t>
      </w:r>
    </w:p>
    <w:p>
      <w:pPr>
        <w:numPr>
          <w:ilvl w:val="0"/>
          <w:numId w:val="1"/>
        </w:numPr>
        <w:spacing w:line="276" w:lineRule="auto"/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有心率同步红外辐射控制模块</w:t>
      </w:r>
    </w:p>
    <w:p>
      <w:pPr>
        <w:numPr>
          <w:ilvl w:val="0"/>
          <w:numId w:val="1"/>
        </w:numPr>
        <w:spacing w:line="276" w:lineRule="auto"/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当生物信息脉搏传感器停止使用时，光能治疗器自动调整为连续工作。</w:t>
      </w:r>
    </w:p>
    <w:p>
      <w:pPr>
        <w:numPr>
          <w:ilvl w:val="0"/>
          <w:numId w:val="1"/>
        </w:numPr>
        <w:spacing w:line="276" w:lineRule="auto"/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使用生物信息脉搏传感器时，光能治疗器工作频率与心率同步。</w:t>
      </w:r>
    </w:p>
    <w:p>
      <w:pPr>
        <w:numPr>
          <w:ilvl w:val="0"/>
          <w:numId w:val="1"/>
        </w:numPr>
        <w:spacing w:line="276" w:lineRule="auto"/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脉搏显示误差范围：±</w:t>
      </w:r>
      <w:r>
        <w:rPr>
          <w:rFonts w:ascii="宋体" w:hAnsi="宋体" w:cs="宋体"/>
          <w:color w:val="333333"/>
          <w:kern w:val="0"/>
          <w:sz w:val="24"/>
        </w:rPr>
        <w:t>5</w:t>
      </w:r>
      <w:r>
        <w:rPr>
          <w:rFonts w:hint="eastAsia" w:ascii="宋体" w:hAnsi="宋体" w:cs="宋体"/>
          <w:color w:val="333333"/>
          <w:kern w:val="0"/>
          <w:sz w:val="24"/>
        </w:rPr>
        <w:t>％。</w:t>
      </w:r>
    </w:p>
    <w:p>
      <w:pPr>
        <w:numPr>
          <w:ilvl w:val="0"/>
          <w:numId w:val="1"/>
        </w:numPr>
        <w:spacing w:line="276" w:lineRule="auto"/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光谱波长范围0.76µm～</w:t>
      </w:r>
      <w:r>
        <w:rPr>
          <w:rFonts w:ascii="宋体" w:hAnsi="宋体" w:cs="宋体"/>
          <w:color w:val="333333"/>
          <w:kern w:val="0"/>
          <w:sz w:val="24"/>
        </w:rPr>
        <w:t>1.5</w:t>
      </w:r>
      <w:r>
        <w:rPr>
          <w:rFonts w:hint="eastAsia" w:ascii="宋体" w:hAnsi="宋体" w:cs="宋体"/>
          <w:color w:val="333333"/>
          <w:kern w:val="0"/>
          <w:sz w:val="24"/>
        </w:rPr>
        <w:t>µm、640nm</w:t>
      </w:r>
    </w:p>
    <w:p>
      <w:pPr>
        <w:numPr>
          <w:ilvl w:val="0"/>
          <w:numId w:val="1"/>
        </w:numPr>
        <w:spacing w:line="276" w:lineRule="auto"/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光能治疗器功率：额定全功率≥150W</w:t>
      </w:r>
    </w:p>
    <w:p>
      <w:pPr>
        <w:numPr>
          <w:ilvl w:val="0"/>
          <w:numId w:val="1"/>
        </w:numPr>
        <w:spacing w:line="276" w:lineRule="auto"/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输入功率：≤450VA</w:t>
      </w:r>
    </w:p>
    <w:p>
      <w:pPr>
        <w:numPr>
          <w:ilvl w:val="0"/>
          <w:numId w:val="1"/>
        </w:numPr>
        <w:spacing w:line="276" w:lineRule="auto"/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工作模式：全功率、全调制</w:t>
      </w:r>
    </w:p>
    <w:p>
      <w:pPr>
        <w:numPr>
          <w:ilvl w:val="0"/>
          <w:numId w:val="1"/>
        </w:numPr>
        <w:spacing w:line="276" w:lineRule="auto"/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在调节被治疗部位距离时，光能治疗器与病灶部位定向不变。</w:t>
      </w:r>
    </w:p>
    <w:p>
      <w:pPr>
        <w:numPr>
          <w:ilvl w:val="0"/>
          <w:numId w:val="1"/>
        </w:numPr>
        <w:spacing w:line="276" w:lineRule="auto"/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根据临床需要，可增配光能治疗器。</w:t>
      </w:r>
    </w:p>
    <w:p>
      <w:pPr>
        <w:numPr>
          <w:ilvl w:val="0"/>
          <w:numId w:val="1"/>
        </w:numPr>
        <w:spacing w:line="276" w:lineRule="auto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光能发生器辐射强度</w:t>
      </w:r>
      <w:r>
        <w:rPr>
          <w:rFonts w:ascii="宋体" w:hAnsi="宋体" w:cs="宋体"/>
          <w:color w:val="333333"/>
          <w:kern w:val="0"/>
          <w:sz w:val="24"/>
        </w:rPr>
        <w:t>(</w:t>
      </w:r>
      <w:r>
        <w:rPr>
          <w:rFonts w:hint="eastAsia" w:ascii="宋体" w:hAnsi="宋体" w:cs="宋体"/>
          <w:color w:val="333333"/>
          <w:kern w:val="0"/>
          <w:sz w:val="24"/>
        </w:rPr>
        <w:t>照射距离</w:t>
      </w:r>
      <w:r>
        <w:rPr>
          <w:rFonts w:ascii="宋体" w:hAnsi="宋体" w:cs="宋体"/>
          <w:color w:val="333333"/>
          <w:kern w:val="0"/>
          <w:sz w:val="24"/>
        </w:rPr>
        <w:t>5cm):&gt;0.2(W/cm2)</w:t>
      </w:r>
    </w:p>
    <w:p>
      <w:pPr>
        <w:numPr>
          <w:ilvl w:val="0"/>
          <w:numId w:val="1"/>
        </w:numPr>
        <w:spacing w:line="276" w:lineRule="auto"/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若发生倾倒，设备自动切断输出，直至恢复正常位置。</w:t>
      </w:r>
    </w:p>
    <w:p>
      <w:pPr>
        <w:numPr>
          <w:ilvl w:val="0"/>
          <w:numId w:val="1"/>
        </w:numPr>
        <w:spacing w:line="276" w:lineRule="auto"/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心率同步工作，有利于提高生物能量利用率和转运率。</w:t>
      </w:r>
    </w:p>
    <w:p>
      <w:pPr>
        <w:numPr>
          <w:ilvl w:val="0"/>
          <w:numId w:val="1"/>
        </w:numPr>
        <w:spacing w:line="520" w:lineRule="exact"/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波谱自动拓宽，有利于各种组织的吸收和利用。</w:t>
      </w:r>
    </w:p>
    <w:p>
      <w:pPr>
        <w:pStyle w:val="2"/>
        <w:rPr>
          <w:rFonts w:hint="eastAsia"/>
          <w:lang w:bidi="ar"/>
        </w:rPr>
      </w:pPr>
      <w:r>
        <w:rPr>
          <w:rFonts w:hint="eastAsia" w:ascii="宋体" w:hAnsi="宋体" w:cs="宋体"/>
          <w:color w:val="333333"/>
          <w:kern w:val="0"/>
          <w:sz w:val="24"/>
          <w:lang w:val="en-US" w:eastAsia="zh-CN"/>
        </w:rPr>
        <w:t>19.</w:t>
      </w:r>
      <w:r>
        <w:rPr>
          <w:rFonts w:hint="eastAsia" w:ascii="宋体" w:hAnsi="宋体" w:cs="宋体"/>
          <w:color w:val="333333"/>
          <w:kern w:val="0"/>
          <w:sz w:val="24"/>
        </w:rPr>
        <w:t>光谱能量节律与微循环搏动节律一致的共振光谱，有利于改善深部组织微循环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8FC0AC"/>
    <w:multiLevelType w:val="singleLevel"/>
    <w:tmpl w:val="848FC0A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4950AE"/>
    <w:rsid w:val="00083D08"/>
    <w:rsid w:val="00AE46C1"/>
    <w:rsid w:val="17C07DBD"/>
    <w:rsid w:val="18FA6024"/>
    <w:rsid w:val="224950AE"/>
    <w:rsid w:val="281F78FF"/>
    <w:rsid w:val="2D257878"/>
    <w:rsid w:val="3464505C"/>
    <w:rsid w:val="4BC250E2"/>
    <w:rsid w:val="51F30A22"/>
    <w:rsid w:val="6B6508C9"/>
    <w:rsid w:val="74B8427F"/>
    <w:rsid w:val="7BBD6965"/>
    <w:rsid w:val="7C41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7">
    <w:name w:val="List Paragraph"/>
    <w:basedOn w:val="1"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8">
    <w:name w:val="apple-style-span"/>
    <w:basedOn w:val="6"/>
    <w:qFormat/>
    <w:uiPriority w:val="0"/>
  </w:style>
  <w:style w:type="character" w:customStyle="1" w:styleId="9">
    <w:name w:val="页脚 字符"/>
    <w:basedOn w:val="6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NormalCharacter"/>
    <w:semiHidden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UserStyle_0"/>
    <w:basedOn w:val="1"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12">
    <w:name w:val="NormalIndent"/>
    <w:basedOn w:val="1"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1141</Words>
  <Characters>1413</Characters>
  <Lines>10</Lines>
  <Paragraphs>2</Paragraphs>
  <TotalTime>6</TotalTime>
  <ScaleCrop>false</ScaleCrop>
  <LinksUpToDate>false</LinksUpToDate>
  <CharactersWithSpaces>1429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设备科温</cp:lastModifiedBy>
  <cp:lastPrinted>2022-04-21T04:40:55Z</cp:lastPrinted>
  <dcterms:modified xsi:type="dcterms:W3CDTF">2022-04-21T04:45:50Z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4AC06BCA9B924D0AA08A28B43A358F85</vt:lpwstr>
  </property>
</Properties>
</file>