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双极宫腔电切镜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70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1、宫腔镜为柱状晶体镜，广角 12°,，直径约4 mm， 长度约30 cm，可高温高压消毒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2、双极工作手件为指控式，非工作状态时电极位于鞘内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3、电切镜鞘的头端绝缘，规格26Fr，含鞘芯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4、电切环，电极切割丝直径约0.35mm，工作长度约286mm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5、电凝电极，尖形，24Fr.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6、电切环，球形， 24Fr.</w:t>
      </w:r>
    </w:p>
    <w:p>
      <w:pPr>
        <w:snapToGrid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>7、双极高频电缆， 长≥300cm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  <w:t xml:space="preserve">8、搭配专用消毒盒 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设备名称：红蓝光治疗仪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81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结构组成：治疗仪由主机、支架、发光治疗头组成。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使用范围：糖尿病足 伤口治疗用 收敛渗液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 xml:space="preserve">          对压疮等受损皮肤组织有消炎及促进创面愈合的作用。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参数需求：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1、红光及蓝光照射不少于两个档位，档位可调整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2、定时器：有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Chars="0" w:right="0" w:rightChars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3、噪声：小</w:t>
      </w:r>
    </w:p>
    <w:p>
      <w:pPr>
        <w:pStyle w:val="2"/>
        <w:rPr>
          <w:rFonts w:hint="eastAsi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4、手动停止功能：有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17C07DBD"/>
    <w:rsid w:val="18FA6024"/>
    <w:rsid w:val="21DA3042"/>
    <w:rsid w:val="224950AE"/>
    <w:rsid w:val="26D8273E"/>
    <w:rsid w:val="2D257878"/>
    <w:rsid w:val="30082809"/>
    <w:rsid w:val="302A31AC"/>
    <w:rsid w:val="3D861AF0"/>
    <w:rsid w:val="474B073A"/>
    <w:rsid w:val="48DF5B8D"/>
    <w:rsid w:val="4A302AFA"/>
    <w:rsid w:val="4BC250E2"/>
    <w:rsid w:val="51F30A22"/>
    <w:rsid w:val="5372623C"/>
    <w:rsid w:val="589B7282"/>
    <w:rsid w:val="5E1F0659"/>
    <w:rsid w:val="66AF5BE6"/>
    <w:rsid w:val="6B6508C9"/>
    <w:rsid w:val="74B8427F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3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1602</Characters>
  <Lines>10</Lines>
  <Paragraphs>2</Paragraphs>
  <TotalTime>14</TotalTime>
  <ScaleCrop>false</ScaleCrop>
  <LinksUpToDate>false</LinksUpToDate>
  <CharactersWithSpaces>1614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2022-07-04T02:52:00Z</cp:lastPrinted>
  <dcterms:modified xsi:type="dcterms:W3CDTF">2022-07-07T05:18:08Z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4AC06BCA9B924D0AA08A28B43A358F85</vt:lpwstr>
  </property>
</Properties>
</file>