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7" w:hanging="1807" w:hangingChars="500"/>
        <w:rPr>
          <w:rFonts w:hint="eastAsia" w:ascii="宋体" w:hAnsi="宋体" w:eastAsia="宋体"/>
          <w:b/>
          <w:sz w:val="36"/>
          <w:szCs w:val="36"/>
        </w:rPr>
      </w:pPr>
      <w:r>
        <w:rPr>
          <w:rFonts w:hint="eastAsia" w:ascii="宋体" w:hAnsi="宋体" w:eastAsia="宋体"/>
          <w:b/>
          <w:sz w:val="36"/>
          <w:szCs w:val="36"/>
          <w:lang w:val="en-US" w:eastAsia="zh-CN"/>
        </w:rPr>
        <w:t>项目</w:t>
      </w:r>
      <w:r>
        <w:rPr>
          <w:rFonts w:hint="eastAsia" w:ascii="宋体" w:hAnsi="宋体" w:eastAsia="宋体"/>
          <w:b/>
          <w:sz w:val="36"/>
          <w:szCs w:val="36"/>
        </w:rPr>
        <w:t>名称：内窥镜手术控制系统（达芬奇手术机器人）</w:t>
      </w:r>
      <w:r>
        <w:rPr>
          <w:rFonts w:hint="eastAsia" w:ascii="宋体" w:hAnsi="宋体" w:eastAsia="宋体"/>
          <w:b/>
          <w:sz w:val="36"/>
          <w:szCs w:val="36"/>
          <w:lang w:val="en-US" w:eastAsia="zh-CN"/>
        </w:rPr>
        <w:t>一套</w:t>
      </w:r>
      <w:r>
        <w:rPr>
          <w:rFonts w:hint="eastAsia" w:ascii="宋体" w:hAnsi="宋体" w:eastAsia="宋体"/>
          <w:b/>
          <w:sz w:val="36"/>
          <w:szCs w:val="36"/>
        </w:rPr>
        <w:t>维保服务（3年）</w:t>
      </w:r>
    </w:p>
    <w:p>
      <w:pPr>
        <w:rPr>
          <w:rFonts w:hint="default"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编号：NYZBB-SBK-20220</w:t>
      </w:r>
      <w:r>
        <w:rPr>
          <w:rFonts w:hint="eastAsia" w:ascii="宋体" w:hAnsi="宋体" w:eastAsia="宋体"/>
          <w:b/>
          <w:sz w:val="36"/>
          <w:szCs w:val="36"/>
          <w:lang w:val="en-US" w:eastAsia="zh-CN"/>
        </w:rPr>
        <w:t>99</w:t>
      </w:r>
    </w:p>
    <w:p>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3年</w:t>
      </w:r>
    </w:p>
    <w:p>
      <w:pPr>
        <w:pStyle w:val="3"/>
        <w:snapToGrid w:val="0"/>
        <w:spacing w:before="50"/>
        <w:textAlignment w:val="baseline"/>
        <w:rPr>
          <w:rFonts w:hint="eastAsia"/>
        </w:rPr>
      </w:pPr>
      <w:r>
        <w:rPr>
          <w:rFonts w:hint="eastAsia"/>
        </w:rPr>
        <w:t>性能配置要求</w:t>
      </w:r>
    </w:p>
    <w:p/>
    <w:p>
      <w:pPr>
        <w:pStyle w:val="7"/>
        <w:rPr>
          <w:sz w:val="24"/>
          <w:szCs w:val="24"/>
        </w:rPr>
      </w:pPr>
    </w:p>
    <w:p>
      <w:pPr>
        <w:adjustRightInd w:val="0"/>
        <w:snapToGrid w:val="0"/>
        <w:spacing w:line="360" w:lineRule="auto"/>
        <w:jc w:val="both"/>
        <w:textAlignment w:val="baseline"/>
        <w:rPr>
          <w:rFonts w:ascii="宋体" w:hAnsi="宋体"/>
          <w:color w:val="000000" w:themeColor="text1"/>
          <w:kern w:val="0"/>
          <w:sz w:val="24"/>
          <w:szCs w:val="24"/>
        </w:rPr>
      </w:pPr>
      <w:r>
        <w:rPr>
          <w:rFonts w:hint="eastAsia" w:ascii="宋体" w:hAnsi="宋体"/>
          <w:kern w:val="0"/>
          <w:sz w:val="24"/>
          <w:szCs w:val="24"/>
        </w:rPr>
        <w:t>设备</w:t>
      </w:r>
      <w:r>
        <w:rPr>
          <w:rFonts w:hint="eastAsia" w:ascii="宋体" w:hAnsi="宋体"/>
          <w:kern w:val="0"/>
          <w:sz w:val="24"/>
          <w:szCs w:val="24"/>
          <w:lang w:val="en-US" w:eastAsia="zh-CN"/>
        </w:rPr>
        <w:t>及</w:t>
      </w:r>
      <w:r>
        <w:rPr>
          <w:rFonts w:hint="eastAsia" w:ascii="宋体" w:hAnsi="宋体"/>
          <w:kern w:val="0"/>
          <w:sz w:val="24"/>
          <w:szCs w:val="24"/>
        </w:rPr>
        <w:t>型号：</w:t>
      </w:r>
      <w:r>
        <w:rPr>
          <w:rFonts w:hint="eastAsia" w:ascii="宋体" w:hAnsi="宋体"/>
          <w:color w:val="000000" w:themeColor="text1"/>
          <w:kern w:val="0"/>
          <w:sz w:val="24"/>
          <w:szCs w:val="24"/>
        </w:rPr>
        <w:t>d</w:t>
      </w:r>
      <w:r>
        <w:rPr>
          <w:rFonts w:ascii="宋体" w:hAnsi="宋体"/>
          <w:color w:val="000000" w:themeColor="text1"/>
          <w:kern w:val="0"/>
          <w:sz w:val="24"/>
          <w:szCs w:val="24"/>
        </w:rPr>
        <w:t xml:space="preserve">a Vinci </w:t>
      </w:r>
      <w:r>
        <w:rPr>
          <w:rFonts w:hint="eastAsia" w:ascii="宋体" w:hAnsi="宋体"/>
          <w:color w:val="000000" w:themeColor="text1"/>
          <w:kern w:val="0"/>
          <w:sz w:val="24"/>
          <w:szCs w:val="24"/>
        </w:rPr>
        <w:t>Xi</w:t>
      </w:r>
      <w:r>
        <w:rPr>
          <w:rFonts w:ascii="宋体" w:hAnsi="宋体"/>
          <w:color w:val="000000" w:themeColor="text1"/>
          <w:kern w:val="0"/>
          <w:sz w:val="24"/>
          <w:szCs w:val="24"/>
        </w:rPr>
        <w:t xml:space="preserve"> </w:t>
      </w:r>
      <w:r>
        <w:rPr>
          <w:rFonts w:hint="eastAsia" w:ascii="宋体" w:hAnsi="宋体"/>
          <w:color w:val="000000" w:themeColor="text1"/>
          <w:kern w:val="0"/>
          <w:sz w:val="24"/>
          <w:szCs w:val="24"/>
          <w:lang w:val="en-US" w:eastAsia="zh-CN"/>
        </w:rPr>
        <w:t xml:space="preserve">surgical system     </w:t>
      </w:r>
      <w:r>
        <w:rPr>
          <w:rFonts w:ascii="宋体" w:hAnsi="宋体"/>
          <w:color w:val="000000" w:themeColor="text1"/>
          <w:kern w:val="0"/>
          <w:sz w:val="24"/>
          <w:szCs w:val="24"/>
        </w:rPr>
        <w:t>IS4000</w:t>
      </w:r>
    </w:p>
    <w:p>
      <w:pPr>
        <w:adjustRightInd w:val="0"/>
        <w:snapToGrid w:val="0"/>
        <w:spacing w:line="360" w:lineRule="auto"/>
        <w:jc w:val="left"/>
        <w:textAlignment w:val="baseline"/>
        <w:rPr>
          <w:rFonts w:ascii="宋体" w:hAnsi="宋体"/>
          <w:color w:val="000000" w:themeColor="text1"/>
          <w:kern w:val="0"/>
          <w:sz w:val="24"/>
          <w:szCs w:val="24"/>
        </w:rPr>
      </w:pPr>
      <w:r>
        <w:rPr>
          <w:rFonts w:hint="eastAsia" w:ascii="宋体" w:hAnsi="宋体"/>
          <w:color w:val="000000" w:themeColor="text1"/>
          <w:kern w:val="0"/>
          <w:sz w:val="24"/>
          <w:szCs w:val="24"/>
        </w:rPr>
        <w:t>保修类型：全保</w:t>
      </w:r>
    </w:p>
    <w:p>
      <w:pPr>
        <w:adjustRightInd w:val="0"/>
        <w:snapToGrid w:val="0"/>
        <w:spacing w:line="360" w:lineRule="auto"/>
        <w:jc w:val="left"/>
        <w:textAlignment w:val="baseline"/>
        <w:rPr>
          <w:rFonts w:ascii="宋体" w:hAnsi="宋体"/>
          <w:color w:val="000000" w:themeColor="text1"/>
          <w:kern w:val="0"/>
          <w:sz w:val="24"/>
          <w:szCs w:val="24"/>
        </w:rPr>
      </w:pPr>
      <w:r>
        <w:rPr>
          <w:rFonts w:hint="eastAsia" w:ascii="宋体" w:hAnsi="宋体"/>
          <w:color w:val="000000" w:themeColor="text1"/>
          <w:kern w:val="0"/>
          <w:sz w:val="24"/>
          <w:szCs w:val="24"/>
        </w:rPr>
        <w:t>保修年限：三年</w:t>
      </w:r>
    </w:p>
    <w:p>
      <w:pPr>
        <w:pStyle w:val="7"/>
        <w:rPr>
          <w:rFonts w:asciiTheme="minorHAnsi" w:hAnsiTheme="minorHAnsi" w:cstheme="minorHAnsi"/>
          <w:b/>
          <w:bCs/>
          <w:kern w:val="0"/>
          <w:sz w:val="32"/>
          <w:szCs w:val="32"/>
        </w:rPr>
      </w:pPr>
    </w:p>
    <w:p>
      <w:pPr>
        <w:pStyle w:val="7"/>
        <w:rPr>
          <w:rFonts w:hint="eastAsia" w:cstheme="minorHAnsi"/>
          <w:b/>
          <w:bCs/>
          <w:kern w:val="0"/>
          <w:sz w:val="32"/>
          <w:szCs w:val="32"/>
          <w:lang w:eastAsia="zh-CN"/>
        </w:rPr>
      </w:pPr>
      <w:r>
        <w:rPr>
          <w:rFonts w:asciiTheme="minorHAnsi" w:hAnsiTheme="minorHAnsi" w:cstheme="minorHAnsi"/>
          <w:b/>
          <w:bCs/>
          <w:kern w:val="0"/>
          <w:sz w:val="32"/>
          <w:szCs w:val="32"/>
        </w:rPr>
        <w:t>商务需求</w:t>
      </w:r>
      <w:r>
        <w:rPr>
          <w:rFonts w:hint="eastAsia" w:cstheme="minorHAnsi"/>
          <w:b/>
          <w:bCs/>
          <w:kern w:val="0"/>
          <w:sz w:val="32"/>
          <w:szCs w:val="32"/>
          <w:lang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8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1</w:t>
            </w:r>
          </w:p>
        </w:tc>
        <w:tc>
          <w:tcPr>
            <w:tcW w:w="8903"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投标人须具有《医疗器械经营许可证》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2</w:t>
            </w:r>
          </w:p>
        </w:tc>
        <w:tc>
          <w:tcPr>
            <w:tcW w:w="8903" w:type="dxa"/>
            <w:vAlign w:val="top"/>
          </w:tcPr>
          <w:p>
            <w:pPr>
              <w:adjustRightInd w:val="0"/>
              <w:spacing w:line="360" w:lineRule="atLeast"/>
              <w:textAlignment w:val="baseline"/>
              <w:rPr>
                <w:rFonts w:hint="eastAsia" w:eastAsia="仿宋" w:cstheme="minorHAnsi"/>
                <w:b/>
                <w:bCs/>
                <w:color w:val="auto"/>
                <w:kern w:val="0"/>
                <w:sz w:val="32"/>
                <w:szCs w:val="32"/>
                <w:vertAlign w:val="baseline"/>
                <w:lang w:eastAsia="zh-CN"/>
              </w:rPr>
            </w:pPr>
            <w:r>
              <w:rPr>
                <w:rFonts w:hint="eastAsia" w:ascii="仿宋" w:hAnsi="仿宋" w:eastAsia="仿宋"/>
                <w:color w:val="auto"/>
                <w:kern w:val="0"/>
                <w:sz w:val="24"/>
                <w:szCs w:val="21"/>
              </w:rPr>
              <w:t>投标人须具有《营业执照》，经营范围须包含医疗器械售后服务项目</w:t>
            </w:r>
            <w:r>
              <w:rPr>
                <w:rFonts w:hint="eastAsia" w:ascii="仿宋" w:hAnsi="仿宋" w:eastAsia="仿宋"/>
                <w:color w:val="auto"/>
                <w:kern w:val="0"/>
                <w:sz w:val="24"/>
                <w:szCs w:val="21"/>
                <w:lang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3</w:t>
            </w:r>
          </w:p>
        </w:tc>
        <w:tc>
          <w:tcPr>
            <w:tcW w:w="8903"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项目必须投标人自行完成，不进行转包、分包或由组织外散在的无约束保障的人员参与。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4</w:t>
            </w:r>
          </w:p>
        </w:tc>
        <w:tc>
          <w:tcPr>
            <w:tcW w:w="8903"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投标人需在国内设有专业、充足的设备零备件仓库。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5</w:t>
            </w:r>
          </w:p>
        </w:tc>
        <w:tc>
          <w:tcPr>
            <w:tcW w:w="8903"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投标人在中国设有三个或以上稳定的常驻服务机构。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6</w:t>
            </w:r>
          </w:p>
        </w:tc>
        <w:tc>
          <w:tcPr>
            <w:tcW w:w="8903"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sz w:val="24"/>
                <w:szCs w:val="24"/>
              </w:rPr>
              <w:t>投标人具备制造商出具的关于售后服务的有效授权证明文件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7</w:t>
            </w:r>
          </w:p>
        </w:tc>
        <w:tc>
          <w:tcPr>
            <w:tcW w:w="8903"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保修服务期</w:t>
            </w:r>
            <w:r>
              <w:rPr>
                <w:rFonts w:hint="eastAsia" w:ascii="仿宋" w:hAnsi="仿宋" w:eastAsia="仿宋"/>
                <w:color w:val="auto"/>
                <w:kern w:val="0"/>
                <w:sz w:val="24"/>
                <w:szCs w:val="21"/>
                <w:u w:val="single"/>
              </w:rPr>
              <w:t>3</w:t>
            </w:r>
            <w:r>
              <w:rPr>
                <w:rFonts w:hint="eastAsia" w:ascii="仿宋" w:hAnsi="仿宋" w:eastAsia="仿宋"/>
                <w:color w:val="auto"/>
                <w:kern w:val="0"/>
                <w:sz w:val="24"/>
                <w:szCs w:val="21"/>
              </w:rPr>
              <w:t>年。</w:t>
            </w:r>
          </w:p>
        </w:tc>
      </w:tr>
    </w:tbl>
    <w:p>
      <w:pPr>
        <w:pStyle w:val="7"/>
        <w:rPr>
          <w:rFonts w:hint="eastAsia" w:cstheme="minorHAnsi"/>
          <w:b/>
          <w:bCs/>
          <w:kern w:val="0"/>
          <w:sz w:val="32"/>
          <w:szCs w:val="32"/>
          <w:lang w:eastAsia="zh-CN"/>
        </w:rPr>
      </w:pPr>
    </w:p>
    <w:p>
      <w:pPr>
        <w:adjustRightInd w:val="0"/>
        <w:snapToGrid w:val="0"/>
        <w:spacing w:line="360" w:lineRule="auto"/>
        <w:jc w:val="left"/>
        <w:textAlignment w:val="baseline"/>
        <w:rPr>
          <w:rFonts w:hint="eastAsia" w:eastAsiaTheme="minorEastAsia"/>
          <w:lang w:eastAsia="zh-CN"/>
        </w:rPr>
      </w:pPr>
      <w:r>
        <w:rPr>
          <w:rFonts w:hint="eastAsia" w:asciiTheme="minorHAnsi" w:hAnsiTheme="minorHAnsi" w:cstheme="minorHAnsi"/>
          <w:b/>
          <w:bCs/>
          <w:kern w:val="0"/>
          <w:sz w:val="32"/>
          <w:szCs w:val="32"/>
        </w:rPr>
        <w:t>技术</w:t>
      </w:r>
      <w:r>
        <w:rPr>
          <w:rFonts w:asciiTheme="minorHAnsi" w:hAnsiTheme="minorHAnsi" w:cstheme="minorHAnsi"/>
          <w:b/>
          <w:bCs/>
          <w:kern w:val="0"/>
          <w:sz w:val="32"/>
          <w:szCs w:val="32"/>
        </w:rPr>
        <w:t>需求</w:t>
      </w:r>
      <w:r>
        <w:rPr>
          <w:rFonts w:hint="eastAsia" w:cstheme="minorHAnsi"/>
          <w:b/>
          <w:bCs/>
          <w:kern w:val="0"/>
          <w:sz w:val="32"/>
          <w:szCs w:val="32"/>
          <w:lang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8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1</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投标人具备800或400客户服务专线电话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2</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提供即时远程系统运行状态监测，提供实时远程诊断和维修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3</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s="Arial"/>
                <w:color w:val="auto"/>
                <w:sz w:val="24"/>
                <w:szCs w:val="24"/>
              </w:rPr>
              <w:t>无限次紧急维修服务，采购人享有在第一时间获得服务和维修备件使用优先权。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4</w:t>
            </w:r>
          </w:p>
        </w:tc>
        <w:tc>
          <w:tcPr>
            <w:tcW w:w="8888" w:type="dxa"/>
            <w:vAlign w:val="top"/>
          </w:tcPr>
          <w:p>
            <w:pPr>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维保合同期内，移机免人工差旅费（不包含运输及运输保险费用），免费进行新场地勘查。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5</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投标人有远程支持专职工程师&gt;=2人，需提供原厂培训证书。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6</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投标人有现场服务工程师&gt;=</w:t>
            </w:r>
            <w:r>
              <w:rPr>
                <w:rFonts w:ascii="仿宋" w:hAnsi="仿宋" w:eastAsia="仿宋"/>
                <w:color w:val="auto"/>
                <w:kern w:val="0"/>
                <w:sz w:val="24"/>
                <w:szCs w:val="21"/>
              </w:rPr>
              <w:t>3</w:t>
            </w:r>
            <w:r>
              <w:rPr>
                <w:rFonts w:hint="eastAsia" w:ascii="仿宋" w:hAnsi="仿宋" w:eastAsia="仿宋"/>
                <w:color w:val="auto"/>
                <w:kern w:val="0"/>
                <w:sz w:val="24"/>
                <w:szCs w:val="21"/>
              </w:rPr>
              <w:t>人，需提供原厂培训证书。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7</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能够随时按需要取得设备制造商和工厂的技术、物力支持.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8</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投标人具备da Vinci设备维修保养需使用的特殊精密专业工具，并可提供年度国家级校正认证机构或其授权单位出具的有效检测报告。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9</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投标人每位工程师具有静电防护工具，保证服务过程的安全性。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10</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零备件供应：所有更换的零部件均来自原厂，原厂认证合格的，</w:t>
            </w:r>
            <w:r>
              <w:rPr>
                <w:rFonts w:hint="eastAsia" w:ascii="仿宋" w:hAnsi="仿宋" w:eastAsia="仿宋"/>
                <w:color w:val="auto"/>
                <w:sz w:val="24"/>
                <w:szCs w:val="24"/>
              </w:rPr>
              <w:t>未经使用的零配件。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11</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响应时间要求：中标人在接获报修电话后，提供突发性问题的解决措施及特殊紧急的合理化处理措施；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12</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每年响应时间为全年（含节假日）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13</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响应时间&lt;</w:t>
            </w:r>
            <w:r>
              <w:rPr>
                <w:rFonts w:ascii="仿宋" w:hAnsi="仿宋" w:eastAsia="仿宋"/>
                <w:color w:val="auto"/>
                <w:kern w:val="0"/>
                <w:sz w:val="24"/>
                <w:szCs w:val="21"/>
              </w:rPr>
              <w:t>1</w:t>
            </w:r>
            <w:r>
              <w:rPr>
                <w:rFonts w:hint="eastAsia" w:ascii="仿宋" w:hAnsi="仿宋" w:eastAsia="仿宋"/>
                <w:color w:val="auto"/>
                <w:kern w:val="0"/>
                <w:sz w:val="24"/>
                <w:szCs w:val="21"/>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14</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在交通条件允许的情况下，到达现场时间&lt;</w:t>
            </w:r>
            <w:r>
              <w:rPr>
                <w:rFonts w:ascii="仿宋" w:hAnsi="仿宋" w:eastAsia="仿宋"/>
                <w:color w:val="auto"/>
                <w:kern w:val="0"/>
                <w:sz w:val="24"/>
                <w:szCs w:val="21"/>
              </w:rPr>
              <w:t>24</w:t>
            </w:r>
            <w:r>
              <w:rPr>
                <w:rFonts w:hint="eastAsia" w:ascii="仿宋" w:hAnsi="仿宋" w:eastAsia="仿宋"/>
                <w:color w:val="auto"/>
                <w:kern w:val="0"/>
                <w:sz w:val="24"/>
                <w:szCs w:val="21"/>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15</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投标人提供原厂系统免费软件版本升级。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16</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每年提供设备保养</w:t>
            </w:r>
            <w:r>
              <w:rPr>
                <w:rFonts w:hint="eastAsia" w:ascii="仿宋" w:hAnsi="仿宋" w:eastAsia="仿宋"/>
                <w:color w:val="auto"/>
                <w:kern w:val="0"/>
                <w:sz w:val="24"/>
                <w:szCs w:val="21"/>
                <w:lang w:val="en-US" w:eastAsia="zh-CN"/>
              </w:rPr>
              <w:t>不少于</w:t>
            </w:r>
            <w:r>
              <w:rPr>
                <w:rFonts w:ascii="仿宋" w:hAnsi="仿宋" w:eastAsia="仿宋"/>
                <w:color w:val="auto"/>
                <w:kern w:val="0"/>
                <w:sz w:val="24"/>
                <w:szCs w:val="21"/>
              </w:rPr>
              <w:t>4</w:t>
            </w:r>
            <w:r>
              <w:rPr>
                <w:rFonts w:hint="eastAsia" w:ascii="仿宋" w:hAnsi="仿宋" w:eastAsia="仿宋"/>
                <w:color w:val="auto"/>
                <w:kern w:val="0"/>
                <w:sz w:val="24"/>
                <w:szCs w:val="21"/>
              </w:rPr>
              <w:t>次，并能提供保养服务报告。包含但不限于如下项目：设备清洁、性能测试及校准、必要的电气环境检测等。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17</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保修合同期间，中标人保证设备开机率达到95%以上（按365日计算，每超过一天，顺延保修两天）。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pPr>
              <w:pStyle w:val="7"/>
              <w:jc w:val="center"/>
              <w:rPr>
                <w:rFonts w:hint="default" w:cstheme="minorHAnsi"/>
                <w:b w:val="0"/>
                <w:bCs w:val="0"/>
                <w:kern w:val="0"/>
                <w:sz w:val="24"/>
                <w:szCs w:val="24"/>
                <w:vertAlign w:val="baseline"/>
                <w:lang w:val="en-US" w:eastAsia="zh-CN"/>
              </w:rPr>
            </w:pPr>
            <w:r>
              <w:rPr>
                <w:rFonts w:hint="eastAsia" w:cstheme="minorHAnsi"/>
                <w:b w:val="0"/>
                <w:bCs w:val="0"/>
                <w:kern w:val="0"/>
                <w:sz w:val="24"/>
                <w:szCs w:val="24"/>
                <w:vertAlign w:val="baseline"/>
                <w:lang w:val="en-US" w:eastAsia="zh-CN"/>
              </w:rPr>
              <w:t>18</w:t>
            </w:r>
          </w:p>
        </w:tc>
        <w:tc>
          <w:tcPr>
            <w:tcW w:w="8888" w:type="dxa"/>
            <w:vAlign w:val="top"/>
          </w:tcPr>
          <w:p>
            <w:pPr>
              <w:adjustRightInd w:val="0"/>
              <w:spacing w:line="360" w:lineRule="atLeast"/>
              <w:textAlignment w:val="baseline"/>
              <w:rPr>
                <w:rFonts w:hint="eastAsia" w:cstheme="minorHAnsi"/>
                <w:b/>
                <w:bCs/>
                <w:color w:val="auto"/>
                <w:kern w:val="0"/>
                <w:sz w:val="32"/>
                <w:szCs w:val="32"/>
                <w:vertAlign w:val="baseline"/>
                <w:lang w:eastAsia="zh-CN"/>
              </w:rPr>
            </w:pPr>
            <w:r>
              <w:rPr>
                <w:rFonts w:hint="eastAsia" w:ascii="仿宋" w:hAnsi="仿宋" w:eastAsia="仿宋"/>
                <w:color w:val="auto"/>
                <w:kern w:val="0"/>
                <w:sz w:val="24"/>
                <w:szCs w:val="21"/>
              </w:rPr>
              <w:t>投标人每年能按医院的要求，提供一次da Vinci设备器械和附件消毒培训。</w:t>
            </w:r>
          </w:p>
        </w:tc>
      </w:tr>
    </w:tbl>
    <w:p>
      <w:pPr>
        <w:pStyle w:val="7"/>
        <w:rPr>
          <w:rFonts w:hint="eastAsia" w:cstheme="minorHAnsi"/>
          <w:b/>
          <w:bCs/>
          <w:kern w:val="0"/>
          <w:sz w:val="32"/>
          <w:szCs w:val="32"/>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pStyle w:val="4"/>
      <w:isLgl/>
      <w:lvlText w:val="%1.%2"/>
      <w:lvlJc w:val="left"/>
      <w:pPr>
        <w:ind w:left="992" w:hanging="567"/>
      </w:pPr>
      <w:rPr>
        <w:rFonts w:hint="eastAsia" w:eastAsia="微软雅黑"/>
        <w:b/>
        <w:i w:val="0"/>
        <w:sz w:val="24"/>
      </w:rPr>
    </w:lvl>
    <w:lvl w:ilvl="2" w:tentative="0">
      <w:start w:val="1"/>
      <w:numFmt w:val="decimal"/>
      <w:pStyle w:val="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4F7C8C"/>
    <w:rsid w:val="0055791E"/>
    <w:rsid w:val="005B328B"/>
    <w:rsid w:val="005E0F71"/>
    <w:rsid w:val="006234E6"/>
    <w:rsid w:val="007A5FF2"/>
    <w:rsid w:val="008127D0"/>
    <w:rsid w:val="00812E2B"/>
    <w:rsid w:val="0084359E"/>
    <w:rsid w:val="00880E72"/>
    <w:rsid w:val="00937680"/>
    <w:rsid w:val="00981AB5"/>
    <w:rsid w:val="00B16A0E"/>
    <w:rsid w:val="00B86421"/>
    <w:rsid w:val="00C1104F"/>
    <w:rsid w:val="00CE2D05"/>
    <w:rsid w:val="00D51DC3"/>
    <w:rsid w:val="00D8611B"/>
    <w:rsid w:val="00E14DB0"/>
    <w:rsid w:val="01085D4E"/>
    <w:rsid w:val="020F71AF"/>
    <w:rsid w:val="023C4182"/>
    <w:rsid w:val="0E463ABF"/>
    <w:rsid w:val="0E6B438E"/>
    <w:rsid w:val="0ECC231A"/>
    <w:rsid w:val="0FA84CA6"/>
    <w:rsid w:val="12E82E96"/>
    <w:rsid w:val="214E0385"/>
    <w:rsid w:val="29500DB9"/>
    <w:rsid w:val="2A8C0727"/>
    <w:rsid w:val="2E2319FE"/>
    <w:rsid w:val="3DEB053B"/>
    <w:rsid w:val="47036CF2"/>
    <w:rsid w:val="4ACD5EF7"/>
    <w:rsid w:val="506E44D9"/>
    <w:rsid w:val="51581DB0"/>
    <w:rsid w:val="51DC38F4"/>
    <w:rsid w:val="5BD561C7"/>
    <w:rsid w:val="5C5C64E5"/>
    <w:rsid w:val="662D281F"/>
    <w:rsid w:val="69BD6F49"/>
    <w:rsid w:val="71EE5529"/>
    <w:rsid w:val="73056504"/>
    <w:rsid w:val="73A1489D"/>
    <w:rsid w:val="79FB06B4"/>
    <w:rsid w:val="7BDE7E6F"/>
    <w:rsid w:val="7BF250D4"/>
    <w:rsid w:val="7E223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1"/>
    <w:pPr>
      <w:spacing w:before="49"/>
      <w:ind w:left="2176" w:right="2451"/>
      <w:jc w:val="center"/>
      <w:outlineLvl w:val="0"/>
    </w:pPr>
    <w:rPr>
      <w:rFonts w:ascii="宋体" w:hAnsi="宋体" w:eastAsia="宋体" w:cs="宋体"/>
      <w:b/>
      <w:bCs/>
      <w:sz w:val="36"/>
      <w:szCs w:val="36"/>
      <w:lang w:val="zh-CN" w:bidi="zh-CN"/>
    </w:rPr>
  </w:style>
  <w:style w:type="paragraph" w:styleId="4">
    <w:name w:val="heading 2"/>
    <w:basedOn w:val="1"/>
    <w:next w:val="1"/>
    <w:unhideWhenUsed/>
    <w:qFormat/>
    <w:uiPriority w:val="9"/>
    <w:pPr>
      <w:keepNext/>
      <w:keepLines/>
      <w:numPr>
        <w:ilvl w:val="1"/>
        <w:numId w:val="1"/>
      </w:numPr>
      <w:outlineLvl w:val="1"/>
    </w:pPr>
    <w:rPr>
      <w:rFonts w:eastAsia="微软雅黑" w:asciiTheme="majorHAnsi" w:hAnsiTheme="majorHAnsi" w:cstheme="majorBidi"/>
      <w:b/>
      <w:bCs/>
      <w:szCs w:val="32"/>
    </w:rPr>
  </w:style>
  <w:style w:type="paragraph" w:styleId="5">
    <w:name w:val="heading 3"/>
    <w:basedOn w:val="1"/>
    <w:next w:val="1"/>
    <w:unhideWhenUsed/>
    <w:qFormat/>
    <w:uiPriority w:val="9"/>
    <w:pPr>
      <w:keepNext/>
      <w:keepLines/>
      <w:numPr>
        <w:ilvl w:val="2"/>
        <w:numId w:val="1"/>
      </w:numPr>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Body Text"/>
    <w:basedOn w:val="1"/>
    <w:qFormat/>
    <w:uiPriority w:val="1"/>
    <w:rPr>
      <w:rFonts w:ascii="宋体" w:hAnsi="宋体" w:eastAsia="宋体" w:cs="宋体"/>
      <w:sz w:val="28"/>
      <w:szCs w:val="28"/>
      <w:lang w:val="zh-CN" w:bidi="zh-CN"/>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qFormat/>
    <w:uiPriority w:val="99"/>
    <w:rPr>
      <w:sz w:val="18"/>
      <w:szCs w:val="18"/>
    </w:rPr>
  </w:style>
  <w:style w:type="character" w:customStyle="1" w:styleId="13">
    <w:name w:val="页脚 字符"/>
    <w:basedOn w:val="11"/>
    <w:link w:val="7"/>
    <w:qFormat/>
    <w:uiPriority w:val="99"/>
    <w:rPr>
      <w:sz w:val="18"/>
      <w:szCs w:val="18"/>
    </w:rPr>
  </w:style>
  <w:style w:type="paragraph" w:styleId="14">
    <w:name w:val="List Paragraph"/>
    <w:basedOn w:val="1"/>
    <w:qFormat/>
    <w:uiPriority w:val="1"/>
    <w:pPr>
      <w:ind w:left="400" w:hanging="281"/>
    </w:pPr>
    <w:rPr>
      <w:rFonts w:ascii="宋体" w:hAnsi="宋体" w:eastAsia="宋体" w:cs="宋体"/>
      <w:lang w:val="zh-CN" w:bidi="zh-CN"/>
    </w:rPr>
  </w:style>
  <w:style w:type="paragraph" w:customStyle="1" w:styleId="15">
    <w:name w:val="列出段落1"/>
    <w:basedOn w:val="1"/>
    <w:qFormat/>
    <w:uiPriority w:val="34"/>
    <w:pPr>
      <w:ind w:firstLine="420" w:firstLineChars="200"/>
    </w:pPr>
  </w:style>
  <w:style w:type="paragraph" w:customStyle="1" w:styleId="16">
    <w:name w:val="列表段落1"/>
    <w:basedOn w:val="1"/>
    <w:qFormat/>
    <w:uiPriority w:val="34"/>
    <w:pPr>
      <w:ind w:firstLine="420" w:firstLineChars="200"/>
    </w:pPr>
  </w:style>
  <w:style w:type="paragraph" w:customStyle="1" w:styleId="17">
    <w:name w:val="列表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833</Words>
  <Characters>906</Characters>
  <Lines>6</Lines>
  <Paragraphs>1</Paragraphs>
  <TotalTime>4</TotalTime>
  <ScaleCrop>false</ScaleCrop>
  <LinksUpToDate>false</LinksUpToDate>
  <CharactersWithSpaces>921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2022-07-19T03:11:03Z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690A5EBA0EB241A99E1DE54414D2742D</vt:lpwstr>
  </property>
</Properties>
</file>