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仿宋" w:hAnsi="华文仿宋" w:eastAsia="华文仿宋"/>
          <w:b/>
          <w:bCs w:val="0"/>
          <w:color w:val="000000" w:themeColor="text1"/>
          <w:sz w:val="36"/>
          <w:szCs w:val="36"/>
          <w:lang w:eastAsia="zh-CN"/>
          <w14:textFill>
            <w14:solidFill>
              <w14:schemeClr w14:val="tx1"/>
            </w14:solidFill>
          </w14:textFill>
        </w:rPr>
      </w:pPr>
      <w:r>
        <w:rPr>
          <w:rFonts w:hint="eastAsia" w:ascii="华文仿宋" w:hAnsi="华文仿宋" w:eastAsia="华文仿宋"/>
          <w:b/>
          <w:bCs w:val="0"/>
          <w:color w:val="000000" w:themeColor="text1"/>
          <w:sz w:val="36"/>
          <w:szCs w:val="36"/>
          <w:lang w:eastAsia="zh-CN"/>
          <w14:textFill>
            <w14:solidFill>
              <w14:schemeClr w14:val="tx1"/>
            </w14:solidFill>
          </w14:textFill>
        </w:rPr>
        <w:t>防统方</w:t>
      </w:r>
      <w:r>
        <w:rPr>
          <w:rFonts w:hint="eastAsia" w:ascii="华文仿宋" w:hAnsi="华文仿宋" w:eastAsia="华文仿宋"/>
          <w:b/>
          <w:bCs w:val="0"/>
          <w:color w:val="000000" w:themeColor="text1"/>
          <w:sz w:val="36"/>
          <w:szCs w:val="36"/>
          <w14:textFill>
            <w14:solidFill>
              <w14:schemeClr w14:val="tx1"/>
            </w14:solidFill>
          </w14:textFill>
        </w:rPr>
        <w:t>系统</w:t>
      </w:r>
      <w:r>
        <w:rPr>
          <w:rFonts w:hint="eastAsia" w:ascii="华文仿宋" w:hAnsi="华文仿宋" w:eastAsia="华文仿宋"/>
          <w:b/>
          <w:bCs w:val="0"/>
          <w:color w:val="000000" w:themeColor="text1"/>
          <w:sz w:val="36"/>
          <w:szCs w:val="36"/>
          <w:lang w:eastAsia="zh-CN"/>
          <w14:textFill>
            <w14:solidFill>
              <w14:schemeClr w14:val="tx1"/>
            </w14:solidFill>
          </w14:textFill>
        </w:rPr>
        <w:t>及数据库审计系统采购</w:t>
      </w:r>
      <w:r>
        <w:rPr>
          <w:rFonts w:hint="eastAsia" w:ascii="华文仿宋" w:hAnsi="华文仿宋" w:eastAsia="华文仿宋"/>
          <w:b/>
          <w:bCs w:val="0"/>
          <w:color w:val="000000" w:themeColor="text1"/>
          <w:sz w:val="36"/>
          <w:szCs w:val="36"/>
          <w14:textFill>
            <w14:solidFill>
              <w14:schemeClr w14:val="tx1"/>
            </w14:solidFill>
          </w14:textFill>
        </w:rPr>
        <w:t>项目</w:t>
      </w:r>
      <w:r>
        <w:rPr>
          <w:rFonts w:hint="eastAsia" w:ascii="华文仿宋" w:hAnsi="华文仿宋" w:eastAsia="华文仿宋"/>
          <w:b/>
          <w:bCs w:val="0"/>
          <w:color w:val="000000" w:themeColor="text1"/>
          <w:sz w:val="36"/>
          <w:szCs w:val="36"/>
          <w:lang w:eastAsia="zh-CN"/>
          <w14:textFill>
            <w14:solidFill>
              <w14:schemeClr w14:val="tx1"/>
            </w14:solidFill>
          </w14:textFill>
        </w:rPr>
        <w:t>评分标准</w:t>
      </w:r>
    </w:p>
    <w:p>
      <w:pPr>
        <w:pStyle w:val="2"/>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一、价格分30分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val="en-US" w:eastAsia="zh-CN"/>
          <w14:textFill>
            <w14:solidFill>
              <w14:schemeClr w14:val="tx1"/>
            </w14:solidFill>
          </w14:textFill>
        </w:rPr>
      </w:pPr>
      <w:r>
        <w:rPr>
          <w:rFonts w:hint="eastAsia" w:ascii="华文仿宋" w:hAnsi="华文仿宋" w:eastAsia="华文仿宋"/>
          <w:b w:val="0"/>
          <w:bCs/>
          <w:color w:val="000000" w:themeColor="text1"/>
          <w:sz w:val="28"/>
          <w:szCs w:val="28"/>
          <w:lang w:val="en-US" w:eastAsia="zh-CN"/>
          <w14:textFill>
            <w14:solidFill>
              <w14:schemeClr w14:val="tx1"/>
            </w14:solidFill>
          </w14:textFill>
        </w:rPr>
        <w:t>（1）价格分计算公式：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val="en-US" w:eastAsia="zh-CN"/>
          <w14:textFill>
            <w14:solidFill>
              <w14:schemeClr w14:val="tx1"/>
            </w14:solidFill>
          </w14:textFill>
        </w:rPr>
      </w:pPr>
      <w:r>
        <w:rPr>
          <w:rFonts w:hint="eastAsia" w:ascii="华文仿宋" w:hAnsi="华文仿宋" w:eastAsia="华文仿宋"/>
          <w:b w:val="0"/>
          <w:bCs/>
          <w:color w:val="000000" w:themeColor="text1"/>
          <w:sz w:val="28"/>
          <w:szCs w:val="28"/>
          <w:lang w:val="en-US" w:eastAsia="zh-CN"/>
          <w14:textFill>
            <w14:solidFill>
              <w14:schemeClr w14:val="tx1"/>
            </w14:solidFill>
          </w14:textFill>
        </w:rPr>
        <w:t>报价得分=（本次投标最低报价/投标人报价）×30分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2）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二、技术分30分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 xml:space="preserve">（1）根据技术参数要求中对设备选型和技术指标的要求进行打分，满足招 标文件要求得 15 分；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 xml:space="preserve">（2）对标注“★”重要技术参数响应情况进行打分，每负偏离一项扣 2 分； 不带“★”指标每有一项负偏离扣 1 分，最多扣 15 分。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 xml:space="preserve">（3）技术方案分：评委对各投标人提供的技术方案（包括但不限于：硬件 技术指标、管理软件功能）的功能扩展性、针对性进行独立评审并打分，满分 15 分。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 xml:space="preserve">一档：未能满足项目采购需求，功能扩展性、针对性差，得 0 分；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 xml:space="preserve">二档：基本理解本项目需求，能够基本满足本项目采购要求，针对性及功能 扩展性一般，得 5 分；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 xml:space="preserve">三档：理解本项目需求，能够满足本项目采购要求，提供符合本项目特点的 技术方案，思路清晰，方案针对性及功能扩展性较好，得 10 分；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四档：充分理解本项目需求，能够完全满足本项目采购要求，提供符合本项 目特点以及采购人需求的技术方案，思路清晰，方案针对性强，功能扩展性优秀，科学合理、细节完善，得 15 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三、售后服务分，满分15分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 xml:space="preserve">一档（0 分）：未提供售后服务方案。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 xml:space="preserve">二档（5 分）：售后服务方案简单，针对性、合理性一般， 售后服务保障能力一般。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 xml:space="preserve">三档（10 分）：售后服务方案详细，针对性、合理性较强， 售后服务保障能力较好,服务方案满足本次采购需求。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四档（15 分）：售后服务方案详细、完善，针对性、合理性强，售后服务保障能力优秀，服务方案优于本次采购需求。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 xml:space="preserve">四、履约能力分，满分7分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提供以下证书，每少一个扣1分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提供产品软件著作权</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所投产品具备《计算机信息系统安全专用产品销售许可证》(提供复印件)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所投产品生产厂家具有高新技术企业证书 (提供复印件)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所投产品生产厂家通过ITSS 2级或以上认证 (提供复印件)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所投产品生产厂家通过信息系统安全集成服务三级资质认证(提供复印件)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所投产品生产厂家通过ISO9001认证 (提供复印件)</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所投产品生产厂家通过ISO27001和ISO20000认证 （提供复印件）五、实施周期，满分5分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到货及实施时间不符合本次采购要求得0分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到货及实施时间符合本次采购要求得3分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b w:val="0"/>
          <w:bCs/>
          <w:color w:val="000000" w:themeColor="text1"/>
          <w:sz w:val="28"/>
          <w:szCs w:val="28"/>
          <w:lang w:eastAsia="zh-CN"/>
          <w14:textFill>
            <w14:solidFill>
              <w14:schemeClr w14:val="tx1"/>
            </w14:solidFill>
          </w14:textFill>
        </w:rPr>
      </w:pPr>
      <w:r>
        <w:rPr>
          <w:rFonts w:hint="eastAsia" w:ascii="华文仿宋" w:hAnsi="华文仿宋" w:eastAsia="华文仿宋"/>
          <w:b w:val="0"/>
          <w:bCs/>
          <w:color w:val="000000" w:themeColor="text1"/>
          <w:sz w:val="28"/>
          <w:szCs w:val="28"/>
          <w:lang w:eastAsia="zh-CN"/>
          <w14:textFill>
            <w14:solidFill>
              <w14:schemeClr w14:val="tx1"/>
            </w14:solidFill>
          </w14:textFill>
        </w:rPr>
        <w:t>到货及实施时间低于本次采购要求10日以上，得5分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ZGU5MzFmMWM2ZmEyYmVlYjhkODAzYTJjYzY3YjcifQ=="/>
  </w:docVars>
  <w:rsids>
    <w:rsidRoot w:val="00000000"/>
    <w:rsid w:val="07080E0E"/>
    <w:rsid w:val="4DE03428"/>
    <w:rsid w:val="7F7D2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99"/>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cs="Arial"/>
      <w:szCs w:val="24"/>
    </w:rPr>
  </w:style>
  <w:style w:type="paragraph" w:styleId="5">
    <w:name w:val="Body Text"/>
    <w:basedOn w:val="1"/>
    <w:next w:val="6"/>
    <w:semiHidden/>
    <w:qFormat/>
    <w:uiPriority w:val="0"/>
    <w:pPr>
      <w:spacing w:after="120"/>
    </w:pPr>
  </w:style>
  <w:style w:type="paragraph" w:customStyle="1" w:styleId="6">
    <w:name w:val="Default"/>
    <w:qFormat/>
    <w:uiPriority w:val="0"/>
    <w:pPr>
      <w:widowControl w:val="0"/>
    </w:pPr>
    <w:rPr>
      <w:rFonts w:ascii="宋体" w:hAnsi="宋体" w:eastAsia="宋体" w:cs="宋体"/>
      <w:color w:val="000000"/>
      <w:sz w:val="24"/>
      <w:szCs w:val="24"/>
      <w:lang w:val="en-US" w:eastAsia="zh-CN" w:bidi="ar-SA"/>
    </w:rPr>
  </w:style>
  <w:style w:type="paragraph" w:styleId="7">
    <w:name w:val="index 8"/>
    <w:basedOn w:val="1"/>
    <w:next w:val="1"/>
    <w:qFormat/>
    <w:uiPriority w:val="0"/>
    <w:pPr>
      <w:ind w:left="1400" w:leftChars="1400"/>
    </w:pPr>
  </w:style>
  <w:style w:type="paragraph" w:styleId="8">
    <w:name w:val="Plain Text"/>
    <w:basedOn w:val="1"/>
    <w:next w:val="7"/>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2022-10-09T07:22:00Z</dcterms:created>
  <dc:creator>abc</dc:creator>
  <cp:lastModifiedBy>微微微</cp:lastModifiedBy>
  <dcterms:modified xsi:type="dcterms:W3CDTF">2022-10-09T12:07:34Z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1872E5C14525465B94FE45D05A711714</vt:lpwstr>
  </property>
</Properties>
</file>