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仿宋" w:hAnsi="华文仿宋" w:eastAsia="华文仿宋"/>
          <w:b/>
          <w:bCs w:val="0"/>
          <w:color w:val="000000" w:themeColor="text1"/>
          <w:sz w:val="36"/>
          <w:szCs w:val="36"/>
          <w:lang w:eastAsia="zh-CN"/>
          <w14:textFill>
            <w14:solidFill>
              <w14:schemeClr w14:val="tx1"/>
            </w14:solidFill>
          </w14:textFill>
        </w:rPr>
      </w:pPr>
      <w:r>
        <w:rPr>
          <w:rFonts w:hint="eastAsia" w:ascii="华文仿宋" w:hAnsi="华文仿宋" w:eastAsia="华文仿宋"/>
          <w:b/>
          <w:bCs w:val="0"/>
          <w:color w:val="000000" w:themeColor="text1"/>
          <w:sz w:val="36"/>
          <w:szCs w:val="36"/>
          <w:lang w:eastAsia="zh-CN"/>
          <w14:textFill>
            <w14:solidFill>
              <w14:schemeClr w14:val="tx1"/>
            </w14:solidFill>
          </w14:textFill>
        </w:rPr>
        <w:t>防统方</w:t>
      </w:r>
      <w:r>
        <w:rPr>
          <w:rFonts w:hint="eastAsia" w:ascii="华文仿宋" w:hAnsi="华文仿宋" w:eastAsia="华文仿宋"/>
          <w:b/>
          <w:bCs w:val="0"/>
          <w:color w:val="000000" w:themeColor="text1"/>
          <w:sz w:val="36"/>
          <w:szCs w:val="36"/>
          <w14:textFill>
            <w14:solidFill>
              <w14:schemeClr w14:val="tx1"/>
            </w14:solidFill>
          </w14:textFill>
        </w:rPr>
        <w:t>系统</w:t>
      </w:r>
      <w:r>
        <w:rPr>
          <w:rFonts w:hint="eastAsia" w:ascii="华文仿宋" w:hAnsi="华文仿宋" w:eastAsia="华文仿宋"/>
          <w:b/>
          <w:bCs w:val="0"/>
          <w:color w:val="000000" w:themeColor="text1"/>
          <w:sz w:val="36"/>
          <w:szCs w:val="36"/>
          <w:lang w:eastAsia="zh-CN"/>
          <w14:textFill>
            <w14:solidFill>
              <w14:schemeClr w14:val="tx1"/>
            </w14:solidFill>
          </w14:textFill>
        </w:rPr>
        <w:t>及数据库审计系统采购</w:t>
      </w:r>
      <w:r>
        <w:rPr>
          <w:rFonts w:hint="eastAsia" w:ascii="华文仿宋" w:hAnsi="华文仿宋" w:eastAsia="华文仿宋"/>
          <w:b/>
          <w:bCs w:val="0"/>
          <w:color w:val="000000" w:themeColor="text1"/>
          <w:sz w:val="36"/>
          <w:szCs w:val="36"/>
          <w14:textFill>
            <w14:solidFill>
              <w14:schemeClr w14:val="tx1"/>
            </w14:solidFill>
          </w14:textFill>
        </w:rPr>
        <w:t>项目</w:t>
      </w:r>
      <w:r>
        <w:rPr>
          <w:rFonts w:hint="eastAsia" w:ascii="华文仿宋" w:hAnsi="华文仿宋" w:eastAsia="华文仿宋"/>
          <w:b/>
          <w:bCs w:val="0"/>
          <w:color w:val="000000" w:themeColor="text1"/>
          <w:sz w:val="36"/>
          <w:szCs w:val="36"/>
          <w:lang w:eastAsia="zh-CN"/>
          <w14:textFill>
            <w14:solidFill>
              <w14:schemeClr w14:val="tx1"/>
            </w14:solidFill>
          </w14:textFill>
        </w:rPr>
        <w:t>评分标准</w:t>
      </w:r>
    </w:p>
    <w:p>
      <w:pPr>
        <w:pStyle w:val="2"/>
        <w:rPr>
          <w:rFonts w:hint="default"/>
          <w:lang w:val="en-US" w:eastAsia="zh-CN"/>
        </w:rPr>
      </w:pPr>
      <w:r>
        <w:rPr>
          <w:rFonts w:hint="eastAsia"/>
          <w:lang w:val="en-US" w:eastAsia="zh-CN"/>
        </w:rPr>
        <w:t xml:space="preserve">     </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一、价格分30分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val="en-US" w:eastAsia="zh-CN"/>
          <w14:textFill>
            <w14:solidFill>
              <w14:schemeClr w14:val="tx1"/>
            </w14:solidFill>
          </w14:textFill>
        </w:rPr>
      </w:pPr>
      <w:r>
        <w:rPr>
          <w:rFonts w:hint="eastAsia" w:ascii="华文仿宋" w:hAnsi="华文仿宋" w:eastAsia="华文仿宋"/>
          <w:b w:val="0"/>
          <w:bCs/>
          <w:color w:val="000000" w:themeColor="text1"/>
          <w:sz w:val="28"/>
          <w:szCs w:val="28"/>
          <w:lang w:val="en-US" w:eastAsia="zh-CN"/>
          <w14:textFill>
            <w14:solidFill>
              <w14:schemeClr w14:val="tx1"/>
            </w14:solidFill>
          </w14:textFill>
        </w:rPr>
        <w:t>（1）价格分计算公式：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val="en-US" w:eastAsia="zh-CN"/>
          <w14:textFill>
            <w14:solidFill>
              <w14:schemeClr w14:val="tx1"/>
            </w14:solidFill>
          </w14:textFill>
        </w:rPr>
      </w:pPr>
      <w:r>
        <w:rPr>
          <w:rFonts w:hint="eastAsia" w:ascii="华文仿宋" w:hAnsi="华文仿宋" w:eastAsia="华文仿宋"/>
          <w:b w:val="0"/>
          <w:bCs/>
          <w:color w:val="000000" w:themeColor="text1"/>
          <w:sz w:val="28"/>
          <w:szCs w:val="28"/>
          <w:lang w:val="en-US" w:eastAsia="zh-CN"/>
          <w14:textFill>
            <w14:solidFill>
              <w14:schemeClr w14:val="tx1"/>
            </w14:solidFill>
          </w14:textFill>
        </w:rPr>
        <w:t>报价得分=（本次投标最低报价/投标人报价）×30分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二、技术分30分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（1）根据技术参数要求中对设备选型和技术指标的要求进行打分，满足招 标文件要求得 15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（2）对标注“★”重要技术参数响应情况进行打分，每负偏离一项扣 2 分； 不带“★”指标每有一项负偏离扣 1 分，最多扣 15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（3）技术方案分：评委对各投标人提供的技术方案（包括但不限于：硬件 技术指标、管理软件功能）的功能扩展性、针对性进行独立评审并打分，满分 15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一档：未能满足项目采购需求，功能扩展性、针对性差，得 0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二档：基本理解本项目需求，能够基本满足本项目采购要求，针对性及功能 扩展性一般，得 5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三档：理解本项目需求，能够满足本项目采购要求，提供符合本项目特点的 技术方案，思路清晰，方案针对性及功能扩展性较好，得 10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四档：充分理解本项目需求，能够完全满足本项目采购要求，提供符合本项 目特点以及采购人需求的技术方案，思路清晰，方案针对性强，功能扩展性优秀，科学合理、细节完善，得 15 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三、售后服务分，满分15分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一档（0 分）：未提供售后服务方案。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二档（5 分）：售后服务方案简单，针对性、合理性一般， 售后服务保障能力一般。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三档（10 分）：售后服务方案详细，针对性、合理性较强， 售后服务保障能力较好,服务方案满足本次采购需求。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四档（15 分）：售后服务方案详细、完善，针对性、合理性强，售后服务保障能力优秀，服务方案优于本次采购需求。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四、履约能力分，满分7分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提供以下证书，每少一个扣1分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提供产品软件著作权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所投产品具备《计算机信息系统安全专用产品销售许可证》(提供复印件)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所投产品生产厂家具有高新技术企业证书 (提供复印件)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所投产品生产厂家通过ITSS 2级或以上认证 (提供复印件)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所投产品生产厂家通过信息系统安全集成服务三级资质认证(提供复印件)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所投产品生产厂家通过ISO9001认证 (提供复印件)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所投产品生产厂家通过ISO27001和ISO20000认证 （提供复印件）五、实施周期，满分5分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到货及实施时间不符合本次采购要求得0分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到货及实施时间符合本次采购要求得3分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到货及实施时间低于本次采购要求10日以上，得5分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00000000"/>
    <w:rsid w:val="07080E0E"/>
    <w:rsid w:val="22E71CE4"/>
    <w:rsid w:val="4DE03428"/>
    <w:rsid w:val="7F7D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szCs w:val="24"/>
    </w:rPr>
  </w:style>
  <w:style w:type="paragraph" w:styleId="5">
    <w:name w:val="Body Text"/>
    <w:basedOn w:val="1"/>
    <w:next w:val="6"/>
    <w:semiHidden/>
    <w:qFormat/>
    <w:uiPriority w:val="0"/>
    <w:pPr>
      <w:spacing w:after="120"/>
    </w:pPr>
  </w:style>
  <w:style w:type="paragraph" w:customStyle="1" w:styleId="6">
    <w:name w:val="Default"/>
    <w:qFormat/>
    <w:uiPriority w:val="0"/>
    <w:pPr>
      <w:widowControl w:val="0"/>
    </w:pPr>
    <w:rPr>
      <w:rFonts w:ascii="宋体" w:hAnsi="宋体" w:eastAsia="宋体" w:cs="宋体"/>
      <w:color w:val="000000"/>
      <w:sz w:val="24"/>
      <w:szCs w:val="24"/>
      <w:lang w:val="en-US" w:eastAsia="zh-CN" w:bidi="ar-SA"/>
    </w:rPr>
  </w:style>
  <w:style w:type="paragraph" w:styleId="7">
    <w:name w:val="index 8"/>
    <w:basedOn w:val="1"/>
    <w:next w:val="1"/>
    <w:qFormat/>
    <w:uiPriority w:val="0"/>
    <w:pPr>
      <w:ind w:left="1400" w:leftChars="1400"/>
    </w:pPr>
  </w:style>
  <w:style w:type="paragraph" w:styleId="8">
    <w:name w:val="Plain Text"/>
    <w:basedOn w:val="1"/>
    <w:next w:val="7"/>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2022-10-09T07:22:00Z</dcterms:created>
  <dc:creator>abc</dc:creator>
  <cp:lastModifiedBy>张凯</cp:lastModifiedBy>
  <dcterms:modified xsi:type="dcterms:W3CDTF">2022-10-10T09:53:29Z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1872E5C14525465B94FE45D05A711714</vt:lpwstr>
  </property>
</Properties>
</file>