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设备名称：中高端彩色多普勒超声波诊断仪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2126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2套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1、主要规格及系统概述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≥23.5英寸宽屏高分辨率监视器，具备万向关节臂设计，可实现上下左右前后任意方位调节，可前后折叠。液晶触摸屏≥12英寸，支持界面编辑及滑动翻页功能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Hans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采用全域聚焦成像技术，图像无聚焦点或聚焦带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eastAsia="zh-Hans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智能像素优化技术：提高图像整体空间分辨率、对比分辨率和信噪比，可调节开关。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eastAsia="zh-Hans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智能互联功能：超声主机可与手机或平板电脑等移动终端相连接，使用移动设备代替面板及触摸屏按键完成冻结、检查模式切换、测量、拍照片等操作</w:t>
      </w:r>
    </w:p>
    <w:p>
      <w:p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eastAsia="zh-Hans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Hans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扫描深度≥42cm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二维灰阶成像单元</w:t>
      </w:r>
    </w:p>
    <w:p>
      <w:p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宽频可变频成像技术：灰阶、谐波、彩色、频谱支持独立变频，具体中心频率数值可视可调</w:t>
      </w:r>
    </w:p>
    <w:p>
      <w:p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Hans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斑点噪声抑制技术：支持所有探头，多级可调（并有专门妇产科、和肌骨专用选项），支持3D/4D、CFM/PDI、宽景成像、造影成像等技术</w:t>
      </w:r>
    </w:p>
    <w:p>
      <w:p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Hans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空间复合成像：1）支持所有凸阵、线阵及容积探头，具有帧平均、帧速率等多种可调节参数2）具有最大、平均、混合、运动校正四种复合模式，模式中具有三档开角可调节</w:t>
      </w:r>
    </w:p>
    <w:p>
      <w:p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Hans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组织谐波成像：可用于全部成像探头，频率可视可调，中心频率数值可显示</w:t>
      </w:r>
    </w:p>
    <w:p>
      <w:p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Hans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组织声束矫正技术：适用于所有凸阵及线阵探头，≥7级可调，可显示具体数值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先进成像技术</w:t>
      </w:r>
    </w:p>
    <w:p>
      <w:pPr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3.1灰阶血流成像技术：非多普勒成像原理，真实反应血管内血流状态，无取样框、无角度依赖，清晰显示血流动力学状态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Hans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Hans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超微细血流成像技术：显示超微细血流及低速血流信号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Hans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二维立体血流显示技术：二维血流显示达到三维显示效果，给与临床更加直观及敏感的图像。立体程度可调节，可联合超低速血流技术和高穿透技术成像，并可支持测速。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eastAsia="zh-Hans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穿刺针增强显示功能，可独立调整穿刺针的显示增益，不影响背景图像质量，多角度可调，帮助清晰显示穿刺路径，提高穿刺活检及介入治疗操作成功率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4、高级成像技术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应变式弹性成像：具备成像质量监控色棒和操作动作曲线，指导医生操作，具备弹性量化分析：动态弹性图定量分析，可同屏提供≥8个感兴趣区的硬度值和≥7个感兴趣区与参照区的硬度比。可支持凸阵、线阵/超高频线阵、腔内、面阵等探头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eastAsia="zh-Hans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支持心肌组织多普勒速度成像，并且在组织多普勒的同时支持解剖 M型和曲线解剖M型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</w:rPr>
        <w:t>4.3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智能血管检查技术：一键自动识别血管位置、自动启动彩色多普勒功能、自动调整彩色取样框位置、角度，自动启动频谱多普勒、调整频谱取样容积及角度、自动优化频谱并自动测量。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5、探头规格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频率：无针触点式宽频变频探头，所有探头及所有检查模式要有明确的中心频率显示，实现二维、谐波、彩色、多普勒频率独立可调</w:t>
      </w:r>
    </w:p>
    <w:p>
      <w:pPr>
        <w:numPr>
          <w:ilvl w:val="0"/>
          <w:numId w:val="0"/>
        </w:numPr>
        <w:ind w:firstLine="720" w:firstLineChars="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Hans"/>
        </w:rPr>
        <w:t xml:space="preserve">腹部凸阵探头：超声频率1.0-6.0MHz </w:t>
      </w:r>
    </w:p>
    <w:p>
      <w:pPr>
        <w:numPr>
          <w:ilvl w:val="0"/>
          <w:numId w:val="0"/>
        </w:numPr>
        <w:ind w:firstLine="720" w:firstLineChars="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Hans"/>
        </w:rPr>
        <w:t xml:space="preserve">线阵探头：超声频率7.0-14.0MHz </w:t>
      </w:r>
    </w:p>
    <w:p>
      <w:pPr>
        <w:numPr>
          <w:ilvl w:val="0"/>
          <w:numId w:val="0"/>
        </w:numPr>
        <w:ind w:firstLine="720" w:firstLineChars="3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Han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Hans"/>
        </w:rPr>
        <w:t>成人相控阵探头：超声频率1.0-5.0MHz，扫描角度≥120°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网络培训</w:t>
      </w:r>
    </w:p>
    <w:p>
      <w:pPr>
        <w:numPr>
          <w:ilvl w:val="0"/>
          <w:numId w:val="0"/>
        </w:numPr>
        <w:jc w:val="left"/>
        <w:rPr>
          <w:b w:val="0"/>
          <w:bCs w:val="0"/>
          <w:sz w:val="28"/>
          <w:szCs w:val="28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Hans"/>
        </w:rPr>
        <w:t>.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eastAsia="zh-Hans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厂家有专门为用户开放的集培训、学习、交流于一体的多功能网站。在该网站上，用户能学习各系统超声应用知识和设备操作技能，了解到最新的专业动态和活动，还可以在论坛里交流技术、讨论病例。该网站必须具有微信版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F86FC"/>
    <w:multiLevelType w:val="singleLevel"/>
    <w:tmpl w:val="BF7F86F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FB60424"/>
    <w:multiLevelType w:val="singleLevel"/>
    <w:tmpl w:val="5FB60424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7E60B27"/>
    <w:rsid w:val="07F14F50"/>
    <w:rsid w:val="0E463ABF"/>
    <w:rsid w:val="12E82E96"/>
    <w:rsid w:val="2A8C0727"/>
    <w:rsid w:val="2E2319FE"/>
    <w:rsid w:val="395F289E"/>
    <w:rsid w:val="40B32D1D"/>
    <w:rsid w:val="41A64D43"/>
    <w:rsid w:val="5B9B684D"/>
    <w:rsid w:val="5DEA1D56"/>
    <w:rsid w:val="6A3F27B5"/>
    <w:rsid w:val="73A1489D"/>
    <w:rsid w:val="757F69C3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317</Characters>
  <Lines>18</Lines>
  <Paragraphs>5</Paragraphs>
  <TotalTime>3</TotalTime>
  <ScaleCrop>false</ScaleCrop>
  <LinksUpToDate>false</LinksUpToDate>
  <CharactersWithSpaces>331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2022-10-27T04:12:49Z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690A5EBA0EB241A99E1DE54414D2742D</vt:lpwstr>
  </property>
</Properties>
</file>