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6"/>
          <w:szCs w:val="36"/>
        </w:rPr>
      </w:pPr>
      <w:r>
        <w:rPr>
          <w:rFonts w:hint="eastAsia" w:ascii="宋体" w:hAnsi="宋体" w:eastAsia="宋体"/>
          <w:b/>
          <w:sz w:val="36"/>
          <w:szCs w:val="36"/>
        </w:rPr>
        <w:t>设备名称：高端彩色多普勒超声波诊断仪</w:t>
      </w:r>
      <w:bookmarkStart w:id="0" w:name="_GoBack"/>
      <w:bookmarkEnd w:id="0"/>
    </w:p>
    <w:p>
      <w:pPr>
        <w:rPr>
          <w:rFonts w:hint="default" w:ascii="宋体" w:hAnsi="宋体" w:eastAsia="宋体"/>
          <w:b/>
          <w:sz w:val="36"/>
          <w:szCs w:val="36"/>
          <w:lang w:val="en-US" w:eastAsia="zh-CN"/>
        </w:rPr>
      </w:pPr>
      <w:r>
        <w:rPr>
          <w:rFonts w:hint="eastAsia" w:ascii="宋体" w:hAnsi="宋体" w:eastAsia="宋体"/>
          <w:b/>
          <w:sz w:val="36"/>
          <w:szCs w:val="36"/>
        </w:rPr>
        <w:t>设备编号：</w:t>
      </w:r>
      <w:r>
        <w:rPr>
          <w:rFonts w:ascii="宋体" w:hAnsi="宋体" w:eastAsia="宋体"/>
          <w:b/>
          <w:sz w:val="36"/>
          <w:szCs w:val="36"/>
        </w:rPr>
        <w:t>NYZBB-SBK-202</w:t>
      </w:r>
      <w:r>
        <w:rPr>
          <w:rFonts w:hint="eastAsia" w:ascii="宋体" w:hAnsi="宋体" w:eastAsia="宋体"/>
          <w:b/>
          <w:sz w:val="36"/>
          <w:szCs w:val="36"/>
          <w:lang w:val="en-US" w:eastAsia="zh-CN"/>
        </w:rPr>
        <w:t>2129</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rPr>
          <w:rFonts w:hint="eastAsia"/>
          <w:sz w:val="28"/>
          <w:szCs w:val="28"/>
          <w:lang w:eastAsia="zh-CN"/>
        </w:rPr>
      </w:pPr>
    </w:p>
    <w:p>
      <w:pPr>
        <w:numPr>
          <w:ilvl w:val="0"/>
          <w:numId w:val="1"/>
        </w:numPr>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主要规格及系统概述</w:t>
      </w:r>
    </w:p>
    <w:p>
      <w:pPr>
        <w:numPr>
          <w:ilvl w:val="0"/>
          <w:numId w:val="0"/>
        </w:numPr>
        <w:jc w:val="left"/>
        <w:rPr>
          <w:rFonts w:hint="eastAsia" w:ascii="宋体" w:hAnsi="宋体" w:eastAsia="宋体" w:cs="宋体"/>
          <w:b w:val="0"/>
          <w:bCs w:val="0"/>
          <w:kern w:val="0"/>
          <w:sz w:val="24"/>
          <w:szCs w:val="24"/>
        </w:rPr>
      </w:pPr>
      <w:r>
        <w:rPr>
          <w:rFonts w:hint="default"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1</w:t>
      </w:r>
      <w:r>
        <w:rPr>
          <w:rFonts w:hint="eastAsia" w:ascii="宋体" w:hAnsi="宋体" w:eastAsia="宋体" w:cs="宋体"/>
          <w:b w:val="0"/>
          <w:bCs w:val="0"/>
          <w:kern w:val="0"/>
          <w:sz w:val="24"/>
          <w:szCs w:val="24"/>
        </w:rPr>
        <w:t>具备≥22.0英寸医用高分辨率OLED有机自发光显示器，分辨率≥1920×1080</w:t>
      </w:r>
      <w:r>
        <w:rPr>
          <w:rFonts w:hint="eastAsia" w:ascii="宋体" w:hAnsi="宋体" w:eastAsia="宋体" w:cs="宋体"/>
          <w:b w:val="0"/>
          <w:bCs w:val="0"/>
          <w:kern w:val="0"/>
          <w:sz w:val="24"/>
          <w:szCs w:val="24"/>
          <w:lang w:val="en-US" w:eastAsia="zh-Hans"/>
        </w:rPr>
        <w:t>.</w:t>
      </w:r>
      <w:r>
        <w:rPr>
          <w:rFonts w:hint="eastAsia" w:ascii="宋体" w:hAnsi="宋体" w:eastAsia="宋体" w:cs="宋体"/>
          <w:b w:val="0"/>
          <w:bCs w:val="0"/>
          <w:kern w:val="0"/>
          <w:sz w:val="24"/>
          <w:szCs w:val="24"/>
        </w:rPr>
        <w:t>操作面板具备液晶触摸屏12英寸,可通过手指滑动触摸屏进行操作，具备电动控制操作平台，可在上下/左右/前后范围内灵活调节</w:t>
      </w:r>
    </w:p>
    <w:p>
      <w:pPr>
        <w:numPr>
          <w:ilvl w:val="0"/>
          <w:numId w:val="0"/>
        </w:numPr>
        <w:jc w:val="left"/>
        <w:rPr>
          <w:rFonts w:hint="eastAsia" w:ascii="宋体" w:hAnsi="宋体" w:eastAsia="宋体" w:cs="宋体"/>
          <w:b w:val="0"/>
          <w:bCs w:val="0"/>
          <w:kern w:val="0"/>
          <w:sz w:val="24"/>
          <w:szCs w:val="24"/>
          <w:lang w:val="en-US" w:eastAsia="zh-Hans"/>
        </w:rPr>
      </w:pPr>
      <w:r>
        <w:rPr>
          <w:rFonts w:hint="default" w:ascii="宋体" w:hAnsi="宋体" w:eastAsia="宋体" w:cs="宋体"/>
          <w:b w:val="0"/>
          <w:bCs w:val="0"/>
          <w:kern w:val="0"/>
          <w:sz w:val="24"/>
          <w:szCs w:val="24"/>
          <w:lang w:eastAsia="zh-Hans"/>
        </w:rPr>
        <w:t>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2</w:t>
      </w:r>
      <w:r>
        <w:rPr>
          <w:rFonts w:hint="eastAsia" w:ascii="宋体" w:hAnsi="宋体" w:eastAsia="宋体" w:cs="宋体"/>
          <w:b w:val="0"/>
          <w:bCs w:val="0"/>
          <w:kern w:val="0"/>
          <w:sz w:val="24"/>
          <w:szCs w:val="24"/>
          <w:lang w:val="en-US" w:eastAsia="zh-Hans"/>
        </w:rPr>
        <w:t>具备原始数据处理能力：能对存储后的动静态图像进行增益、彩色显示、多普勒基线位置、时间轴快慢以及多普勒角度校正等参数的调节。</w:t>
      </w:r>
    </w:p>
    <w:p>
      <w:pPr>
        <w:numPr>
          <w:ilvl w:val="0"/>
          <w:numId w:val="0"/>
        </w:numPr>
        <w:jc w:val="left"/>
        <w:rPr>
          <w:rFonts w:hint="eastAsia" w:ascii="宋体" w:hAnsi="宋体" w:eastAsia="宋体" w:cs="宋体"/>
          <w:b w:val="0"/>
          <w:bCs w:val="0"/>
          <w:kern w:val="0"/>
          <w:sz w:val="24"/>
          <w:szCs w:val="24"/>
          <w:lang w:val="en-US" w:eastAsia="zh-Hans"/>
        </w:rPr>
      </w:pPr>
      <w:r>
        <w:rPr>
          <w:rFonts w:hint="default" w:ascii="宋体" w:hAnsi="宋体" w:eastAsia="宋体" w:cs="宋体"/>
          <w:b w:val="0"/>
          <w:bCs w:val="0"/>
          <w:kern w:val="0"/>
          <w:sz w:val="24"/>
          <w:szCs w:val="24"/>
          <w:lang w:eastAsia="zh-Hans"/>
        </w:rPr>
        <w:t>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3</w:t>
      </w:r>
      <w:r>
        <w:rPr>
          <w:rFonts w:hint="eastAsia" w:ascii="宋体" w:hAnsi="宋体" w:eastAsia="宋体" w:cs="宋体"/>
          <w:b w:val="0"/>
          <w:bCs w:val="0"/>
          <w:kern w:val="0"/>
          <w:sz w:val="24"/>
          <w:szCs w:val="24"/>
          <w:lang w:val="en-US" w:eastAsia="zh-Hans"/>
        </w:rPr>
        <w:t>具备超声信号动态宽波束发射与接收系统，采用整场空间像素成像原理成像，一次性成像，无需调节焦点位置和数目，图像区域无聚焦点或聚焦带。</w:t>
      </w:r>
    </w:p>
    <w:p>
      <w:pPr>
        <w:numPr>
          <w:ilvl w:val="0"/>
          <w:numId w:val="0"/>
        </w:numPr>
        <w:jc w:val="left"/>
        <w:rPr>
          <w:rFonts w:hint="eastAsia" w:ascii="宋体" w:hAnsi="宋体" w:eastAsia="宋体" w:cs="宋体"/>
          <w:b w:val="0"/>
          <w:bCs w:val="0"/>
          <w:kern w:val="0"/>
          <w:sz w:val="24"/>
          <w:szCs w:val="24"/>
          <w:lang w:val="en-US" w:eastAsia="zh-Hans"/>
        </w:rPr>
      </w:pPr>
      <w:r>
        <w:rPr>
          <w:rFonts w:hint="default" w:ascii="宋体" w:hAnsi="宋体" w:eastAsia="宋体" w:cs="宋体"/>
          <w:b w:val="0"/>
          <w:bCs w:val="0"/>
          <w:kern w:val="0"/>
          <w:sz w:val="24"/>
          <w:szCs w:val="24"/>
          <w:lang w:eastAsia="zh-Hans"/>
        </w:rPr>
        <w:t>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4</w:t>
      </w:r>
      <w:r>
        <w:rPr>
          <w:rFonts w:hint="eastAsia" w:ascii="宋体" w:hAnsi="宋体" w:eastAsia="宋体" w:cs="宋体"/>
          <w:b w:val="0"/>
          <w:bCs w:val="0"/>
          <w:kern w:val="0"/>
          <w:sz w:val="24"/>
          <w:szCs w:val="24"/>
          <w:lang w:val="en-US" w:eastAsia="zh-Hans"/>
        </w:rPr>
        <w:t>具备智能像素优化技术：提高图像整体空间分辨率、对比分辨率和信噪比。</w:t>
      </w:r>
    </w:p>
    <w:p>
      <w:pPr>
        <w:numPr>
          <w:ilvl w:val="0"/>
          <w:numId w:val="1"/>
        </w:numPr>
        <w:ind w:left="0" w:leftChars="0"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二维灰阶成像单元</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2.1具备超清斑点噪声抑制技术</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2.2实时空间复合成像技术，同时作用于发射和接收多角度声束</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2.3高级心肌增强功能，使用自适应算法抑制组织杂波，减少噪声及超声伪像。增加心肌和其他心脏结构信号，具备心肌纹理成像模式：可增强瓣膜，腱索及心肌等细节结构的显示能力，该模式可叠加彩色信号，支持实时在机激活切换。</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2.4具备高清成像模式：通过双频率复合采集，提高组织分辨率和对比度。</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2.5具备复合滤波：通过复合运算，增强组织边界的显示和解剖结构的平滑度。</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2.6具备一键式实时自动连续优化图像技术，包括增益、对比度、侧向增益补偿。</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2.7具备心尖扩展成像：相控阵心脏探头采用凸阵扩展技术，实现心尖宽视野显示。</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3、彩色血流成像单元</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3.1具有二维彩色模式、能量图模式、速度方差模式、彩色M型模式等多种模式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3.2具备具体彩色多普勒频率显示，并独立分级可调，≥8级</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3.3具备组织内彩色优先显示功能，以显示组织内低速血流</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3.4具备在冻结和回放的彩色模式下，再次调节彩色图谱、编码方式、方差模式、彩色/组织优先、彩色增益、彩色反转、彩色基线、彩色叠加等多项参数，应用于诊断。</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3.5具备二维灰阶血流显像：非多普勒原理，直接提取微弱的血细胞回声进行成像。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3.6具备方向性灰阶血流显像：基于灰阶血流信号，同时提供彩色血流方向性显示。</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3.7具备内置原厂冠脉血流显像软件，能有效去除心腔彩色噪音，显示冠脉血流。</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3.8具备血流斑点追踪成像技术：通过超高帧频成像对血细胞运动轨迹进行追踪，以线条、颜色、编码显示心腔内血流动力学的真实状态，支持小儿心脏二维探头、新生儿心脏二维探头及经食道心脏容积探头。</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val="0"/>
          <w:bCs w:val="0"/>
          <w:kern w:val="0"/>
          <w:sz w:val="24"/>
          <w:szCs w:val="24"/>
          <w:lang w:eastAsia="zh-Hans"/>
        </w:rPr>
        <w:t>3.9具备血流斑点追踪成像定量技术：基于血流斑点追踪成像，可对已捕捉血流信息的面积、时间及距离参数进行定量。</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4、频谱多普勒显示单元及分析系统</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4.1具有PW、CW、HPRF、LPRF等多种模式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4.2具备实时扫描中的图像参数调节，包括增益、基线位置、时间轴快慢、角度校正、噪音抑制、对比度、彩色图谱等的调节，也同样能应用于已经冻结或存储后的图像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4.3具备频谱自动分析系统：包括实时自动包络、冻结后自动包络、手动包络；自动计算各血流动力学参数，参数可根据客户需要灵活选择</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4.4具备心脏频谱自动测量：可对心脏瓣膜彩色血流频谱及组织多普勒频谱进行多个心动周期的识别并命名，同时进行自动测量并将结果导入到报告系统（包括：E峰、A峰、EDT、E’、E/E’、AV Trace等参数）。</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5、组织多普勒成像单元</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5.1具备实时一键式组织速度成像、组织追踪图成像、组织同步化成像、组织应变及应变率成像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5.2组织多普勒信号可直接转换为组织追踪图、组织同步化图、应变图和应变率图。</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5.3具备在机组织多普勒同步化显像，并具有心肌同步化牛眼图。</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5.4具备在机同时显示多个节段的心肌速度曲线、位移曲线、应变及应变率曲线</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5.5定量曲线能自动导入主动脉瓣及二尖瓣开放关闭时间</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5.6支持实时三平面成像</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6、组织谐波成像单元</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6.1</w:t>
      </w:r>
      <w:r>
        <w:rPr>
          <w:rFonts w:hint="default" w:ascii="宋体" w:hAnsi="宋体" w:eastAsia="宋体" w:cs="宋体"/>
          <w:b w:val="0"/>
          <w:bCs w:val="0"/>
          <w:kern w:val="0"/>
          <w:sz w:val="24"/>
          <w:szCs w:val="24"/>
          <w:lang w:eastAsia="zh-Hans"/>
        </w:rPr>
        <w:tab/>
      </w:r>
      <w:r>
        <w:rPr>
          <w:rFonts w:hint="default" w:ascii="宋体" w:hAnsi="宋体" w:eastAsia="宋体" w:cs="宋体"/>
          <w:b w:val="0"/>
          <w:bCs w:val="0"/>
          <w:kern w:val="0"/>
          <w:sz w:val="24"/>
          <w:szCs w:val="24"/>
          <w:lang w:eastAsia="zh-Hans"/>
        </w:rPr>
        <w:t>具备编码二次谐波技术、具备编码脉冲反向谐波技术、具备谐波频率和基波频率同时显示</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7、超声造影成像单元</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7.1支持左心室造影、支持血管/腹部造影成像、支持低机械指数的心肌灌注造影成像、支持经胸心脏相控阵探头、可支持实时三平面造影</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8、测量和分析： (B型、M型、频谱多普勒、彩色多普勒模式)</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8.1一般测量功能：直径、面积、体积、狭窄率、压差等</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8.2心脏功能测量与分析</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8.2.1直线解剖M型和曲线解剖M型</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8.2.2在线斑点追踪定量分析: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8.2.3基于二维斑点追踪技术，可直接分析长轴心肌收缩期峰值应变达峰时间、峰值应变离散，提供17和18节段牛眼图显示，以显示和评价心肌二维同步性</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8.2.4具备专用二维左心房定量工具：基于斑点追踪技术，可提供左心房整体应变数值（包括：储备、管道、收缩期）及应变变化曲线，排空分数及左房容积数据（包括四腔和两腔切面）</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8.2.5具备专用二维右心室定量工具：基于斑点追踪技术，可提供整体应变（6节段）、游离壁应变（3节段）和三尖瓣位移TAPSE参数。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8.2.6心肌做功定量分析：分析左心整体和局部的做功情况，包括做功指数、整体有效做功、整体无效做功、整体做功效率等参数。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8.3具备儿科心脏Z-score评分系统</w:t>
      </w:r>
    </w:p>
    <w:p>
      <w:pPr>
        <w:numPr>
          <w:ilvl w:val="0"/>
          <w:numId w:val="2"/>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技术参数及要求：</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9</w:t>
      </w:r>
      <w:r>
        <w:rPr>
          <w:rFonts w:hint="eastAsia" w:ascii="宋体" w:hAnsi="宋体" w:eastAsia="宋体" w:cs="宋体"/>
          <w:b/>
          <w:bCs/>
          <w:kern w:val="0"/>
          <w:sz w:val="24"/>
          <w:szCs w:val="24"/>
          <w:lang w:val="en-US" w:eastAsia="zh-Hans"/>
        </w:rPr>
        <w:t>.</w:t>
      </w:r>
      <w:r>
        <w:rPr>
          <w:rFonts w:hint="default" w:ascii="宋体" w:hAnsi="宋体" w:eastAsia="宋体" w:cs="宋体"/>
          <w:b/>
          <w:bCs/>
          <w:kern w:val="0"/>
          <w:sz w:val="24"/>
          <w:szCs w:val="24"/>
          <w:lang w:eastAsia="zh-Hans"/>
        </w:rPr>
        <w:t>1探头规格</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频率：所配探头均为宽频带多点变频探头，频率范围1.5-18.0MHz，中心频率可选择≥4种</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1二维、彩色、多普勒均可独立变频</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9.1</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2探头工作频率范围:</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ab/>
      </w:r>
      <w:r>
        <w:rPr>
          <w:rFonts w:hint="default" w:ascii="宋体" w:hAnsi="宋体" w:eastAsia="宋体" w:cs="宋体"/>
          <w:b w:val="0"/>
          <w:bCs w:val="0"/>
          <w:kern w:val="0"/>
          <w:sz w:val="24"/>
          <w:szCs w:val="24"/>
          <w:lang w:eastAsia="zh-Hans"/>
        </w:rPr>
        <w:t>成人相控阵探头：1.5-4.6MHz</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ab/>
      </w:r>
      <w:r>
        <w:rPr>
          <w:rFonts w:hint="default" w:ascii="宋体" w:hAnsi="宋体" w:eastAsia="宋体" w:cs="宋体"/>
          <w:b w:val="0"/>
          <w:bCs w:val="0"/>
          <w:kern w:val="0"/>
          <w:sz w:val="24"/>
          <w:szCs w:val="24"/>
          <w:lang w:eastAsia="zh-Hans"/>
        </w:rPr>
        <w:t>小儿相控阵探头：3.0 - 7.0MHz</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ab/>
      </w:r>
      <w:r>
        <w:rPr>
          <w:rFonts w:hint="default" w:ascii="宋体" w:hAnsi="宋体" w:eastAsia="宋体" w:cs="宋体"/>
          <w:b w:val="0"/>
          <w:bCs w:val="0"/>
          <w:kern w:val="0"/>
          <w:sz w:val="24"/>
          <w:szCs w:val="24"/>
          <w:lang w:eastAsia="zh-Hans"/>
        </w:rPr>
        <w:t>电子线阵：2.5-10.0MHz</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ab/>
      </w:r>
      <w:r>
        <w:rPr>
          <w:rFonts w:hint="default" w:ascii="宋体" w:hAnsi="宋体" w:eastAsia="宋体" w:cs="宋体"/>
          <w:b w:val="0"/>
          <w:bCs w:val="0"/>
          <w:kern w:val="0"/>
          <w:sz w:val="24"/>
          <w:szCs w:val="24"/>
          <w:lang w:eastAsia="zh-Hans"/>
        </w:rPr>
        <w:t>成人凸阵：1.5-6.0MHz</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9</w:t>
      </w:r>
      <w:r>
        <w:rPr>
          <w:rFonts w:hint="eastAsia" w:ascii="宋体" w:hAnsi="宋体" w:eastAsia="宋体" w:cs="宋体"/>
          <w:b/>
          <w:bCs/>
          <w:kern w:val="0"/>
          <w:sz w:val="24"/>
          <w:szCs w:val="24"/>
          <w:lang w:val="en-US" w:eastAsia="zh-Hans"/>
        </w:rPr>
        <w:t>.</w:t>
      </w:r>
      <w:r>
        <w:rPr>
          <w:rFonts w:hint="default" w:ascii="宋体" w:hAnsi="宋体" w:eastAsia="宋体" w:cs="宋体"/>
          <w:b/>
          <w:bCs/>
          <w:kern w:val="0"/>
          <w:sz w:val="24"/>
          <w:szCs w:val="24"/>
          <w:lang w:eastAsia="zh-Hans"/>
        </w:rPr>
        <w:t>2</w:t>
      </w:r>
      <w:r>
        <w:rPr>
          <w:rFonts w:hint="default" w:ascii="宋体" w:hAnsi="宋体" w:eastAsia="宋体" w:cs="宋体"/>
          <w:b/>
          <w:bCs/>
          <w:kern w:val="0"/>
          <w:sz w:val="24"/>
          <w:szCs w:val="24"/>
          <w:lang w:eastAsia="zh-Hans"/>
        </w:rPr>
        <w:tab/>
      </w:r>
      <w:r>
        <w:rPr>
          <w:rFonts w:hint="default" w:ascii="宋体" w:hAnsi="宋体" w:eastAsia="宋体" w:cs="宋体"/>
          <w:b/>
          <w:bCs/>
          <w:kern w:val="0"/>
          <w:sz w:val="24"/>
          <w:szCs w:val="24"/>
          <w:lang w:eastAsia="zh-Hans"/>
        </w:rPr>
        <w:t>二维灰阶显像主要参数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9.2.1成人相控阵探头扫描角度：10°-120°选择</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9.2.2增益调节：STC分段≥8，B/M可独立调节</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9.2.3心脏扫描深度≥30cm</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 xml:space="preserve">9.2.4腹部探头扫描深度≥42cm </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9</w:t>
      </w:r>
      <w:r>
        <w:rPr>
          <w:rFonts w:hint="eastAsia" w:ascii="宋体" w:hAnsi="宋体" w:eastAsia="宋体" w:cs="宋体"/>
          <w:b/>
          <w:bCs/>
          <w:kern w:val="0"/>
          <w:sz w:val="24"/>
          <w:szCs w:val="24"/>
          <w:lang w:val="en-US" w:eastAsia="zh-Hans"/>
        </w:rPr>
        <w:t>.</w:t>
      </w:r>
      <w:r>
        <w:rPr>
          <w:rFonts w:hint="default" w:ascii="宋体" w:hAnsi="宋体" w:eastAsia="宋体" w:cs="宋体"/>
          <w:b/>
          <w:bCs/>
          <w:kern w:val="0"/>
          <w:sz w:val="24"/>
          <w:szCs w:val="24"/>
          <w:lang w:eastAsia="zh-Hans"/>
        </w:rPr>
        <w:t>3频谱多普勒成像参数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9.3.1多普勒发射频率：扇扫：≥八段、线阵：≥三段、凸阵：≥六段</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9.3.2最大测量速度：PWD：血流速度≥7.6m/s、CWD：血流速度≥12m/s</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val="0"/>
          <w:bCs w:val="0"/>
          <w:kern w:val="0"/>
          <w:sz w:val="24"/>
          <w:szCs w:val="24"/>
          <w:lang w:eastAsia="zh-Hans"/>
        </w:rPr>
        <w:t>9.3.3最低测量速度：≤2mm/s(非噪声信号)</w:t>
      </w:r>
    </w:p>
    <w:p>
      <w:pPr>
        <w:numPr>
          <w:ilvl w:val="0"/>
          <w:numId w:val="0"/>
        </w:numPr>
        <w:jc w:val="left"/>
        <w:rPr>
          <w:rFonts w:hint="default" w:ascii="宋体" w:hAnsi="宋体" w:eastAsia="宋体" w:cs="宋体"/>
          <w:b/>
          <w:bCs/>
          <w:kern w:val="0"/>
          <w:sz w:val="24"/>
          <w:szCs w:val="24"/>
          <w:lang w:eastAsia="zh-Hans"/>
        </w:rPr>
      </w:pPr>
      <w:r>
        <w:rPr>
          <w:rFonts w:hint="default" w:ascii="宋体" w:hAnsi="宋体" w:eastAsia="宋体" w:cs="宋体"/>
          <w:b/>
          <w:bCs/>
          <w:kern w:val="0"/>
          <w:sz w:val="24"/>
          <w:szCs w:val="24"/>
          <w:lang w:eastAsia="zh-Hans"/>
        </w:rPr>
        <w:t>9</w:t>
      </w:r>
      <w:r>
        <w:rPr>
          <w:rFonts w:hint="eastAsia" w:ascii="宋体" w:hAnsi="宋体" w:eastAsia="宋体" w:cs="宋体"/>
          <w:b/>
          <w:bCs/>
          <w:kern w:val="0"/>
          <w:sz w:val="24"/>
          <w:szCs w:val="24"/>
          <w:lang w:val="en-US" w:eastAsia="zh-Hans"/>
        </w:rPr>
        <w:t>.</w:t>
      </w:r>
      <w:r>
        <w:rPr>
          <w:rFonts w:hint="default" w:ascii="宋体" w:hAnsi="宋体" w:eastAsia="宋体" w:cs="宋体"/>
          <w:b/>
          <w:bCs/>
          <w:kern w:val="0"/>
          <w:sz w:val="24"/>
          <w:szCs w:val="24"/>
          <w:lang w:eastAsia="zh-Hans"/>
        </w:rPr>
        <w:t>4</w:t>
      </w:r>
      <w:r>
        <w:rPr>
          <w:rFonts w:hint="default" w:ascii="宋体" w:hAnsi="宋体" w:eastAsia="宋体" w:cs="宋体"/>
          <w:b/>
          <w:bCs/>
          <w:kern w:val="0"/>
          <w:sz w:val="24"/>
          <w:szCs w:val="24"/>
          <w:lang w:eastAsia="zh-Hans"/>
        </w:rPr>
        <w:tab/>
      </w:r>
      <w:r>
        <w:rPr>
          <w:rFonts w:hint="default" w:ascii="宋体" w:hAnsi="宋体" w:eastAsia="宋体" w:cs="宋体"/>
          <w:b/>
          <w:bCs/>
          <w:kern w:val="0"/>
          <w:sz w:val="24"/>
          <w:szCs w:val="24"/>
          <w:lang w:eastAsia="zh-Hans"/>
        </w:rPr>
        <w:t>彩色多普勒成像参数</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4.1显示方式：速度显示、能量显示、方差显示、彩色心肌速度多普勒显示、彩色心肌位移多普勒显示</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 xml:space="preserve">4.2彩色显示帧频：相控阵扇扫探头、90°角，18cm深满屏显示，彩色显示帧频≥19帧/s ，彩色组织多普勒帧频≥139帧/s  </w:t>
      </w:r>
    </w:p>
    <w:p>
      <w:pPr>
        <w:numPr>
          <w:ilvl w:val="0"/>
          <w:numId w:val="0"/>
        </w:numPr>
        <w:jc w:val="left"/>
        <w:rPr>
          <w:rFonts w:hint="default" w:ascii="宋体" w:hAnsi="宋体" w:eastAsia="宋体" w:cs="宋体"/>
          <w:b w:val="0"/>
          <w:bCs w:val="0"/>
          <w:kern w:val="0"/>
          <w:sz w:val="24"/>
          <w:szCs w:val="24"/>
          <w:lang w:eastAsia="zh-Hans"/>
        </w:rPr>
      </w:pPr>
      <w:r>
        <w:rPr>
          <w:rFonts w:hint="default" w:ascii="宋体" w:hAnsi="宋体" w:eastAsia="宋体" w:cs="宋体"/>
          <w:b w:val="0"/>
          <w:bCs w:val="0"/>
          <w:kern w:val="0"/>
          <w:sz w:val="24"/>
          <w:szCs w:val="24"/>
          <w:lang w:eastAsia="zh-Hans"/>
        </w:rPr>
        <w:t>9</w:t>
      </w:r>
      <w:r>
        <w:rPr>
          <w:rFonts w:hint="eastAsia" w:ascii="宋体" w:hAnsi="宋体" w:eastAsia="宋体" w:cs="宋体"/>
          <w:b w:val="0"/>
          <w:bCs w:val="0"/>
          <w:kern w:val="0"/>
          <w:sz w:val="24"/>
          <w:szCs w:val="24"/>
          <w:lang w:val="en-US" w:eastAsia="zh-Hans"/>
        </w:rPr>
        <w:t>.</w:t>
      </w:r>
      <w:r>
        <w:rPr>
          <w:rFonts w:hint="default" w:ascii="宋体" w:hAnsi="宋体" w:eastAsia="宋体" w:cs="宋体"/>
          <w:b w:val="0"/>
          <w:bCs w:val="0"/>
          <w:kern w:val="0"/>
          <w:sz w:val="24"/>
          <w:szCs w:val="24"/>
          <w:lang w:eastAsia="zh-Hans"/>
        </w:rPr>
        <w:t>4.3实时组织多普勒速度成像、实时组织多普勒位移成像,可M型、直线解剖M型、曲线解剖M型及频谱分析。</w:t>
      </w:r>
    </w:p>
    <w:p>
      <w:pPr>
        <w:numPr>
          <w:ilvl w:val="0"/>
          <w:numId w:val="0"/>
        </w:numPr>
        <w:ind w:left="422" w:leftChars="0" w:hanging="422" w:hangingChars="200"/>
        <w:rPr>
          <w:b/>
          <w:bC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0DE9"/>
    <w:multiLevelType w:val="singleLevel"/>
    <w:tmpl w:val="FD5A0DE9"/>
    <w:lvl w:ilvl="0" w:tentative="0">
      <w:start w:val="1"/>
      <w:numFmt w:val="decimal"/>
      <w:suff w:val="nothing"/>
      <w:lvlText w:val="%1、"/>
      <w:lvlJc w:val="left"/>
    </w:lvl>
  </w:abstractNum>
  <w:abstractNum w:abstractNumId="1">
    <w:nsid w:val="3A7A3E36"/>
    <w:multiLevelType w:val="singleLevel"/>
    <w:tmpl w:val="3A7A3E36"/>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7E60B27"/>
    <w:rsid w:val="07F14F50"/>
    <w:rsid w:val="0E463ABF"/>
    <w:rsid w:val="12E82E96"/>
    <w:rsid w:val="2A8C0727"/>
    <w:rsid w:val="2E2319FE"/>
    <w:rsid w:val="41A64D43"/>
    <w:rsid w:val="5B9B684D"/>
    <w:rsid w:val="739D57F0"/>
    <w:rsid w:val="73A1489D"/>
    <w:rsid w:val="75B01B84"/>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paragraph" w:styleId="11">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689</Characters>
  <Lines>18</Lines>
  <Paragraphs>5</Paragraphs>
  <TotalTime>0</TotalTime>
  <ScaleCrop>false</ScaleCrop>
  <LinksUpToDate>false</LinksUpToDate>
  <CharactersWithSpaces>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2022-10-27T03:52:30Z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690A5EBA0EB241A99E1DE54414D2742D</vt:lpwstr>
  </property>
</Properties>
</file>