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设备名称：高流量无创呼吸湿化治疗仪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84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、全中文操作界面。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  <w:lang w:val="en-US" w:eastAsia="zh-CN"/>
        </w:rPr>
        <w:t>2</w:t>
      </w:r>
      <w:r>
        <w:rPr>
          <w:rFonts w:hint="eastAsia" w:ascii="宋体" w:hAnsi="宋体" w:cs="Calibri"/>
          <w:sz w:val="24"/>
          <w:szCs w:val="24"/>
        </w:rPr>
        <w:t>、具备高流量模式、低流量模式和</w:t>
      </w:r>
      <w:r>
        <w:rPr>
          <w:rFonts w:ascii="宋体" w:hAnsi="宋体" w:cs="Calibri"/>
          <w:sz w:val="24"/>
          <w:szCs w:val="24"/>
        </w:rPr>
        <w:t>CPAP</w:t>
      </w:r>
      <w:r>
        <w:rPr>
          <w:rFonts w:hint="eastAsia" w:ascii="宋体" w:hAnsi="宋体" w:cs="Calibri"/>
          <w:sz w:val="24"/>
          <w:szCs w:val="24"/>
        </w:rPr>
        <w:t>模式。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Calibri"/>
          <w:sz w:val="24"/>
          <w:szCs w:val="24"/>
          <w:lang w:val="en-US" w:eastAsia="zh-CN"/>
        </w:rPr>
        <w:t>3</w:t>
      </w:r>
      <w:r>
        <w:rPr>
          <w:rFonts w:hint="eastAsia" w:ascii="宋体" w:hAnsi="宋体" w:cs="Calibri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流量设置调节范围：2L-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 xml:space="preserve">0L。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、可实现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0L高流速的情况下气体温度达37℃、相对湿度100%。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、支持1L和5L两种流量调节精度，流量2L-25L时调节精度为1L、流量25L-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0L时调节精度为5L。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、温度设置调节范围值为：29℃-37℃。在最高流速下温度也可设置为37℃。湿度补偿7档可调。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、采用安全气道设计，供气回路和患者回路相互独立，加温管路不直接与机器主机连接取电，无需对主机内部气路进行消毒。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、主机显示实时温度监测、流速监测以及氧浓度监测。内置趋势回顾模块，具备数据存储功能，可显示1天、3天、7天的温度、流量、氧流量治疗波形。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、机器具备氧浓度自动调节功能，氧浓度设置范围：21%-100%。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、机器可直接连接床头高压氧，无需外接空氧混合阀或流量瓶。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、机器内置空氧混合模块，氧浓度调节通过主机旋钮调节，调节精度：1%。 （手动调节外置氧流量阀控制不可）氧浓度不受流量变化影响。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、内置氧浓度实时监测系统，无需使用氧电池等耗材。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、具备低流量模式，在低流量模式下温度自动锁定为34℃。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、彩屏，尺寸≥4.3英寸，可同时监测温度、氧浓度、流量、治疗时间等治疗参数。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、可预设单次治疗时间，到时自动提醒，设置范围1-48小时。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、加温呼吸管路：内置加热丝，可监测温度，并根据温度变化自动调节管路加温功率。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、无需选择加温湿化器加水方式，使用过程中水盒自动加水。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 w:cs="Calibri"/>
          <w:sz w:val="24"/>
          <w:szCs w:val="24"/>
        </w:rPr>
        <w:t>可</w:t>
      </w:r>
      <w:r>
        <w:rPr>
          <w:rFonts w:hint="eastAsia" w:ascii="宋体" w:hAnsi="宋体"/>
          <w:sz w:val="24"/>
          <w:szCs w:val="24"/>
        </w:rPr>
        <w:t>提供设备厂家自产鼻氧管（大、中、小号） 、设备厂家自产儿童鼻氧管（X</w:t>
      </w:r>
      <w:r>
        <w:rPr>
          <w:rFonts w:ascii="宋体" w:hAnsi="宋体"/>
          <w:sz w:val="24"/>
          <w:szCs w:val="24"/>
        </w:rPr>
        <w:t>S,XXS</w:t>
      </w:r>
      <w:r>
        <w:rPr>
          <w:rFonts w:hint="eastAsia" w:ascii="宋体" w:hAnsi="宋体"/>
          <w:sz w:val="24"/>
          <w:szCs w:val="24"/>
        </w:rPr>
        <w:t>）， 设备厂家自产气切界面等多种患者连接界面供临床选择使用。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、提供配套移动台车和吊臂。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kern w:val="0"/>
          <w:sz w:val="24"/>
          <w:szCs w:val="24"/>
        </w:rPr>
        <w:t>、具备报警复位静音功能。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z w:val="24"/>
          <w:szCs w:val="24"/>
        </w:rPr>
        <w:t>、采用可拆卸式海绵过滤架，方便更换过滤海绵，防止过滤海绵脱落。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、报警提示功能：呼吸管道检测报警、氧源压力报警、堵塞报警、水罐水位报警、气体温度报警、电源断电报警、</w:t>
      </w:r>
      <w:r>
        <w:rPr>
          <w:rFonts w:hint="eastAsia" w:ascii="宋体" w:hAnsi="宋体"/>
          <w:kern w:val="0"/>
          <w:sz w:val="24"/>
          <w:szCs w:val="24"/>
        </w:rPr>
        <w:t>环境温度监测提示、氧浓度提示、治疗使用时间提示。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kern w:val="0"/>
          <w:sz w:val="24"/>
          <w:szCs w:val="24"/>
        </w:rPr>
        <w:t>、提供快速操作指南，可了解如何使用呼吸湿化治疗仪，如参数设置、报警信息及处理等。</w:t>
      </w:r>
    </w:p>
    <w:p>
      <w:pPr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kern w:val="0"/>
          <w:sz w:val="24"/>
          <w:szCs w:val="24"/>
        </w:rPr>
        <w:t>、服务要求：主机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至少</w:t>
      </w:r>
      <w:r>
        <w:rPr>
          <w:rFonts w:hint="eastAsia" w:ascii="宋体" w:hAnsi="宋体"/>
          <w:kern w:val="0"/>
          <w:sz w:val="24"/>
          <w:szCs w:val="24"/>
        </w:rPr>
        <w:t>保修两年，一年包换。</w:t>
      </w:r>
    </w:p>
    <w:p>
      <w:pPr>
        <w:rPr>
          <w:rFonts w:hint="eastAsia" w:ascii="宋体" w:hAnsi="宋体"/>
          <w:kern w:val="0"/>
          <w:sz w:val="24"/>
          <w:szCs w:val="24"/>
        </w:rPr>
      </w:pPr>
    </w:p>
    <w:p>
      <w:pPr>
        <w:rPr>
          <w:rFonts w:hint="eastAsia" w:ascii="宋体" w:hAnsi="宋体"/>
          <w:kern w:val="0"/>
          <w:sz w:val="24"/>
          <w:szCs w:val="24"/>
        </w:rPr>
      </w:pPr>
    </w:p>
    <w:p>
      <w:pPr>
        <w:rPr>
          <w:rFonts w:hint="eastAsia" w:ascii="宋体" w:hAnsi="宋体"/>
          <w:kern w:val="0"/>
          <w:sz w:val="24"/>
          <w:szCs w:val="24"/>
        </w:rPr>
      </w:pPr>
    </w:p>
    <w:p>
      <w:pPr>
        <w:rPr>
          <w:rFonts w:hint="eastAsia" w:ascii="宋体" w:hAnsi="宋体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5FF4A52"/>
    <w:rsid w:val="17C07DBD"/>
    <w:rsid w:val="18FA6024"/>
    <w:rsid w:val="21DA3042"/>
    <w:rsid w:val="224950AE"/>
    <w:rsid w:val="26D8273E"/>
    <w:rsid w:val="2D257878"/>
    <w:rsid w:val="30082809"/>
    <w:rsid w:val="302A31AC"/>
    <w:rsid w:val="3D861AF0"/>
    <w:rsid w:val="44346735"/>
    <w:rsid w:val="474B073A"/>
    <w:rsid w:val="4A027E2A"/>
    <w:rsid w:val="4A302AFA"/>
    <w:rsid w:val="4BC250E2"/>
    <w:rsid w:val="4D8A1F33"/>
    <w:rsid w:val="51DB7902"/>
    <w:rsid w:val="51F30A22"/>
    <w:rsid w:val="5372623C"/>
    <w:rsid w:val="589B7282"/>
    <w:rsid w:val="5E1F0659"/>
    <w:rsid w:val="66AF5BE6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1602</Characters>
  <Lines>10</Lines>
  <Paragraphs>2</Paragraphs>
  <TotalTime>13</TotalTime>
  <ScaleCrop>false</ScaleCrop>
  <LinksUpToDate>false</LinksUpToDate>
  <CharactersWithSpaces>1614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2022-07-04T04:03:00Z</cp:lastPrinted>
  <dcterms:modified xsi:type="dcterms:W3CDTF">2022-07-07T04:22:10Z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4AC06BCA9B924D0AA08A28B43A358F85</vt:lpwstr>
  </property>
</Properties>
</file>