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呼吸机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47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6台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一、基本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1、适用于成人、小儿和婴幼儿患者，中文操作界面。采用≥12.1英寸彩色TFT触摸控制屏幕。≥4道波形同屏显示。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2、内置可充电电池≥120分钟，剩余电量屏显。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3、电动电控呼吸机。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4、配置肺动态视图。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5、有创通气、可选无创通气。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6、吸气安全阀组件一体化设计可拆卸，能高温高压蒸汽消毒（134℃）。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7、可选旁流和主流CO2，可监测气道死腔VDaw、肺泡通气量Vtalv 和容积-CO2环图。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二、呼吸模式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1、标配模式：容控下辅助控制通气A/C和同步间歇指令通气SIMV、压控下A/C和SIMV、CPAP/PSV、窒息通气模式。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可选高级模式：双相气道正压通气；自动适应性压力调整容量控制功能；压力释放通气APRV和压力调节容量控制-同步间歇指令模式；自适应支持通气AMV；心肺复苏通气CPRV；压力支持通气PSV-S/T。其他功能：手动呼吸、雾化、纯氧灌注、智能吸痰程序（可选），NIF（可选）、PEEPi（可选）及P0.1测定（可选），监测参数的≥72小时的趋势图、表分析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3、可选配氧疗功能。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三、设置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1、潮气量：20ml—2000ml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2、吸/呼比：4:1—1:10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四、监测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1、压力/时间、流速/时间、容量/时间波形。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2、压力/容积、流速/容积、流速/压力环3种呼吸环监测。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3、吸气阻力、呼气阻力、静态顺应性、动态顺应性和时间常数监测。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五、其他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1、锁屏、漏气自动补偿。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2、直流和交流两种供电方式。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3、提供高压和低压两种氧气气源方式。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4、能把呼吸机的监测信息实时显示到监护上。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BEBEB"/>
        </w:rPr>
        <w:t>签定合同后15日内到货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  <w:rsid w:val="7FF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2746</Words>
  <Characters>3205</Characters>
  <Lines>10</Lines>
  <Paragraphs>2</Paragraphs>
  <TotalTime>33</TotalTime>
  <ScaleCrop>false</ScaleCrop>
  <LinksUpToDate>false</LinksUpToDate>
  <CharactersWithSpaces>3242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2023-01-05T01:04:00Z</cp:lastPrinted>
  <dcterms:modified xsi:type="dcterms:W3CDTF">2023-01-07T00:28:45Z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