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名称：神经内科重症监护室设备带升级改造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</w:t>
      </w:r>
      <w:r>
        <w:rPr>
          <w:rFonts w:ascii="宋体" w:hAnsi="宋体" w:eastAsia="宋体"/>
          <w:b/>
          <w:sz w:val="36"/>
          <w:szCs w:val="36"/>
        </w:rPr>
        <w:t>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3026</w:t>
      </w:r>
    </w:p>
    <w:p>
      <w:pPr>
        <w:rPr>
          <w:rFonts w:hint="default" w:ascii="宋体" w:hAnsi="宋体" w:eastAsia="宋体"/>
          <w:b/>
          <w:sz w:val="36"/>
          <w:szCs w:val="36"/>
          <w:lang w:val="en-US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1项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>采 购 需 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改造区域未拆除设备带上传呼分机要求保护性拆卸，交设备科。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交货时间：</w:t>
      </w:r>
      <w:r>
        <w:rPr>
          <w:rFonts w:hint="eastAsia" w:ascii="仿宋" w:hAnsi="仿宋" w:eastAsia="仿宋" w:cs="仿宋"/>
          <w:sz w:val="28"/>
          <w:szCs w:val="28"/>
        </w:rPr>
        <w:t>合同签订后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sz w:val="28"/>
          <w:szCs w:val="28"/>
        </w:rPr>
        <w:t>日内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交货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、交货地点：广西壮族自治区南溪山医院。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、质保期：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不低于</w:t>
      </w:r>
      <w:r>
        <w:rPr>
          <w:rFonts w:ascii="仿宋" w:hAnsi="仿宋" w:eastAsia="仿宋" w:cs="仿宋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（不含传呼系统），维保期间内每季度对设备带巡检一次，发现问题及时解决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报价为包干价，包含“采购清单”内设备及安装（拆除）所需配套材料、安装调试（含将原设备带拆下传呼分机安装上新设备带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管理费、利润、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税费及人工等费用。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4" w:leftChars="16" w:firstLine="487" w:firstLineChars="174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7、勘察现场请联系谢工：18276318895。</w:t>
      </w:r>
    </w:p>
    <w:tbl>
      <w:tblPr>
        <w:tblStyle w:val="8"/>
        <w:tblpPr w:leftFromText="180" w:rightFromText="180" w:vertAnchor="text" w:horzAnchor="page" w:tblpX="1240" w:tblpY="516"/>
        <w:tblOverlap w:val="never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237"/>
        <w:gridCol w:w="1275"/>
        <w:gridCol w:w="5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铝合金设备带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lang w:val="en-US" w:eastAsia="zh-CN" w:bidi="ar"/>
              </w:rPr>
              <w:t>1.设备带内部所有强电、弱电、气体管道均分槽安装。外观美观大方，使用简洁，维修方便，适用各种治疗要求；                                                 2.表面采用静电喷塑，设备带上面板采用模块化设计，可分段打开面板进行设备带的维修，使安装维修更加方便，并具有良好的防腐和保洁效果。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脱脂紫铜支管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材质：铜；型号： ф8×1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脱脂紫铜支管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材质：铜；型号： ф10×1；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截止阀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气体快速插座</w:t>
            </w:r>
          </w:p>
        </w:tc>
        <w:tc>
          <w:tcPr>
            <w:tcW w:w="12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1.制式：德标；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2.多密封、具有防错插功能终端，可独立拆装而不影响其他使用；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3.材质：铜。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脱脂紫铜管件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材质：铜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漏电保护器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220V 32A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五孔电源插座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220V 10A；暗装；参考品牌：公牛、TCL、鸿雁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阅读灯+灯罩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4W LED嵌入式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220V 10A；暗装；参考品牌：公牛、TCL、鸿雁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设备带挡板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护套线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5*0.5平方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电源线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2.5平方；参考品牌：桂林国际、宝胜、远东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720" w:right="1134" w:bottom="72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  <w:p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469C7"/>
    <w:multiLevelType w:val="singleLevel"/>
    <w:tmpl w:val="1AE469C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3EA0A68"/>
    <w:rsid w:val="07B81B6D"/>
    <w:rsid w:val="07E60B27"/>
    <w:rsid w:val="07F14F50"/>
    <w:rsid w:val="0CA463D6"/>
    <w:rsid w:val="0CFC7121"/>
    <w:rsid w:val="0E463ABF"/>
    <w:rsid w:val="10970E6A"/>
    <w:rsid w:val="12E82E96"/>
    <w:rsid w:val="135875D7"/>
    <w:rsid w:val="13F93B29"/>
    <w:rsid w:val="178963E1"/>
    <w:rsid w:val="1D526661"/>
    <w:rsid w:val="1D533F02"/>
    <w:rsid w:val="26C01E86"/>
    <w:rsid w:val="27D25B44"/>
    <w:rsid w:val="2A8C0727"/>
    <w:rsid w:val="2C6C25F1"/>
    <w:rsid w:val="2D446048"/>
    <w:rsid w:val="2D57459D"/>
    <w:rsid w:val="2E2319FE"/>
    <w:rsid w:val="33082324"/>
    <w:rsid w:val="37C60704"/>
    <w:rsid w:val="395F289E"/>
    <w:rsid w:val="3ADB4A64"/>
    <w:rsid w:val="3CDA46D0"/>
    <w:rsid w:val="40B83BEC"/>
    <w:rsid w:val="41A64D43"/>
    <w:rsid w:val="444A2000"/>
    <w:rsid w:val="47AA2BDE"/>
    <w:rsid w:val="47E250E6"/>
    <w:rsid w:val="4DFA5A36"/>
    <w:rsid w:val="4F6168FA"/>
    <w:rsid w:val="507C07EB"/>
    <w:rsid w:val="53E04DBD"/>
    <w:rsid w:val="56A95510"/>
    <w:rsid w:val="56AA3704"/>
    <w:rsid w:val="58AA2E8C"/>
    <w:rsid w:val="59F22FFE"/>
    <w:rsid w:val="5A3F6F6D"/>
    <w:rsid w:val="5A652BEC"/>
    <w:rsid w:val="5B9B684D"/>
    <w:rsid w:val="5C2B41D5"/>
    <w:rsid w:val="5DEA1D56"/>
    <w:rsid w:val="5E3C0093"/>
    <w:rsid w:val="5EED0FE7"/>
    <w:rsid w:val="6065645C"/>
    <w:rsid w:val="612B420C"/>
    <w:rsid w:val="6403390B"/>
    <w:rsid w:val="643B394D"/>
    <w:rsid w:val="66620D91"/>
    <w:rsid w:val="6A3F27B5"/>
    <w:rsid w:val="6C944713"/>
    <w:rsid w:val="6F631DB9"/>
    <w:rsid w:val="71C823A7"/>
    <w:rsid w:val="723957EA"/>
    <w:rsid w:val="73A1489D"/>
    <w:rsid w:val="75B01B84"/>
    <w:rsid w:val="78D774CA"/>
    <w:rsid w:val="79580A93"/>
    <w:rsid w:val="7A524F22"/>
    <w:rsid w:val="7BBB7DA8"/>
    <w:rsid w:val="7BF250D4"/>
    <w:rsid w:val="7C6C78BB"/>
    <w:rsid w:val="7CC540B3"/>
    <w:rsid w:val="7CFB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Times New Roman"/>
      <w:bCs/>
      <w:kern w:val="2"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661</Characters>
  <Lines>18</Lines>
  <Paragraphs>5</Paragraphs>
  <TotalTime>26</TotalTime>
  <ScaleCrop>false</ScaleCrop>
  <LinksUpToDate>false</LinksUpToDate>
  <CharactersWithSpaces>728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2023-03-03T08:03:18Z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690A5EBA0EB241A99E1DE54414D2742D</vt:lpwstr>
  </property>
</Properties>
</file>