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rPr>
      </w:pPr>
      <w:r>
        <w:rPr>
          <w:rFonts w:hint="eastAsia"/>
          <w:b/>
          <w:bCs/>
        </w:rPr>
        <w:t>后勤物资供应链</w:t>
      </w:r>
      <w:r>
        <w:rPr>
          <w:rFonts w:hint="eastAsia"/>
          <w:b/>
          <w:bCs/>
          <w:lang w:eastAsia="zh-CN"/>
        </w:rPr>
        <w:t>服务</w:t>
      </w:r>
      <w:r>
        <w:rPr>
          <w:rFonts w:hint="eastAsia"/>
          <w:b/>
          <w:bCs/>
        </w:rPr>
        <w:t>需求</w:t>
      </w:r>
    </w:p>
    <w:p>
      <w:pPr>
        <w:jc w:val="center"/>
      </w:pPr>
    </w:p>
    <w:p>
      <w:pPr>
        <w:ind w:firstLine="420" w:firstLineChars="200"/>
      </w:pPr>
      <w:r>
        <w:rPr>
          <w:rFonts w:hint="eastAsia" w:ascii="宋体" w:hAnsi="宋体" w:eastAsia="宋体" w:cs="宋体"/>
          <w:szCs w:val="21"/>
        </w:rPr>
        <w:t>为医院提供后勤物资供应链管理服务，对办公用品类、</w:t>
      </w:r>
      <w:r>
        <w:rPr>
          <w:rFonts w:hint="eastAsia" w:ascii="宋体" w:hAnsi="宋体" w:cs="宋体"/>
          <w:szCs w:val="21"/>
        </w:rPr>
        <w:t>被服用品</w:t>
      </w:r>
      <w:r>
        <w:rPr>
          <w:rFonts w:hint="eastAsia" w:ascii="宋体" w:hAnsi="宋体" w:eastAsia="宋体" w:cs="宋体"/>
          <w:szCs w:val="21"/>
        </w:rPr>
        <w:t>类、</w:t>
      </w:r>
      <w:r>
        <w:rPr>
          <w:rFonts w:hint="eastAsia" w:ascii="宋体" w:hAnsi="宋体" w:cs="宋体"/>
          <w:szCs w:val="21"/>
        </w:rPr>
        <w:t>低值易耗品类、家居日杂用品类、</w:t>
      </w:r>
      <w:r>
        <w:rPr>
          <w:rFonts w:hint="eastAsia" w:ascii="宋体" w:hAnsi="宋体" w:eastAsia="宋体" w:cs="宋体"/>
          <w:szCs w:val="21"/>
        </w:rPr>
        <w:t>小五金类、印刷品类等物资的采购、存储、配送实施一体化管理，通过该体系实现降低医院物资管理成本，优化现金流，改善物资配送效率，提高物资安全保障，提升医院物资物流管理信息化水平的目的。</w:t>
      </w:r>
    </w:p>
    <w:p>
      <w:pPr>
        <w:numPr>
          <w:ilvl w:val="0"/>
          <w:numId w:val="1"/>
        </w:numPr>
        <w:outlineLvl w:val="0"/>
      </w:pPr>
      <w:r>
        <w:rPr>
          <w:rFonts w:hint="eastAsia"/>
        </w:rPr>
        <w:t>供应商要求</w:t>
      </w:r>
    </w:p>
    <w:p>
      <w:pPr>
        <w:outlineLvl w:val="1"/>
      </w:pPr>
      <w:r>
        <w:t>1</w:t>
      </w:r>
      <w:r>
        <w:rPr>
          <w:rFonts w:hint="eastAsia"/>
        </w:rPr>
        <w:t>.</w:t>
      </w:r>
      <w:r>
        <w:t>具备合法资格的供应商；</w:t>
      </w:r>
    </w:p>
    <w:p>
      <w:pPr>
        <w:outlineLvl w:val="1"/>
      </w:pPr>
      <w:r>
        <w:t>2</w:t>
      </w:r>
      <w:r>
        <w:rPr>
          <w:rFonts w:hint="eastAsia"/>
        </w:rPr>
        <w:t>.</w:t>
      </w:r>
      <w:r>
        <w:t>供应商须具有履行SPD服务运营本项目所必需的建设和服务能力；</w:t>
      </w:r>
    </w:p>
    <w:p>
      <w:pPr>
        <w:outlineLvl w:val="1"/>
      </w:pPr>
      <w:r>
        <w:t>3</w:t>
      </w:r>
      <w:r>
        <w:rPr>
          <w:rFonts w:hint="eastAsia"/>
        </w:rPr>
        <w:t>.</w:t>
      </w:r>
      <w:r>
        <w:t>本项目不接受联合体投标。</w:t>
      </w:r>
    </w:p>
    <w:p>
      <w:pPr>
        <w:spacing w:line="400" w:lineRule="exact"/>
        <w:outlineLvl w:val="0"/>
        <w:rPr>
          <w:rFonts w:ascii="宋体" w:hAnsi="宋体" w:eastAsia="宋体" w:cs="宋体"/>
          <w:kern w:val="0"/>
          <w:szCs w:val="21"/>
        </w:rPr>
      </w:pPr>
      <w:r>
        <w:rPr>
          <w:rFonts w:hint="eastAsia" w:ascii="宋体" w:hAnsi="宋体" w:eastAsia="宋体" w:cs="宋体"/>
          <w:kern w:val="0"/>
          <w:szCs w:val="21"/>
        </w:rPr>
        <w:t>二、总体要求</w:t>
      </w:r>
    </w:p>
    <w:p>
      <w:pPr>
        <w:spacing w:line="400" w:lineRule="exact"/>
        <w:rPr>
          <w:rFonts w:hint="eastAsia" w:ascii="宋体" w:hAnsi="宋体" w:eastAsia="宋体" w:cs="宋体"/>
          <w:kern w:val="0"/>
          <w:szCs w:val="21"/>
        </w:rPr>
      </w:pPr>
      <w:r>
        <w:rPr>
          <w:rFonts w:hint="eastAsia" w:ascii="宋体" w:hAnsi="宋体" w:eastAsia="宋体" w:cs="宋体"/>
          <w:kern w:val="0"/>
          <w:szCs w:val="21"/>
        </w:rPr>
        <w:t>①物资供应：</w:t>
      </w:r>
    </w:p>
    <w:p>
      <w:pPr>
        <w:spacing w:line="400" w:lineRule="exact"/>
        <w:rPr>
          <w:rFonts w:ascii="宋体" w:hAnsi="宋体" w:eastAsia="宋体" w:cs="宋体"/>
          <w:kern w:val="0"/>
          <w:szCs w:val="21"/>
        </w:rPr>
      </w:pPr>
      <w:r>
        <w:rPr>
          <w:rFonts w:hint="eastAsia" w:ascii="宋体" w:hAnsi="宋体" w:eastAsia="宋体" w:cs="宋体"/>
          <w:kern w:val="0"/>
          <w:szCs w:val="21"/>
        </w:rPr>
        <w:t>采购的产品属于政府强制采购节能产品范围的，供应商必须按“节能产品政府采购清单”提供节能产品，否则将被拒绝；对采购产品同时列入“环境标志产品政府采购清单”的，优先采购列入该清单的产品。</w:t>
      </w:r>
    </w:p>
    <w:p>
      <w:pPr>
        <w:spacing w:line="400" w:lineRule="exact"/>
        <w:rPr>
          <w:rFonts w:ascii="宋体" w:hAnsi="宋体" w:eastAsia="宋体" w:cs="宋体"/>
          <w:kern w:val="0"/>
          <w:szCs w:val="21"/>
        </w:rPr>
      </w:pPr>
      <w:r>
        <w:rPr>
          <w:rFonts w:hint="eastAsia" w:ascii="宋体" w:hAnsi="宋体" w:eastAsia="宋体" w:cs="宋体"/>
          <w:kern w:val="0"/>
          <w:szCs w:val="21"/>
        </w:rPr>
        <w:t>②医院后勤物资管理系统软件：不限制站点，能在采购人所有科室安装使用，</w:t>
      </w:r>
      <w:r>
        <w:rPr>
          <w:rFonts w:hint="eastAsia" w:ascii="宋体" w:hAnsi="宋体" w:eastAsia="宋体" w:cs="宋体"/>
          <w:szCs w:val="21"/>
        </w:rPr>
        <w:t>能够根据采购人的需要进行软件定制，</w:t>
      </w:r>
      <w:r>
        <w:rPr>
          <w:rFonts w:hint="eastAsia" w:ascii="宋体" w:hAnsi="宋体" w:eastAsia="宋体" w:cs="宋体"/>
          <w:kern w:val="0"/>
          <w:szCs w:val="21"/>
        </w:rPr>
        <w:t>满足个性化需求，服务期内免费维护更新。</w:t>
      </w:r>
    </w:p>
    <w:p>
      <w:pPr>
        <w:spacing w:line="400" w:lineRule="exact"/>
        <w:rPr>
          <w:rFonts w:ascii="宋体" w:hAnsi="宋体" w:eastAsia="宋体" w:cs="宋体"/>
          <w:kern w:val="0"/>
          <w:szCs w:val="21"/>
        </w:rPr>
      </w:pPr>
      <w:r>
        <w:rPr>
          <w:rFonts w:hint="eastAsia" w:ascii="宋体" w:hAnsi="宋体" w:eastAsia="宋体" w:cs="宋体"/>
          <w:kern w:val="0"/>
          <w:szCs w:val="21"/>
        </w:rPr>
        <w:t>2、报价要求</w:t>
      </w:r>
    </w:p>
    <w:p>
      <w:pPr>
        <w:spacing w:line="400" w:lineRule="exact"/>
        <w:rPr>
          <w:rFonts w:hint="eastAsia" w:ascii="宋体" w:hAnsi="宋体" w:eastAsia="宋体" w:cs="宋体"/>
          <w:kern w:val="0"/>
          <w:szCs w:val="21"/>
          <w:lang w:eastAsia="zh-CN"/>
        </w:rPr>
      </w:pPr>
      <w:r>
        <w:rPr>
          <w:rFonts w:hint="eastAsia" w:ascii="宋体" w:hAnsi="宋体" w:eastAsia="宋体" w:cs="宋体"/>
          <w:kern w:val="0"/>
          <w:szCs w:val="21"/>
        </w:rPr>
        <w:t>①物资供应：按</w:t>
      </w:r>
      <w:r>
        <w:rPr>
          <w:rFonts w:hint="eastAsia" w:ascii="宋体" w:hAnsi="宋体" w:eastAsia="宋体" w:cs="宋体"/>
          <w:kern w:val="0"/>
          <w:szCs w:val="21"/>
          <w:lang w:eastAsia="zh-CN"/>
        </w:rPr>
        <w:t>医院停供的货物清单进行报价，</w:t>
      </w:r>
      <w:r>
        <w:rPr>
          <w:rFonts w:hint="eastAsia" w:ascii="宋体" w:hAnsi="宋体" w:eastAsia="宋体" w:cs="宋体"/>
          <w:kern w:val="0"/>
          <w:szCs w:val="21"/>
        </w:rPr>
        <w:t>价格</w:t>
      </w:r>
      <w:r>
        <w:rPr>
          <w:rFonts w:hint="eastAsia" w:ascii="宋体" w:hAnsi="宋体" w:eastAsia="宋体" w:cs="宋体"/>
          <w:kern w:val="0"/>
          <w:szCs w:val="21"/>
          <w:lang w:eastAsia="zh-CN"/>
        </w:rPr>
        <w:t>不得高于控制价且不能漏项，如出现漏项视为不能响应采购需求。</w:t>
      </w:r>
    </w:p>
    <w:p>
      <w:pPr>
        <w:spacing w:line="400" w:lineRule="exact"/>
        <w:rPr>
          <w:rFonts w:ascii="宋体" w:hAnsi="宋体" w:eastAsia="宋体" w:cs="宋体"/>
          <w:kern w:val="0"/>
          <w:szCs w:val="21"/>
        </w:rPr>
      </w:pPr>
      <w:r>
        <w:rPr>
          <w:rFonts w:hint="eastAsia" w:ascii="宋体" w:hAnsi="宋体" w:eastAsia="宋体" w:cs="宋体"/>
          <w:kern w:val="0"/>
          <w:szCs w:val="21"/>
        </w:rPr>
        <w:t>②供应商的报价</w:t>
      </w:r>
      <w:r>
        <w:rPr>
          <w:rFonts w:hint="eastAsia" w:ascii="宋体" w:hAnsi="宋体" w:eastAsia="宋体" w:cs="宋体"/>
          <w:kern w:val="0"/>
          <w:szCs w:val="21"/>
          <w:lang w:eastAsia="zh-CN"/>
        </w:rPr>
        <w:t>包含：</w:t>
      </w:r>
      <w:r>
        <w:rPr>
          <w:rFonts w:ascii="宋体" w:hAnsi="宋体" w:eastAsia="宋体" w:cs="宋体"/>
          <w:kern w:val="0"/>
          <w:szCs w:val="21"/>
        </w:rPr>
        <w:t>本次采购范围货物价款、备品备件、包装、运输、装卸、保险、税金、货到位、检验、售后服务等全部费用，投标人综合考虑在报价中。</w:t>
      </w:r>
    </w:p>
    <w:p>
      <w:pPr>
        <w:spacing w:line="400" w:lineRule="exact"/>
        <w:rPr>
          <w:rFonts w:ascii="宋体" w:hAnsi="宋体" w:eastAsia="宋体" w:cs="宋体"/>
          <w:kern w:val="0"/>
          <w:szCs w:val="21"/>
        </w:rPr>
      </w:pPr>
      <w:r>
        <w:rPr>
          <w:rFonts w:hint="eastAsia" w:ascii="宋体" w:hAnsi="宋体" w:eastAsia="宋体" w:cs="宋体"/>
          <w:kern w:val="0"/>
          <w:szCs w:val="21"/>
        </w:rPr>
        <w:t>③采购商品如在政采云平台电子卖场有售的，售价应低于政采云平台电子卖场上的价格（促销活动价格除外）。</w:t>
      </w:r>
    </w:p>
    <w:p>
      <w:pPr>
        <w:spacing w:line="400" w:lineRule="exact"/>
        <w:rPr>
          <w:rFonts w:ascii="宋体" w:hAnsi="宋体" w:eastAsia="宋体" w:cs="宋体"/>
          <w:kern w:val="0"/>
          <w:szCs w:val="21"/>
        </w:rPr>
      </w:pPr>
      <w:r>
        <w:rPr>
          <w:rFonts w:hint="eastAsia" w:ascii="宋体" w:hAnsi="宋体" w:eastAsia="宋体" w:cs="宋体"/>
          <w:kern w:val="0"/>
          <w:szCs w:val="21"/>
        </w:rPr>
        <w:t>④非货物清单商品价格按以下方式确定：</w:t>
      </w:r>
    </w:p>
    <w:p>
      <w:pPr>
        <w:pStyle w:val="2"/>
        <w:rPr>
          <w:rFonts w:ascii="宋体" w:hAnsi="宋体" w:cs="宋体"/>
          <w:kern w:val="0"/>
          <w:szCs w:val="21"/>
        </w:rPr>
      </w:pPr>
      <w:r>
        <w:rPr>
          <w:rFonts w:hint="eastAsia"/>
        </w:rPr>
        <w:t>单价需按医院相关规定由后勤部门送采购人审计机构审计后，经采购人批准后上架。</w:t>
      </w:r>
    </w:p>
    <w:p>
      <w:pPr>
        <w:spacing w:line="400" w:lineRule="exact"/>
        <w:rPr>
          <w:rFonts w:ascii="宋体" w:hAnsi="宋体" w:eastAsia="宋体" w:cs="宋体"/>
          <w:kern w:val="0"/>
          <w:szCs w:val="21"/>
        </w:rPr>
      </w:pPr>
      <w:r>
        <w:rPr>
          <w:rFonts w:hint="eastAsia" w:ascii="宋体" w:hAnsi="宋体" w:eastAsia="宋体" w:cs="宋体"/>
          <w:kern w:val="0"/>
          <w:szCs w:val="21"/>
        </w:rPr>
        <w:t>3、售后及服务要求</w:t>
      </w:r>
    </w:p>
    <w:p>
      <w:pPr>
        <w:spacing w:line="400" w:lineRule="exact"/>
        <w:rPr>
          <w:rFonts w:ascii="宋体" w:hAnsi="宋体" w:eastAsia="宋体" w:cs="宋体"/>
          <w:kern w:val="0"/>
          <w:szCs w:val="21"/>
        </w:rPr>
      </w:pPr>
      <w:r>
        <w:rPr>
          <w:rFonts w:hint="eastAsia" w:ascii="宋体" w:hAnsi="宋体" w:eastAsia="宋体" w:cs="宋体"/>
          <w:kern w:val="0"/>
          <w:szCs w:val="21"/>
        </w:rPr>
        <w:t>①物资供应：符合国家质量及行业标准，产品包装完整，品牌产地标注明确，满足招标人对质量、规格和性能要求，对由于设计、工艺或材料的缺陷而产生的质量问题负责。如出现所供商品不符合相关要求，采购人有权拒收或退货，由此产生的一切责任和后果由供应商承担，质保期不得低于国家标准及产品自身标注的质保期。对由于质量问题出现的退、换货，需要在2小时内响应，并在8小时内处理完毕，情况特殊的处置时间不能超过2天。</w:t>
      </w:r>
    </w:p>
    <w:p>
      <w:pPr>
        <w:spacing w:line="400" w:lineRule="exact"/>
        <w:rPr>
          <w:rFonts w:hint="eastAsia" w:ascii="宋体" w:hAnsi="宋体" w:eastAsia="宋体" w:cs="宋体"/>
          <w:kern w:val="0"/>
          <w:szCs w:val="21"/>
        </w:rPr>
      </w:pPr>
      <w:r>
        <w:rPr>
          <w:rFonts w:hint="eastAsia" w:ascii="宋体" w:hAnsi="宋体" w:eastAsia="宋体" w:cs="宋体"/>
          <w:kern w:val="0"/>
          <w:szCs w:val="21"/>
        </w:rPr>
        <w:t>②医院后勤物资管理系统软件：服务期内免费对系统进行维护更新，软件版本为厂家最新版本。供应商为医院提供系统集成服务的规划、实施、维护，并且制定相应的应急方案，由于中心机房的硬件设备或软件出现的原因导致医院业务中断，供应商必须在规定时间内响应和到达现场处理故障（0.5小时内响应，2小时内到达现场处理故障），配合医院启动应急方案，要时派技术人员现场处理，在1天之内解决问题（确因其他供应商供应的硬件原因引起的故障，供应商有义务协助解决）。</w:t>
      </w:r>
    </w:p>
    <w:p>
      <w:pPr>
        <w:spacing w:line="400" w:lineRule="exact"/>
        <w:rPr>
          <w:rFonts w:hint="eastAsia" w:ascii="宋体" w:hAnsi="宋体" w:eastAsia="宋体" w:cs="宋体"/>
          <w:kern w:val="0"/>
          <w:szCs w:val="21"/>
        </w:rPr>
      </w:pPr>
      <w:r>
        <w:rPr>
          <w:rFonts w:hint="eastAsia" w:ascii="宋体" w:hAnsi="宋体" w:eastAsia="宋体" w:cs="宋体"/>
          <w:kern w:val="0"/>
          <w:szCs w:val="21"/>
          <w:lang w:eastAsia="zh-CN"/>
        </w:rPr>
        <w:t>③</w:t>
      </w:r>
      <w:r>
        <w:rPr>
          <w:rFonts w:hint="eastAsia" w:ascii="宋体" w:hAnsi="宋体" w:eastAsia="宋体" w:cs="宋体"/>
          <w:kern w:val="0"/>
          <w:szCs w:val="21"/>
        </w:rPr>
        <w:t>包含在本次报价中提供一套专为采购人定制开发的医院后勤物资管理系统软件（包含在本次报价中负责后期系统的维护及升级），实现后勤物资供应链管理全程可视与可追踪，实现移动端、PC端物资申领、申购和审批，物流作业精细化、可视化，减少物流节点，提高物流效率。软件功能方面具有上架审批、调价审批功能，且支持多环节审批，审批过程及结果支持查询、打印，并能将物资领用数据（</w:t>
      </w:r>
      <w:r>
        <w:rPr>
          <w:rFonts w:hint="eastAsia" w:ascii="宋体" w:hAnsi="宋体" w:eastAsia="宋体" w:cs="宋体"/>
          <w:kern w:val="0"/>
          <w:szCs w:val="21"/>
          <w:lang w:val="en-US" w:eastAsia="zh-CN"/>
        </w:rPr>
        <w:t>随时</w:t>
      </w:r>
      <w:r>
        <w:rPr>
          <w:rFonts w:hint="eastAsia" w:ascii="宋体" w:hAnsi="宋体" w:eastAsia="宋体" w:cs="宋体"/>
          <w:kern w:val="0"/>
          <w:szCs w:val="21"/>
        </w:rPr>
        <w:t>）导入采购人物资系统。提供的软件能完成与院内HIS系统</w:t>
      </w:r>
      <w:r>
        <w:rPr>
          <w:rFonts w:hint="eastAsia" w:ascii="宋体" w:hAnsi="宋体" w:eastAsia="宋体" w:cs="宋体"/>
          <w:kern w:val="0"/>
          <w:szCs w:val="21"/>
          <w:lang w:val="en-US" w:eastAsia="zh-CN"/>
        </w:rPr>
        <w:t>免费</w:t>
      </w:r>
      <w:r>
        <w:rPr>
          <w:rFonts w:hint="eastAsia" w:ascii="宋体" w:hAnsi="宋体" w:eastAsia="宋体" w:cs="宋体"/>
          <w:kern w:val="0"/>
          <w:szCs w:val="21"/>
        </w:rPr>
        <w:t>对接，免费开放接口。</w:t>
      </w:r>
    </w:p>
    <w:p>
      <w:pPr>
        <w:spacing w:line="400" w:lineRule="exact"/>
        <w:rPr>
          <w:rFonts w:ascii="宋体" w:hAnsi="宋体" w:eastAsia="宋体" w:cs="宋体"/>
          <w:kern w:val="0"/>
          <w:szCs w:val="21"/>
        </w:rPr>
      </w:pPr>
      <w:r>
        <w:rPr>
          <w:rFonts w:hint="eastAsia" w:ascii="宋体" w:hAnsi="宋体" w:eastAsia="宋体" w:cs="宋体"/>
          <w:kern w:val="0"/>
          <w:szCs w:val="21"/>
        </w:rPr>
        <w:t>4、采购方式：根据采购人要求的时间内分批采购，以采购人实际需求数量为准。</w:t>
      </w:r>
    </w:p>
    <w:p>
      <w:pPr>
        <w:spacing w:line="400" w:lineRule="exact"/>
        <w:rPr>
          <w:rFonts w:hint="eastAsia" w:ascii="宋体" w:hAnsi="宋体" w:eastAsia="宋体" w:cs="宋体"/>
          <w:kern w:val="0"/>
          <w:szCs w:val="21"/>
        </w:rPr>
      </w:pPr>
      <w:r>
        <w:rPr>
          <w:rFonts w:hint="eastAsia" w:ascii="宋体" w:hAnsi="宋体" w:eastAsia="宋体" w:cs="宋体"/>
          <w:kern w:val="0"/>
          <w:szCs w:val="21"/>
        </w:rPr>
        <w:t>5、配送服务：采用固定配送和紧急配送相结合的模式。</w:t>
      </w:r>
    </w:p>
    <w:p>
      <w:pPr>
        <w:spacing w:line="400" w:lineRule="exac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6、服务期限：1年</w:t>
      </w:r>
      <w:bookmarkStart w:id="0" w:name="_GoBack"/>
      <w:bookmarkEnd w:id="0"/>
    </w:p>
    <w:p>
      <w:pPr>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rPr>
          <w:rFonts w:ascii="宋体" w:hAnsi="宋体" w:eastAsia="宋体" w:cs="宋体"/>
          <w:kern w:val="0"/>
          <w:szCs w:val="21"/>
        </w:rPr>
      </w:pPr>
    </w:p>
    <w:p>
      <w:pPr>
        <w:rPr>
          <w:rFonts w:ascii="宋体" w:hAnsi="宋体" w:eastAsia="宋体" w:cs="宋体"/>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87604"/>
    <w:multiLevelType w:val="singleLevel"/>
    <w:tmpl w:val="407876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640B"/>
    <w:rsid w:val="006D0055"/>
    <w:rsid w:val="0088640B"/>
    <w:rsid w:val="00C859DC"/>
    <w:rsid w:val="0D237890"/>
    <w:rsid w:val="13A12130"/>
    <w:rsid w:val="17096915"/>
    <w:rsid w:val="1BA615D4"/>
    <w:rsid w:val="42F26B09"/>
    <w:rsid w:val="49E472E5"/>
    <w:rsid w:val="4D263C80"/>
    <w:rsid w:val="521128D7"/>
    <w:rsid w:val="64D94A5C"/>
    <w:rsid w:val="766063AC"/>
    <w:rsid w:val="7B6B1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Plain Text"/>
    <w:basedOn w:val="1"/>
    <w:qFormat/>
    <w:uiPriority w:val="0"/>
    <w:rPr>
      <w:rFonts w:ascii="宋体" w:hAnsi="Courier New"/>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234</Words>
  <Characters>1338</Characters>
  <Lines>11</Lines>
  <Paragraphs>3</Paragraphs>
  <TotalTime>0</TotalTime>
  <ScaleCrop>false</ScaleCrop>
  <LinksUpToDate>false</LinksUpToDate>
  <CharactersWithSpaces>1569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张凯</cp:lastModifiedBy>
  <dcterms:modified xsi:type="dcterms:W3CDTF">2023-03-09T09:38:47Z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6231FEB4AC1C4BC2A75C69B43800140F</vt:lpwstr>
  </property>
</Properties>
</file>