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心电</w:t>
      </w:r>
      <w:r>
        <w:rPr>
          <w:rFonts w:hint="eastAsia" w:ascii="宋体" w:hAnsi="宋体" w:eastAsia="宋体"/>
          <w:b/>
          <w:sz w:val="36"/>
          <w:szCs w:val="36"/>
        </w:rPr>
        <w:t>监护设备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一批</w:t>
      </w:r>
    </w:p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设备编号：NYZBB-SBK-2023066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一批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tbl>
      <w:tblPr>
        <w:tblStyle w:val="7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10"/>
        <w:gridCol w:w="660"/>
        <w:gridCol w:w="645"/>
        <w:gridCol w:w="4461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编号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参考品牌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除颤监护仪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具备手动除颤、心电监护、呼吸监护、无创血压，自动体外除颤（AED）功能。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整机带电极板、电池的重量不超过6.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kg。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除颤采用双相波技术，具备自动阻抗补偿功能。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手动除颤分为同步和非同步两种方式，能量分20档以上，可通过体外电极板进行能量选择。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除颤充电迅速，充电至200J&lt;3s。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CPR辅助功能，可指导CPR操作，符合2010国际CPR指南要求。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心电波形扫描时间&gt;10s，扫描长度&gt;100mm。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配血氧饱和度监护功能。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可充电锂电池，支持100次以上360J除颤。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具备生理报警和技术报警功能，通过声音、灯光等多种方式进行报警。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支持中文操作界面、AED中文语音提示。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彩色TFT显示屏&gt;6”，可显示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大于等于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3通道监护参数波形，有高对比度显示界面。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自动打印除颤记录。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可存储24小时连续ECG波形，数据可导出至电脑查看。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可连接中央监护系统，将监护信息和除颤信息传输到中央监护系统存储管理。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关机状态下设备可自动运行自检，支持大能量自检（不低于150J）、屏幕、按键检测。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17、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可在-10ºC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以内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环境正常工作，存储温度-30～70ºC。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18、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符合除颤国际专用安全标准IEC60601-2-4:2002。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19、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符合欧盟救护车标准EN1789:2007。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具备优异的抗跌落性能，裸机可承受不低于0.7m跌落冲击。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21、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具备良好的防尘防水性能，防护级别IP44。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转运监护仪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要求与使用科室原中央监护系统兼容(原中央监护系统品牌:理邦)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转运监护仪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要求与使用科室原中央监护系统兼容(原中央监护系统品牌:迈瑞)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心电监护仪（带双通道有创血压）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要求与使用科室原中央监护系统兼容(原中央监护系统品牌:理邦)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心电监护仪（带双通道有创血压）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要求与使用科室原中央监护系统兼容(原中央监护系统品牌:迈瑞)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心电监护仪（带双通道有创血压、可连接重症系统）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兼容在用中央监护系统（理邦或迈瑞）并可连接现有重症系统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NYZBB-SBK-2023066-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心电监护仪（带转运模块、插件式、双通道有创血压、可连接重症系统）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兼容在用中央监护系统（理邦或迈瑞）并可连接现有重症系统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理邦、迈瑞、麦邦</w:t>
            </w:r>
          </w:p>
        </w:tc>
      </w:tr>
    </w:tbl>
    <w:p>
      <w:pPr>
        <w:spacing w:line="240" w:lineRule="auto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D63618"/>
    <w:rsid w:val="07E60B27"/>
    <w:rsid w:val="07F14F50"/>
    <w:rsid w:val="0E463ABF"/>
    <w:rsid w:val="0E545297"/>
    <w:rsid w:val="117A1B41"/>
    <w:rsid w:val="12E82E96"/>
    <w:rsid w:val="15A70224"/>
    <w:rsid w:val="1D533F02"/>
    <w:rsid w:val="26C01E86"/>
    <w:rsid w:val="2A8C0727"/>
    <w:rsid w:val="2D446048"/>
    <w:rsid w:val="2E2319FE"/>
    <w:rsid w:val="38C12062"/>
    <w:rsid w:val="395F289E"/>
    <w:rsid w:val="41A64D43"/>
    <w:rsid w:val="47AA2BDE"/>
    <w:rsid w:val="4F6168FA"/>
    <w:rsid w:val="507C07EB"/>
    <w:rsid w:val="52281777"/>
    <w:rsid w:val="56A95510"/>
    <w:rsid w:val="58AA2E8C"/>
    <w:rsid w:val="59CA49C2"/>
    <w:rsid w:val="5A652BEC"/>
    <w:rsid w:val="5B95430C"/>
    <w:rsid w:val="5B9B684D"/>
    <w:rsid w:val="5D3275C8"/>
    <w:rsid w:val="5DEA1D56"/>
    <w:rsid w:val="5E3C0093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1224</Characters>
  <Lines>18</Lines>
  <Paragraphs>5</Paragraphs>
  <TotalTime>1</TotalTime>
  <ScaleCrop>false</ScaleCrop>
  <LinksUpToDate>false</LinksUpToDate>
  <CharactersWithSpaces>1233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2023-04-24T03:14:47Z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690A5EBA0EB241A99E1DE54414D2742D</vt:lpwstr>
  </property>
</Properties>
</file>