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D3B" w:rsidRDefault="00730D3B" w:rsidP="00730D3B">
      <w:pPr>
        <w:widowControl/>
        <w:wordWrap w:val="0"/>
        <w:spacing w:line="300" w:lineRule="exact"/>
        <w:ind w:right="76" w:firstLineChars="0" w:firstLine="0"/>
        <w:rPr>
          <w:rFonts w:ascii="宋体" w:hAnsi="宋体" w:cs="宋体" w:hint="eastAsia"/>
          <w:szCs w:val="21"/>
        </w:rPr>
      </w:pPr>
      <w:r>
        <w:rPr>
          <w:rFonts w:ascii="宋体" w:hAnsi="宋体" w:cs="宋体" w:hint="eastAsia"/>
          <w:szCs w:val="21"/>
        </w:rPr>
        <w:t>（一）总体要求</w:t>
      </w:r>
    </w:p>
    <w:p w:rsidR="00730D3B" w:rsidRPr="00730D3B" w:rsidRDefault="00730D3B" w:rsidP="00730D3B">
      <w:pPr>
        <w:pStyle w:val="a3"/>
        <w:widowControl/>
        <w:numPr>
          <w:ilvl w:val="0"/>
          <w:numId w:val="1"/>
        </w:numPr>
        <w:wordWrap w:val="0"/>
        <w:spacing w:line="300" w:lineRule="exact"/>
        <w:ind w:right="76" w:firstLineChars="0"/>
        <w:rPr>
          <w:rFonts w:ascii="宋体" w:hAnsi="宋体" w:cs="宋体" w:hint="eastAsia"/>
          <w:szCs w:val="21"/>
        </w:rPr>
      </w:pPr>
      <w:r w:rsidRPr="00730D3B">
        <w:rPr>
          <w:rFonts w:ascii="宋体" w:hAnsi="宋体" w:cs="宋体" w:hint="eastAsia"/>
          <w:szCs w:val="21"/>
        </w:rPr>
        <w:t>投标人所开展项目须充分满足采购人委托外送需求。</w:t>
      </w:r>
    </w:p>
    <w:p w:rsidR="00730D3B" w:rsidRPr="00730D3B" w:rsidRDefault="00730D3B" w:rsidP="00730D3B">
      <w:pPr>
        <w:pStyle w:val="a3"/>
        <w:widowControl/>
        <w:numPr>
          <w:ilvl w:val="0"/>
          <w:numId w:val="1"/>
        </w:numPr>
        <w:wordWrap w:val="0"/>
        <w:spacing w:line="300" w:lineRule="exact"/>
        <w:ind w:right="76" w:firstLineChars="0"/>
        <w:rPr>
          <w:rFonts w:ascii="宋体" w:hAnsi="宋体" w:cs="宋体" w:hint="eastAsia"/>
          <w:szCs w:val="21"/>
        </w:rPr>
      </w:pPr>
      <w:r w:rsidRPr="00730D3B">
        <w:rPr>
          <w:rFonts w:ascii="宋体" w:hAnsi="宋体" w:cs="宋体" w:hint="eastAsia"/>
          <w:szCs w:val="21"/>
        </w:rPr>
        <w:t>投标人实验室符合国家</w:t>
      </w:r>
      <w:proofErr w:type="gramStart"/>
      <w:r w:rsidRPr="00730D3B">
        <w:rPr>
          <w:rFonts w:ascii="宋体" w:hAnsi="宋体" w:cs="宋体" w:hint="eastAsia"/>
          <w:szCs w:val="21"/>
        </w:rPr>
        <w:t>卫健委《医疗机构临床实验室管理办法》</w:t>
      </w:r>
      <w:proofErr w:type="gramEnd"/>
      <w:r w:rsidRPr="00730D3B">
        <w:rPr>
          <w:rFonts w:ascii="宋体" w:hAnsi="宋体" w:cs="宋体" w:hint="eastAsia"/>
          <w:szCs w:val="21"/>
        </w:rPr>
        <w:t>等法律法规要求。</w:t>
      </w:r>
    </w:p>
    <w:p w:rsidR="00730D3B" w:rsidRPr="00730D3B" w:rsidRDefault="00730D3B" w:rsidP="00730D3B">
      <w:pPr>
        <w:pStyle w:val="a3"/>
        <w:widowControl/>
        <w:numPr>
          <w:ilvl w:val="0"/>
          <w:numId w:val="1"/>
        </w:numPr>
        <w:wordWrap w:val="0"/>
        <w:spacing w:line="300" w:lineRule="exact"/>
        <w:ind w:right="76" w:firstLineChars="0"/>
        <w:rPr>
          <w:rFonts w:ascii="宋体" w:hAnsi="宋体" w:cs="宋体" w:hint="eastAsia"/>
          <w:szCs w:val="21"/>
        </w:rPr>
      </w:pPr>
      <w:r w:rsidRPr="00730D3B">
        <w:rPr>
          <w:rFonts w:ascii="宋体" w:hAnsi="宋体" w:cs="宋体" w:hint="eastAsia"/>
          <w:szCs w:val="21"/>
        </w:rPr>
        <w:t>投标人保证按国家检验规范进行操作，投标人的实验室必须是取得《医疗机构执业许可证》的专业检验中心。</w:t>
      </w:r>
    </w:p>
    <w:p w:rsidR="00730D3B" w:rsidRPr="00730D3B" w:rsidRDefault="00730D3B" w:rsidP="00730D3B">
      <w:pPr>
        <w:pStyle w:val="a3"/>
        <w:widowControl/>
        <w:numPr>
          <w:ilvl w:val="0"/>
          <w:numId w:val="1"/>
        </w:numPr>
        <w:wordWrap w:val="0"/>
        <w:spacing w:line="300" w:lineRule="exact"/>
        <w:ind w:right="76" w:firstLineChars="0"/>
        <w:rPr>
          <w:rFonts w:ascii="宋体" w:hAnsi="宋体" w:cs="宋体" w:hint="eastAsia"/>
          <w:szCs w:val="21"/>
        </w:rPr>
      </w:pPr>
      <w:r w:rsidRPr="00730D3B">
        <w:rPr>
          <w:rFonts w:ascii="宋体" w:hAnsi="宋体" w:cs="宋体" w:hint="eastAsia"/>
          <w:szCs w:val="21"/>
        </w:rPr>
        <w:t>投标人实验室有参加国家卫生部以及省级临床检验中心组织的室间质评。</w:t>
      </w:r>
    </w:p>
    <w:p w:rsidR="00730D3B" w:rsidRPr="00730D3B" w:rsidRDefault="00730D3B" w:rsidP="00730D3B">
      <w:pPr>
        <w:pStyle w:val="a3"/>
        <w:widowControl/>
        <w:numPr>
          <w:ilvl w:val="0"/>
          <w:numId w:val="1"/>
        </w:numPr>
        <w:wordWrap w:val="0"/>
        <w:spacing w:line="300" w:lineRule="exact"/>
        <w:ind w:right="76" w:firstLineChars="0"/>
        <w:rPr>
          <w:rFonts w:ascii="宋体" w:hAnsi="宋体" w:cs="宋体" w:hint="eastAsia"/>
          <w:szCs w:val="21"/>
        </w:rPr>
      </w:pPr>
      <w:r w:rsidRPr="00730D3B">
        <w:rPr>
          <w:rFonts w:ascii="宋体" w:hAnsi="宋体" w:cs="宋体" w:hint="eastAsia"/>
          <w:szCs w:val="21"/>
        </w:rPr>
        <w:t>投标人实验室须具有临床检验中心颁发PCR临床基因扩增检验实验室技术审核验收合格证书。</w:t>
      </w:r>
    </w:p>
    <w:p w:rsidR="00730D3B" w:rsidRPr="00730D3B" w:rsidRDefault="00730D3B" w:rsidP="00730D3B">
      <w:pPr>
        <w:pStyle w:val="a3"/>
        <w:widowControl/>
        <w:numPr>
          <w:ilvl w:val="0"/>
          <w:numId w:val="1"/>
        </w:numPr>
        <w:wordWrap w:val="0"/>
        <w:spacing w:line="300" w:lineRule="exact"/>
        <w:ind w:right="76" w:firstLineChars="0"/>
        <w:rPr>
          <w:rFonts w:ascii="宋体" w:hAnsi="宋体" w:cs="宋体" w:hint="eastAsia"/>
          <w:szCs w:val="21"/>
        </w:rPr>
      </w:pPr>
      <w:r w:rsidRPr="00730D3B">
        <w:rPr>
          <w:rFonts w:ascii="宋体" w:hAnsi="宋体" w:cs="宋体" w:hint="eastAsia"/>
          <w:szCs w:val="21"/>
        </w:rPr>
        <w:t>投标人实验室</w:t>
      </w:r>
      <w:proofErr w:type="gramStart"/>
      <w:r w:rsidRPr="00730D3B">
        <w:rPr>
          <w:rFonts w:ascii="宋体" w:hAnsi="宋体" w:cs="宋体" w:hint="eastAsia"/>
          <w:szCs w:val="21"/>
        </w:rPr>
        <w:t>需拥有</w:t>
      </w:r>
      <w:proofErr w:type="gramEnd"/>
      <w:r w:rsidRPr="00730D3B">
        <w:rPr>
          <w:rFonts w:ascii="宋体" w:hAnsi="宋体" w:cs="宋体" w:hint="eastAsia"/>
          <w:szCs w:val="21"/>
        </w:rPr>
        <w:t>专业的技术人员，具备相应资质，可提供专业的医学检验服务。</w:t>
      </w:r>
    </w:p>
    <w:p w:rsidR="00730D3B" w:rsidRPr="00730D3B" w:rsidRDefault="00730D3B" w:rsidP="00730D3B">
      <w:pPr>
        <w:pStyle w:val="a3"/>
        <w:widowControl/>
        <w:numPr>
          <w:ilvl w:val="0"/>
          <w:numId w:val="1"/>
        </w:numPr>
        <w:wordWrap w:val="0"/>
        <w:spacing w:line="300" w:lineRule="exact"/>
        <w:ind w:right="76" w:firstLineChars="0"/>
        <w:rPr>
          <w:rFonts w:ascii="宋体" w:hAnsi="宋体" w:cs="宋体" w:hint="eastAsia"/>
          <w:szCs w:val="21"/>
        </w:rPr>
      </w:pPr>
      <w:r w:rsidRPr="00730D3B">
        <w:rPr>
          <w:rFonts w:ascii="宋体" w:hAnsi="宋体" w:cs="宋体" w:hint="eastAsia"/>
          <w:szCs w:val="21"/>
        </w:rPr>
        <w:t>投标人出具报告快速、准确，可充分满足临床需求。</w:t>
      </w:r>
    </w:p>
    <w:p w:rsidR="00730D3B" w:rsidRPr="00730D3B" w:rsidRDefault="00730D3B" w:rsidP="00730D3B">
      <w:pPr>
        <w:pStyle w:val="a3"/>
        <w:widowControl/>
        <w:numPr>
          <w:ilvl w:val="0"/>
          <w:numId w:val="1"/>
        </w:numPr>
        <w:wordWrap w:val="0"/>
        <w:spacing w:line="300" w:lineRule="exact"/>
        <w:ind w:right="76" w:firstLineChars="0"/>
        <w:rPr>
          <w:rFonts w:ascii="宋体" w:hAnsi="宋体" w:cs="宋体" w:hint="eastAsia"/>
          <w:szCs w:val="21"/>
        </w:rPr>
      </w:pPr>
      <w:r w:rsidRPr="00730D3B">
        <w:rPr>
          <w:rFonts w:ascii="宋体" w:hAnsi="宋体" w:cs="宋体" w:hint="eastAsia"/>
          <w:szCs w:val="21"/>
        </w:rPr>
        <w:t>投标人拥有权威医学院校的技术支撑，具有与医学院校遗传代谢病实验室合作的文件证明，可提供专家咨询、后续的治疗方案指导与绿色通道转诊服务（提供文件证明），以及定期的专业培训与诊疗指导、学术课题科研合作等服务。</w:t>
      </w:r>
    </w:p>
    <w:p w:rsidR="00730D3B" w:rsidRPr="00730D3B" w:rsidRDefault="00730D3B" w:rsidP="00730D3B">
      <w:pPr>
        <w:pStyle w:val="a3"/>
        <w:widowControl/>
        <w:numPr>
          <w:ilvl w:val="0"/>
          <w:numId w:val="1"/>
        </w:numPr>
        <w:wordWrap w:val="0"/>
        <w:spacing w:line="300" w:lineRule="exact"/>
        <w:ind w:right="76" w:firstLineChars="0"/>
        <w:rPr>
          <w:rFonts w:ascii="宋体" w:hAnsi="宋体" w:cs="宋体" w:hint="eastAsia"/>
          <w:szCs w:val="21"/>
        </w:rPr>
      </w:pPr>
      <w:r w:rsidRPr="00730D3B">
        <w:rPr>
          <w:rFonts w:ascii="宋体" w:hAnsi="宋体" w:cs="宋体" w:hint="eastAsia"/>
          <w:szCs w:val="21"/>
        </w:rPr>
        <w:t>投标人保证按国家相关检验规范进行操作，按照规范流程进行标本保存、运输与检测，及时出具检测结果报告并对来样检测结果负责。</w:t>
      </w:r>
    </w:p>
    <w:p w:rsidR="00730D3B" w:rsidRPr="00730D3B" w:rsidRDefault="00730D3B" w:rsidP="00730D3B">
      <w:pPr>
        <w:pStyle w:val="a3"/>
        <w:widowControl/>
        <w:numPr>
          <w:ilvl w:val="0"/>
          <w:numId w:val="1"/>
        </w:numPr>
        <w:wordWrap w:val="0"/>
        <w:spacing w:line="300" w:lineRule="exact"/>
        <w:ind w:right="76" w:firstLineChars="0"/>
        <w:rPr>
          <w:rFonts w:ascii="宋体" w:hAnsi="宋体" w:cs="宋体" w:hint="eastAsia"/>
          <w:szCs w:val="21"/>
        </w:rPr>
      </w:pPr>
      <w:r w:rsidRPr="00730D3B">
        <w:rPr>
          <w:rFonts w:ascii="宋体" w:hAnsi="宋体" w:cs="宋体" w:hint="eastAsia"/>
          <w:szCs w:val="21"/>
        </w:rPr>
        <w:t>投标人安排专业工作人员到医院门诊与科室进行项目知识科普，以及负责项目相关问题的说明与解答、送检标本的收取与寄送、检测结果报告的发放等具体工作。投标人工作人员应提供相应的工作资料给医院备案。</w:t>
      </w:r>
    </w:p>
    <w:p w:rsidR="00730D3B" w:rsidRPr="00730D3B" w:rsidRDefault="00730D3B" w:rsidP="00730D3B">
      <w:pPr>
        <w:pStyle w:val="a3"/>
        <w:widowControl/>
        <w:numPr>
          <w:ilvl w:val="0"/>
          <w:numId w:val="1"/>
        </w:numPr>
        <w:wordWrap w:val="0"/>
        <w:spacing w:line="300" w:lineRule="exact"/>
        <w:ind w:right="76" w:firstLineChars="0"/>
        <w:rPr>
          <w:rFonts w:ascii="宋体" w:hAnsi="宋体" w:cs="宋体" w:hint="eastAsia"/>
          <w:szCs w:val="21"/>
        </w:rPr>
      </w:pPr>
      <w:r w:rsidRPr="00730D3B">
        <w:rPr>
          <w:rFonts w:ascii="宋体" w:hAnsi="宋体" w:cs="宋体" w:hint="eastAsia"/>
          <w:szCs w:val="21"/>
        </w:rPr>
        <w:t>在服务采购期限内，若采购人增加本项目清单外的投标人有资格开展的检测项目时，投标人应尽量配合开展，经双方同意送检的检测项目，按本章第一项商务要求的第6条款执行。</w:t>
      </w:r>
    </w:p>
    <w:p w:rsidR="00730D3B" w:rsidRDefault="00730D3B" w:rsidP="00730D3B">
      <w:pPr>
        <w:widowControl/>
        <w:wordWrap w:val="0"/>
        <w:spacing w:line="300" w:lineRule="exact"/>
        <w:ind w:right="76" w:firstLineChars="0" w:firstLine="0"/>
        <w:rPr>
          <w:rFonts w:ascii="宋体" w:hAnsi="宋体" w:cs="宋体" w:hint="eastAsia"/>
          <w:szCs w:val="21"/>
        </w:rPr>
      </w:pPr>
      <w:r>
        <w:rPr>
          <w:rFonts w:ascii="宋体" w:hAnsi="宋体" w:cs="宋体" w:hint="eastAsia"/>
          <w:szCs w:val="21"/>
        </w:rPr>
        <w:t>（二）标本送检要求</w:t>
      </w:r>
    </w:p>
    <w:p w:rsidR="00730D3B" w:rsidRPr="00730D3B" w:rsidRDefault="00730D3B" w:rsidP="00730D3B">
      <w:pPr>
        <w:pStyle w:val="a3"/>
        <w:widowControl/>
        <w:numPr>
          <w:ilvl w:val="0"/>
          <w:numId w:val="2"/>
        </w:numPr>
        <w:wordWrap w:val="0"/>
        <w:spacing w:line="300" w:lineRule="exact"/>
        <w:ind w:right="76" w:firstLineChars="0"/>
        <w:rPr>
          <w:rFonts w:ascii="宋体" w:hAnsi="宋体" w:cs="宋体" w:hint="eastAsia"/>
          <w:szCs w:val="21"/>
        </w:rPr>
      </w:pPr>
      <w:r w:rsidRPr="00730D3B">
        <w:rPr>
          <w:rFonts w:ascii="宋体" w:hAnsi="宋体" w:cs="宋体" w:hint="eastAsia"/>
          <w:szCs w:val="21"/>
        </w:rPr>
        <w:t>投标人承担样本收取与寄送工作，有专门工作人员负责，上门服务时间为周一至周六  08:00-18:00 。</w:t>
      </w:r>
    </w:p>
    <w:p w:rsidR="00730D3B" w:rsidRDefault="00730D3B" w:rsidP="00730D3B">
      <w:pPr>
        <w:widowControl/>
        <w:wordWrap w:val="0"/>
        <w:spacing w:line="300" w:lineRule="exact"/>
        <w:ind w:right="76" w:firstLineChars="0" w:firstLine="0"/>
        <w:rPr>
          <w:rFonts w:ascii="宋体" w:hAnsi="宋体" w:cs="宋体" w:hint="eastAsia"/>
          <w:szCs w:val="21"/>
        </w:rPr>
      </w:pPr>
      <w:r>
        <w:rPr>
          <w:rFonts w:ascii="宋体" w:hAnsi="宋体" w:cs="宋体" w:hint="eastAsia"/>
          <w:szCs w:val="21"/>
        </w:rPr>
        <w:t>（三）报告质量和时间要求</w:t>
      </w:r>
    </w:p>
    <w:p w:rsidR="00730D3B" w:rsidRPr="00730D3B" w:rsidRDefault="00730D3B" w:rsidP="00730D3B">
      <w:pPr>
        <w:pStyle w:val="a3"/>
        <w:widowControl/>
        <w:numPr>
          <w:ilvl w:val="0"/>
          <w:numId w:val="3"/>
        </w:numPr>
        <w:wordWrap w:val="0"/>
        <w:spacing w:line="300" w:lineRule="exact"/>
        <w:ind w:right="76" w:firstLineChars="0"/>
        <w:rPr>
          <w:rFonts w:ascii="宋体" w:hAnsi="宋体" w:cs="宋体" w:hint="eastAsia"/>
          <w:szCs w:val="21"/>
        </w:rPr>
      </w:pPr>
      <w:r w:rsidRPr="00730D3B">
        <w:rPr>
          <w:rFonts w:ascii="宋体" w:hAnsi="宋体" w:cs="宋体" w:hint="eastAsia"/>
          <w:szCs w:val="21"/>
        </w:rPr>
        <w:t>有专业的遗传代谢病专家或临床医师对检测数据进行审核判读、对检测结果进行分析，以及给出专业的治疗指导意见或下一步的检查建议。</w:t>
      </w:r>
    </w:p>
    <w:p w:rsidR="00730D3B" w:rsidRDefault="00730D3B" w:rsidP="00730D3B">
      <w:pPr>
        <w:widowControl/>
        <w:wordWrap w:val="0"/>
        <w:spacing w:line="300" w:lineRule="exact"/>
        <w:ind w:right="76" w:firstLineChars="0" w:firstLine="0"/>
        <w:rPr>
          <w:rFonts w:ascii="宋体" w:hAnsi="宋体" w:cs="宋体" w:hint="eastAsia"/>
          <w:szCs w:val="21"/>
        </w:rPr>
      </w:pPr>
      <w:r>
        <w:rPr>
          <w:rFonts w:ascii="宋体" w:hAnsi="宋体" w:cs="宋体" w:hint="eastAsia"/>
          <w:szCs w:val="21"/>
        </w:rPr>
        <w:t>（四）患者服务要求</w:t>
      </w:r>
    </w:p>
    <w:p w:rsidR="00730D3B" w:rsidRPr="00730D3B" w:rsidRDefault="00730D3B" w:rsidP="00730D3B">
      <w:pPr>
        <w:pStyle w:val="a3"/>
        <w:widowControl/>
        <w:numPr>
          <w:ilvl w:val="0"/>
          <w:numId w:val="4"/>
        </w:numPr>
        <w:wordWrap w:val="0"/>
        <w:spacing w:line="300" w:lineRule="exact"/>
        <w:ind w:right="76" w:firstLineChars="0"/>
        <w:rPr>
          <w:rFonts w:ascii="宋体" w:hAnsi="宋体" w:cs="宋体" w:hint="eastAsia"/>
          <w:szCs w:val="21"/>
        </w:rPr>
      </w:pPr>
      <w:r w:rsidRPr="00730D3B">
        <w:rPr>
          <w:rFonts w:ascii="宋体" w:hAnsi="宋体" w:cs="宋体" w:hint="eastAsia"/>
          <w:szCs w:val="21"/>
        </w:rPr>
        <w:t>给予电子版检测结果报告，受检者家属可通过公众号平台查询并下载电子版结果报告，或由工作人员发放纸质</w:t>
      </w:r>
      <w:proofErr w:type="gramStart"/>
      <w:r w:rsidRPr="00730D3B">
        <w:rPr>
          <w:rFonts w:ascii="宋体" w:hAnsi="宋体" w:cs="宋体" w:hint="eastAsia"/>
          <w:szCs w:val="21"/>
        </w:rPr>
        <w:t>版结果</w:t>
      </w:r>
      <w:proofErr w:type="gramEnd"/>
      <w:r w:rsidRPr="00730D3B">
        <w:rPr>
          <w:rFonts w:ascii="宋体" w:hAnsi="宋体" w:cs="宋体" w:hint="eastAsia"/>
          <w:szCs w:val="21"/>
        </w:rPr>
        <w:t>报告给医院或受检者家属。</w:t>
      </w:r>
    </w:p>
    <w:p w:rsidR="00730D3B" w:rsidRDefault="00730D3B" w:rsidP="00730D3B">
      <w:pPr>
        <w:widowControl/>
        <w:wordWrap w:val="0"/>
        <w:spacing w:line="300" w:lineRule="exact"/>
        <w:ind w:right="76" w:firstLineChars="0" w:firstLine="0"/>
        <w:rPr>
          <w:rFonts w:ascii="宋体" w:hAnsi="宋体" w:cs="宋体" w:hint="eastAsia"/>
          <w:szCs w:val="21"/>
        </w:rPr>
      </w:pPr>
      <w:r>
        <w:rPr>
          <w:rFonts w:ascii="宋体" w:hAnsi="宋体" w:cs="宋体" w:hint="eastAsia"/>
          <w:szCs w:val="21"/>
        </w:rPr>
        <w:t>（五）增值服务要求</w:t>
      </w:r>
      <w:r w:rsidR="00BD7EB6">
        <w:rPr>
          <w:rFonts w:ascii="宋体" w:hAnsi="宋体" w:cs="宋体" w:hint="eastAsia"/>
          <w:szCs w:val="21"/>
        </w:rPr>
        <w:t>（</w:t>
      </w:r>
      <w:r w:rsidR="00BD7EB6" w:rsidRPr="00BD7EB6">
        <w:rPr>
          <w:rFonts w:ascii="宋体" w:hAnsi="宋体" w:cs="宋体" w:hint="eastAsia"/>
          <w:color w:val="FF0000"/>
          <w:szCs w:val="21"/>
        </w:rPr>
        <w:t>适用</w:t>
      </w:r>
      <w:r w:rsidR="00BD7EB6" w:rsidRPr="00BD7EB6">
        <w:rPr>
          <w:rFonts w:ascii="宋体" w:hAnsi="宋体" w:cs="宋体"/>
          <w:color w:val="FF0000"/>
          <w:szCs w:val="21"/>
        </w:rPr>
        <w:t>分标</w:t>
      </w:r>
      <w:r w:rsidR="00BD7EB6" w:rsidRPr="00BD7EB6">
        <w:rPr>
          <w:rFonts w:ascii="宋体" w:hAnsi="宋体" w:cs="宋体" w:hint="eastAsia"/>
          <w:color w:val="FF0000"/>
          <w:szCs w:val="21"/>
        </w:rPr>
        <w:t>F、</w:t>
      </w:r>
      <w:r w:rsidR="00BD7EB6" w:rsidRPr="00BD7EB6">
        <w:rPr>
          <w:rFonts w:ascii="宋体" w:hAnsi="宋体" w:cs="宋体"/>
          <w:color w:val="FF0000"/>
          <w:szCs w:val="21"/>
        </w:rPr>
        <w:t>G</w:t>
      </w:r>
      <w:r w:rsidR="00BD7EB6" w:rsidRPr="00BD7EB6">
        <w:rPr>
          <w:rFonts w:ascii="宋体" w:hAnsi="宋体" w:cs="宋体" w:hint="eastAsia"/>
          <w:color w:val="FF0000"/>
          <w:szCs w:val="21"/>
        </w:rPr>
        <w:t>，</w:t>
      </w:r>
      <w:r w:rsidR="00BD7EB6" w:rsidRPr="00BD7EB6">
        <w:rPr>
          <w:rFonts w:ascii="宋体" w:hAnsi="宋体" w:cs="宋体"/>
          <w:color w:val="FF0000"/>
          <w:szCs w:val="21"/>
        </w:rPr>
        <w:t>其他标可参照执行</w:t>
      </w:r>
      <w:r w:rsidR="00BD7EB6">
        <w:rPr>
          <w:rFonts w:ascii="宋体" w:hAnsi="宋体" w:cs="宋体" w:hint="eastAsia"/>
          <w:szCs w:val="21"/>
        </w:rPr>
        <w:t>）</w:t>
      </w:r>
    </w:p>
    <w:p w:rsidR="00730D3B" w:rsidRPr="00730D3B" w:rsidRDefault="00730D3B" w:rsidP="00730D3B">
      <w:pPr>
        <w:pStyle w:val="a3"/>
        <w:widowControl/>
        <w:numPr>
          <w:ilvl w:val="0"/>
          <w:numId w:val="6"/>
        </w:numPr>
        <w:wordWrap w:val="0"/>
        <w:spacing w:line="300" w:lineRule="exact"/>
        <w:ind w:right="76" w:firstLineChars="0"/>
        <w:rPr>
          <w:rFonts w:ascii="宋体" w:hAnsi="宋体" w:cs="宋体" w:hint="eastAsia"/>
          <w:szCs w:val="21"/>
        </w:rPr>
      </w:pPr>
      <w:r w:rsidRPr="00730D3B">
        <w:rPr>
          <w:rFonts w:ascii="宋体" w:hAnsi="宋体" w:cs="宋体" w:hint="eastAsia"/>
          <w:szCs w:val="21"/>
        </w:rPr>
        <w:t>项目可提供遗传咨询与阳性随访服务：</w:t>
      </w:r>
      <w:bookmarkStart w:id="0" w:name="_GoBack"/>
      <w:bookmarkEnd w:id="0"/>
      <w:r w:rsidRPr="00730D3B">
        <w:rPr>
          <w:rFonts w:ascii="宋体" w:hAnsi="宋体" w:cs="宋体" w:hint="eastAsia"/>
          <w:szCs w:val="21"/>
        </w:rPr>
        <w:br/>
        <w:t>1.1 所有结果均发送短信通知家属，针对需验证患儿，客</w:t>
      </w:r>
      <w:proofErr w:type="gramStart"/>
      <w:r w:rsidRPr="00730D3B">
        <w:rPr>
          <w:rFonts w:ascii="宋体" w:hAnsi="宋体" w:cs="宋体" w:hint="eastAsia"/>
          <w:szCs w:val="21"/>
        </w:rPr>
        <w:t>服主动</w:t>
      </w:r>
      <w:proofErr w:type="gramEnd"/>
      <w:r w:rsidRPr="00730D3B">
        <w:rPr>
          <w:rFonts w:ascii="宋体" w:hAnsi="宋体" w:cs="宋体" w:hint="eastAsia"/>
          <w:szCs w:val="21"/>
        </w:rPr>
        <w:t>致电家属，告知进一步检测；</w:t>
      </w:r>
      <w:r w:rsidRPr="00730D3B">
        <w:rPr>
          <w:rFonts w:ascii="宋体" w:hAnsi="宋体" w:cs="宋体" w:hint="eastAsia"/>
          <w:szCs w:val="21"/>
        </w:rPr>
        <w:br/>
        <w:t>1.2 需验证患儿及高风险患儿，遗传咨询及随访团队2个工作日内主动拨打遗传咨询电话，进行报告解读和遗传咨询；</w:t>
      </w:r>
      <w:r w:rsidRPr="00730D3B">
        <w:rPr>
          <w:rFonts w:ascii="宋体" w:hAnsi="宋体" w:cs="宋体" w:hint="eastAsia"/>
          <w:szCs w:val="21"/>
        </w:rPr>
        <w:br/>
        <w:t>1.3 按疾病种类分不同频率随访，如对于早发疾病在出生后即进行较频繁的随访，频率根据情况调整，约1~3月一次；对于晚发疾病在患儿发病前进行半年或一年一次的定期</w:t>
      </w:r>
      <w:r w:rsidRPr="00730D3B">
        <w:rPr>
          <w:rFonts w:ascii="宋体" w:hAnsi="宋体" w:cs="宋体" w:hint="eastAsia"/>
          <w:szCs w:val="21"/>
        </w:rPr>
        <w:lastRenderedPageBreak/>
        <w:t>随访，发病后根据情况可转为较频繁的随访，频率根据情况调整，约1~3月一次，若家属不主动退出，则持续随访。如：常染色体1A型耳聋遗传咨询及随访：1月龄、3月龄及三岁前每半年一次随访。三岁前共完成8次遗传咨询及随访。</w:t>
      </w:r>
    </w:p>
    <w:p w:rsidR="00730D3B" w:rsidRPr="00730D3B" w:rsidRDefault="00730D3B" w:rsidP="00730D3B">
      <w:pPr>
        <w:pStyle w:val="a3"/>
        <w:widowControl/>
        <w:numPr>
          <w:ilvl w:val="0"/>
          <w:numId w:val="6"/>
        </w:numPr>
        <w:wordWrap w:val="0"/>
        <w:spacing w:line="300" w:lineRule="exact"/>
        <w:ind w:right="76" w:firstLineChars="0"/>
        <w:rPr>
          <w:rFonts w:ascii="宋体" w:hAnsi="宋体" w:cs="宋体" w:hint="eastAsia"/>
          <w:szCs w:val="21"/>
        </w:rPr>
      </w:pPr>
      <w:r w:rsidRPr="00730D3B">
        <w:rPr>
          <w:rFonts w:ascii="宋体" w:hAnsi="宋体" w:cs="宋体" w:hint="eastAsia"/>
          <w:szCs w:val="21"/>
        </w:rPr>
        <w:t>对采购人在诊断、治疗等方面的疑问给予及时的应答，以及对采购人进行科研活动或论文发表提供支持与帮助。</w:t>
      </w:r>
    </w:p>
    <w:p w:rsidR="00730D3B" w:rsidRDefault="00730D3B" w:rsidP="00730D3B">
      <w:pPr>
        <w:widowControl/>
        <w:wordWrap w:val="0"/>
        <w:spacing w:line="300" w:lineRule="exact"/>
        <w:ind w:right="76" w:firstLineChars="0" w:firstLine="0"/>
        <w:rPr>
          <w:rFonts w:ascii="宋体" w:hAnsi="宋体" w:cs="宋体" w:hint="eastAsia"/>
          <w:szCs w:val="21"/>
        </w:rPr>
      </w:pPr>
      <w:r>
        <w:rPr>
          <w:rFonts w:ascii="宋体" w:hAnsi="宋体" w:cs="宋体" w:hint="eastAsia"/>
          <w:szCs w:val="21"/>
        </w:rPr>
        <w:t>（六）项目违约责任</w:t>
      </w:r>
    </w:p>
    <w:p w:rsidR="00730D3B" w:rsidRPr="00730D3B" w:rsidRDefault="00730D3B" w:rsidP="00730D3B">
      <w:pPr>
        <w:pStyle w:val="a3"/>
        <w:widowControl/>
        <w:numPr>
          <w:ilvl w:val="0"/>
          <w:numId w:val="5"/>
        </w:numPr>
        <w:wordWrap w:val="0"/>
        <w:spacing w:line="300" w:lineRule="exact"/>
        <w:ind w:right="76" w:firstLineChars="0"/>
        <w:rPr>
          <w:rFonts w:ascii="宋体" w:hAnsi="宋体" w:cs="宋体" w:hint="eastAsia"/>
          <w:szCs w:val="21"/>
        </w:rPr>
      </w:pPr>
      <w:r w:rsidRPr="00730D3B">
        <w:rPr>
          <w:rFonts w:ascii="宋体" w:hAnsi="宋体" w:cs="宋体" w:hint="eastAsia"/>
          <w:szCs w:val="21"/>
        </w:rPr>
        <w:t>若因投标人原因导致医疗事故的误差，由投标人承担相应的法律责任，并赔偿采购人的损失,采购人有权单方终止合同。</w:t>
      </w:r>
    </w:p>
    <w:p w:rsidR="00730D3B" w:rsidRPr="00730D3B" w:rsidRDefault="00730D3B" w:rsidP="00730D3B">
      <w:pPr>
        <w:pStyle w:val="a3"/>
        <w:widowControl/>
        <w:numPr>
          <w:ilvl w:val="0"/>
          <w:numId w:val="5"/>
        </w:numPr>
        <w:wordWrap w:val="0"/>
        <w:spacing w:line="300" w:lineRule="exact"/>
        <w:ind w:right="76" w:firstLineChars="0"/>
        <w:rPr>
          <w:rFonts w:ascii="宋体" w:hAnsi="宋体" w:cs="宋体" w:hint="eastAsia"/>
          <w:szCs w:val="21"/>
        </w:rPr>
      </w:pPr>
      <w:r w:rsidRPr="00730D3B">
        <w:rPr>
          <w:rFonts w:ascii="宋体" w:hAnsi="宋体" w:cs="宋体" w:hint="eastAsia"/>
          <w:szCs w:val="21"/>
        </w:rPr>
        <w:t>投标人对采购人送检的合格样本结果负责，对于按照投标人要求取材的合格样本，若因投标人原因导致检测结果存在质量问题，由投标人承担相应责任。</w:t>
      </w:r>
    </w:p>
    <w:p w:rsidR="00741EFE" w:rsidRDefault="00730D3B" w:rsidP="00730D3B">
      <w:pPr>
        <w:pStyle w:val="a3"/>
        <w:numPr>
          <w:ilvl w:val="0"/>
          <w:numId w:val="5"/>
        </w:numPr>
        <w:ind w:firstLineChars="0"/>
      </w:pPr>
      <w:r w:rsidRPr="00730D3B">
        <w:rPr>
          <w:rFonts w:ascii="宋体" w:hAnsi="宋体" w:cs="宋体" w:hint="eastAsia"/>
          <w:szCs w:val="21"/>
        </w:rPr>
        <w:t>投标人应保证其用到本项目的专利、技术是其合格持有，且享有处分权，若因实施本项目的专利技术产生的侵权纠纷，采购人有权向投标人追究责任，并向投标人索赔因此受到的全部损失，并有权单方终止本项目合同。</w:t>
      </w:r>
    </w:p>
    <w:sectPr w:rsidR="00741E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7134EC"/>
    <w:multiLevelType w:val="hybridMultilevel"/>
    <w:tmpl w:val="A136406C"/>
    <w:lvl w:ilvl="0" w:tplc="B832DE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2ED5B53"/>
    <w:multiLevelType w:val="hybridMultilevel"/>
    <w:tmpl w:val="6FC8C2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A761240"/>
    <w:multiLevelType w:val="hybridMultilevel"/>
    <w:tmpl w:val="9B188E7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67A3C8F"/>
    <w:multiLevelType w:val="hybridMultilevel"/>
    <w:tmpl w:val="E7704D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D4C5B77"/>
    <w:multiLevelType w:val="hybridMultilevel"/>
    <w:tmpl w:val="B01A89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E4342C5"/>
    <w:multiLevelType w:val="hybridMultilevel"/>
    <w:tmpl w:val="1696E9F4"/>
    <w:lvl w:ilvl="0" w:tplc="B832DE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4"/>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D3B"/>
    <w:rsid w:val="00554F9B"/>
    <w:rsid w:val="00730D3B"/>
    <w:rsid w:val="00A7443A"/>
    <w:rsid w:val="00BD7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E63B3-F00F-4129-AC83-0795EB2A1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0D3B"/>
    <w:pPr>
      <w:widowControl w:val="0"/>
      <w:spacing w:before="120" w:after="120" w:line="360" w:lineRule="auto"/>
      <w:ind w:firstLineChars="200" w:firstLine="20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0D3B"/>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211</Words>
  <Characters>1205</Characters>
  <Application>Microsoft Office Word</Application>
  <DocSecurity>0</DocSecurity>
  <Lines>10</Lines>
  <Paragraphs>2</Paragraphs>
  <ScaleCrop>false</ScaleCrop>
  <Company>Microsoft</Company>
  <LinksUpToDate>false</LinksUpToDate>
  <CharactersWithSpaces>1414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吴永彬</dc:creator>
  <cp:keywords/>
  <dc:description/>
  <cp:lastModifiedBy>吴永彬</cp:lastModifiedBy>
  <cp:revision>2</cp:revision>
  <dcterms:created xsi:type="dcterms:W3CDTF">2023-07-04T01:07:00Z</dcterms:created>
  <dcterms:modified xsi:type="dcterms:W3CDTF">2023-07-04T01:19:00Z</dcterms:modified>
</cp:coreProperties>
</file>