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default" w:eastAsia="宋体"/>
          <w:b/>
          <w:bCs/>
          <w:sz w:val="28"/>
          <w:szCs w:val="36"/>
          <w:lang w:val="en-US" w:eastAsia="zh-CN"/>
        </w:rPr>
      </w:pPr>
      <w:r>
        <w:rPr>
          <w:rFonts w:hint="eastAsia"/>
          <w:b/>
          <w:bCs/>
          <w:sz w:val="28"/>
          <w:szCs w:val="36"/>
          <w:lang w:val="en-US" w:eastAsia="zh-CN"/>
        </w:rPr>
        <w:t>网络安全项目采购需求</w:t>
      </w:r>
    </w:p>
    <w:p/>
    <w:tbl>
      <w:tblPr>
        <w:tblStyle w:val="11"/>
        <w:tblW w:w="115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1365"/>
        <w:gridCol w:w="837"/>
        <w:gridCol w:w="6854"/>
        <w:gridCol w:w="932"/>
        <w:gridCol w:w="9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48" w:type="dxa"/>
            <w:noWrap w:val="0"/>
            <w:vAlign w:val="center"/>
          </w:tcPr>
          <w:p>
            <w:pPr>
              <w:tabs>
                <w:tab w:val="left" w:pos="180"/>
                <w:tab w:val="left" w:pos="1620"/>
              </w:tabs>
              <w:spacing w:line="360" w:lineRule="exact"/>
              <w:jc w:val="center"/>
              <w:rPr>
                <w:rFonts w:hint="eastAsia" w:ascii="宋体" w:hAnsi="宋体" w:cs="宋体"/>
                <w:color w:val="auto"/>
                <w:szCs w:val="21"/>
              </w:rPr>
            </w:pPr>
            <w:r>
              <w:rPr>
                <w:rFonts w:hint="eastAsia" w:ascii="宋体" w:hAnsi="宋体" w:cs="宋体"/>
                <w:color w:val="auto"/>
                <w:szCs w:val="21"/>
              </w:rPr>
              <w:t>序号</w:t>
            </w:r>
          </w:p>
        </w:tc>
        <w:tc>
          <w:tcPr>
            <w:tcW w:w="1365" w:type="dxa"/>
            <w:noWrap w:val="0"/>
            <w:vAlign w:val="center"/>
          </w:tcPr>
          <w:p>
            <w:pPr>
              <w:tabs>
                <w:tab w:val="left" w:pos="180"/>
                <w:tab w:val="left" w:pos="1620"/>
              </w:tabs>
              <w:spacing w:line="360" w:lineRule="exact"/>
              <w:jc w:val="center"/>
              <w:rPr>
                <w:rFonts w:hint="eastAsia" w:ascii="宋体" w:hAnsi="宋体" w:cs="宋体"/>
                <w:color w:val="auto"/>
                <w:szCs w:val="21"/>
              </w:rPr>
            </w:pPr>
            <w:r>
              <w:rPr>
                <w:rFonts w:hint="eastAsia" w:ascii="宋体" w:hAnsi="宋体" w:cs="宋体"/>
                <w:color w:val="auto"/>
                <w:szCs w:val="21"/>
                <w:lang w:val="en-US" w:eastAsia="zh-CN"/>
              </w:rPr>
              <w:t>货物</w:t>
            </w:r>
            <w:r>
              <w:rPr>
                <w:rFonts w:hint="eastAsia" w:ascii="宋体" w:hAnsi="宋体" w:cs="宋体"/>
                <w:color w:val="auto"/>
                <w:szCs w:val="21"/>
              </w:rPr>
              <w:t>名称</w:t>
            </w:r>
          </w:p>
        </w:tc>
        <w:tc>
          <w:tcPr>
            <w:tcW w:w="837" w:type="dxa"/>
            <w:noWrap w:val="0"/>
            <w:vAlign w:val="center"/>
          </w:tcPr>
          <w:p>
            <w:pPr>
              <w:tabs>
                <w:tab w:val="left" w:pos="180"/>
                <w:tab w:val="left" w:pos="1620"/>
              </w:tabs>
              <w:spacing w:line="360" w:lineRule="exact"/>
              <w:jc w:val="center"/>
              <w:rPr>
                <w:rFonts w:hint="eastAsia" w:ascii="宋体" w:hAnsi="宋体" w:cs="宋体"/>
                <w:color w:val="auto"/>
                <w:szCs w:val="21"/>
              </w:rPr>
            </w:pPr>
            <w:r>
              <w:rPr>
                <w:rFonts w:hint="eastAsia" w:ascii="宋体" w:hAnsi="宋体" w:cs="宋体"/>
                <w:color w:val="auto"/>
                <w:szCs w:val="21"/>
              </w:rPr>
              <w:t>数量单位</w:t>
            </w:r>
          </w:p>
        </w:tc>
        <w:tc>
          <w:tcPr>
            <w:tcW w:w="6854" w:type="dxa"/>
            <w:noWrap w:val="0"/>
            <w:vAlign w:val="center"/>
          </w:tcPr>
          <w:p>
            <w:pPr>
              <w:tabs>
                <w:tab w:val="left" w:pos="180"/>
                <w:tab w:val="left" w:pos="1620"/>
              </w:tabs>
              <w:spacing w:line="360" w:lineRule="exact"/>
              <w:jc w:val="center"/>
              <w:rPr>
                <w:rFonts w:hint="eastAsia" w:ascii="宋体" w:hAnsi="宋体" w:cs="宋体"/>
                <w:color w:val="auto"/>
                <w:szCs w:val="21"/>
              </w:rPr>
            </w:pPr>
            <w:r>
              <w:rPr>
                <w:rFonts w:hint="eastAsia" w:ascii="宋体" w:hAnsi="宋体" w:cs="宋体"/>
                <w:color w:val="auto"/>
                <w:szCs w:val="21"/>
                <w:lang w:val="en-US" w:eastAsia="zh-CN"/>
              </w:rPr>
              <w:t>产品详细参数及技术要</w:t>
            </w:r>
            <w:r>
              <w:rPr>
                <w:rFonts w:hint="eastAsia" w:ascii="宋体" w:hAnsi="宋体" w:cs="宋体"/>
                <w:color w:val="auto"/>
                <w:szCs w:val="21"/>
              </w:rPr>
              <w:t>求</w:t>
            </w:r>
          </w:p>
        </w:tc>
        <w:tc>
          <w:tcPr>
            <w:tcW w:w="932" w:type="dxa"/>
            <w:noWrap w:val="0"/>
            <w:vAlign w:val="center"/>
          </w:tcPr>
          <w:p>
            <w:pPr>
              <w:tabs>
                <w:tab w:val="left" w:pos="180"/>
                <w:tab w:val="left" w:pos="1620"/>
              </w:tabs>
              <w:spacing w:line="36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备注</w:t>
            </w:r>
          </w:p>
        </w:tc>
        <w:tc>
          <w:tcPr>
            <w:tcW w:w="932" w:type="dxa"/>
            <w:noWrap w:val="0"/>
            <w:vAlign w:val="center"/>
          </w:tcPr>
          <w:p>
            <w:pPr>
              <w:tabs>
                <w:tab w:val="left" w:pos="180"/>
                <w:tab w:val="left" w:pos="1620"/>
              </w:tabs>
              <w:spacing w:line="360" w:lineRule="exact"/>
              <w:jc w:val="center"/>
              <w:rPr>
                <w:rFonts w:hint="eastAsia" w:ascii="宋体" w:hAnsi="宋体" w:cs="宋体"/>
                <w:color w:val="auto"/>
                <w:szCs w:val="21"/>
                <w:lang w:val="en-US" w:eastAsia="zh-CN"/>
              </w:rPr>
            </w:pPr>
            <w:r>
              <w:rPr>
                <w:rFonts w:hint="eastAsia" w:ascii="宋体" w:hAnsi="宋体" w:cs="宋体"/>
                <w:color w:val="auto"/>
                <w:szCs w:val="21"/>
                <w:lang w:val="en-US" w:eastAsia="zh-CN"/>
              </w:rPr>
              <w:t>单价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0636" w:type="dxa"/>
            <w:gridSpan w:val="5"/>
            <w:noWrap w:val="0"/>
            <w:vAlign w:val="center"/>
          </w:tcPr>
          <w:p>
            <w:pPr>
              <w:pStyle w:val="6"/>
              <w:jc w:val="both"/>
              <w:rPr>
                <w:rFonts w:hint="default" w:cs="Times New Roman"/>
                <w:b w:val="0"/>
                <w:bCs w:val="0"/>
                <w:color w:val="auto"/>
                <w:lang w:val="en-US" w:eastAsia="zh-CN"/>
              </w:rPr>
            </w:pPr>
            <w:r>
              <w:rPr>
                <w:rFonts w:hint="eastAsia" w:cs="Times New Roman"/>
                <w:b w:val="0"/>
                <w:bCs w:val="0"/>
                <w:color w:val="auto"/>
                <w:lang w:val="en-US" w:eastAsia="zh-CN"/>
              </w:rPr>
              <w:t>内网安全：</w:t>
            </w:r>
          </w:p>
        </w:tc>
        <w:tc>
          <w:tcPr>
            <w:tcW w:w="932" w:type="dxa"/>
            <w:noWrap w:val="0"/>
            <w:vAlign w:val="center"/>
          </w:tcPr>
          <w:p>
            <w:pPr>
              <w:pStyle w:val="6"/>
              <w:jc w:val="both"/>
              <w:rPr>
                <w:rFonts w:hint="eastAsia" w:cs="Times New Roman"/>
                <w:b w:val="0"/>
                <w:bCs w:val="0"/>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48" w:type="dxa"/>
            <w:noWrap w:val="0"/>
            <w:vAlign w:val="center"/>
          </w:tcPr>
          <w:p>
            <w:pPr>
              <w:widowControl/>
              <w:numPr>
                <w:ilvl w:val="0"/>
                <w:numId w:val="2"/>
              </w:numPr>
              <w:spacing w:line="360" w:lineRule="exact"/>
              <w:ind w:left="425" w:leftChars="0" w:hanging="425" w:firstLineChars="0"/>
              <w:jc w:val="center"/>
              <w:textAlignment w:val="center"/>
              <w:rPr>
                <w:rFonts w:hint="default" w:ascii="宋体" w:hAnsi="宋体" w:cs="宋体"/>
                <w:color w:val="auto"/>
                <w:kern w:val="0"/>
                <w:szCs w:val="21"/>
                <w:lang w:val="en-US" w:eastAsia="zh-CN" w:bidi="ar"/>
              </w:rPr>
            </w:pPr>
          </w:p>
        </w:tc>
        <w:tc>
          <w:tcPr>
            <w:tcW w:w="1365" w:type="dxa"/>
            <w:noWrap w:val="0"/>
            <w:vAlign w:val="center"/>
          </w:tcPr>
          <w:p>
            <w:pPr>
              <w:widowControl/>
              <w:spacing w:line="360" w:lineRule="exact"/>
              <w:jc w:val="both"/>
              <w:textAlignment w:val="center"/>
              <w:rPr>
                <w:rFonts w:hint="default" w:ascii="宋体" w:hAnsi="宋体"/>
                <w:color w:val="auto"/>
                <w:lang w:val="en-US" w:eastAsia="zh-CN"/>
              </w:rPr>
            </w:pPr>
            <w:r>
              <w:rPr>
                <w:rFonts w:hint="eastAsia" w:ascii="宋体" w:hAnsi="宋体"/>
                <w:color w:val="auto"/>
                <w:lang w:val="en-US" w:eastAsia="zh-CN"/>
              </w:rPr>
              <w:t>新机房数据中心防火墙</w:t>
            </w:r>
          </w:p>
        </w:tc>
        <w:tc>
          <w:tcPr>
            <w:tcW w:w="837" w:type="dxa"/>
            <w:noWrap w:val="0"/>
            <w:vAlign w:val="center"/>
          </w:tcPr>
          <w:p>
            <w:pPr>
              <w:widowControl/>
              <w:spacing w:line="360" w:lineRule="exact"/>
              <w:jc w:val="center"/>
              <w:textAlignment w:val="center"/>
              <w:rPr>
                <w:rFonts w:hint="default"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1台</w:t>
            </w:r>
          </w:p>
        </w:tc>
        <w:tc>
          <w:tcPr>
            <w:tcW w:w="6854" w:type="dxa"/>
            <w:noWrap w:val="0"/>
            <w:vAlign w:val="center"/>
          </w:tcPr>
          <w:p>
            <w:pPr>
              <w:pStyle w:val="6"/>
              <w:rPr>
                <w:rFonts w:hint="eastAsia"/>
                <w:color w:val="auto"/>
              </w:rPr>
            </w:pPr>
            <w:r>
              <w:rPr>
                <w:rFonts w:hint="eastAsia"/>
                <w:color w:val="auto"/>
              </w:rPr>
              <w:t xml:space="preserve">一、性能参数： </w:t>
            </w:r>
          </w:p>
          <w:p>
            <w:pPr>
              <w:pStyle w:val="6"/>
              <w:rPr>
                <w:rFonts w:hint="eastAsia"/>
                <w:color w:val="auto"/>
              </w:rPr>
            </w:pPr>
            <w:r>
              <w:rPr>
                <w:rFonts w:hint="eastAsia"/>
                <w:color w:val="auto"/>
              </w:rPr>
              <w:t>1.性能参数：网络层吞吐量≥40G，应用层吞吐量≥25G，防病毒吞吐量≥4G，IPS吞吐量≥3.5G，全威胁吞吐量≥2G，并发连接数≥4</w:t>
            </w:r>
            <w:r>
              <w:rPr>
                <w:rFonts w:hint="eastAsia"/>
                <w:color w:val="auto"/>
                <w:lang w:val="en-US" w:eastAsia="zh-CN"/>
              </w:rPr>
              <w:t>0</w:t>
            </w:r>
            <w:r>
              <w:rPr>
                <w:rFonts w:hint="eastAsia"/>
                <w:color w:val="auto"/>
              </w:rPr>
              <w:t>0万，HTTP新建连接数≥19万。</w:t>
            </w:r>
          </w:p>
          <w:p>
            <w:pPr>
              <w:pStyle w:val="6"/>
              <w:rPr>
                <w:rFonts w:hint="eastAsia"/>
                <w:color w:val="auto"/>
              </w:rPr>
            </w:pPr>
            <w:r>
              <w:rPr>
                <w:rFonts w:hint="eastAsia"/>
                <w:color w:val="auto"/>
              </w:rPr>
              <w:t>2.硬件参数：内存大小≥16G，硬盘容量≥256G SSD，电源：冗余电源，接口≥16千兆电口+6万兆光口SFP+</w:t>
            </w:r>
            <w:r>
              <w:rPr>
                <w:rFonts w:hint="eastAsia"/>
                <w:color w:val="auto"/>
                <w:lang w:eastAsia="zh-CN"/>
              </w:rPr>
              <w:t>（</w:t>
            </w:r>
            <w:r>
              <w:rPr>
                <w:rFonts w:hint="eastAsia"/>
                <w:color w:val="auto"/>
                <w:lang w:val="en-US" w:eastAsia="zh-CN"/>
              </w:rPr>
              <w:t>含光模块）</w:t>
            </w:r>
            <w:r>
              <w:rPr>
                <w:rFonts w:hint="eastAsia"/>
                <w:color w:val="auto"/>
              </w:rPr>
              <w:t>。</w:t>
            </w:r>
          </w:p>
          <w:p>
            <w:pPr>
              <w:pStyle w:val="6"/>
              <w:rPr>
                <w:rFonts w:hint="eastAsia"/>
                <w:color w:val="auto"/>
              </w:rPr>
            </w:pPr>
            <w:r>
              <w:rPr>
                <w:rFonts w:hint="eastAsia"/>
                <w:color w:val="auto"/>
              </w:rPr>
              <w:t>二、功能参数</w:t>
            </w:r>
          </w:p>
          <w:p>
            <w:pPr>
              <w:pStyle w:val="6"/>
              <w:rPr>
                <w:rFonts w:hint="eastAsia"/>
                <w:color w:val="auto"/>
              </w:rPr>
            </w:pPr>
            <w:r>
              <w:rPr>
                <w:rFonts w:hint="eastAsia"/>
                <w:color w:val="auto"/>
              </w:rPr>
              <w:t>1、产品支持路由模式、透明模式、虚拟网线模式、旁路镜像模式等多种部署方式；支持链路健康检查功能，可基于多种协议对链路可用性进行探测；支持链路聚合功能，可以将多个物理链路组合成一个性能更高的逻辑链路接口；</w:t>
            </w:r>
          </w:p>
          <w:p>
            <w:pPr>
              <w:pStyle w:val="6"/>
              <w:rPr>
                <w:rFonts w:hint="eastAsia"/>
                <w:color w:val="auto"/>
              </w:rPr>
            </w:pPr>
            <w:r>
              <w:rPr>
                <w:rFonts w:hint="eastAsia"/>
                <w:color w:val="auto"/>
              </w:rPr>
              <w:t>2、支持多链路出站负载，可基于源/目的IP、源/目的端口、协议、ISP、应用类型以及地域来进行选路的策略路由选路功能；</w:t>
            </w:r>
          </w:p>
          <w:p>
            <w:pPr>
              <w:pStyle w:val="6"/>
              <w:rPr>
                <w:rFonts w:hint="eastAsia"/>
                <w:color w:val="auto"/>
              </w:rPr>
            </w:pPr>
            <w:r>
              <w:rPr>
                <w:rFonts w:hint="eastAsia"/>
                <w:color w:val="auto"/>
              </w:rPr>
              <w:t xml:space="preserve">3、产品支持IPv4/IPv6双栈工作模式，以适应IPv6发展趋势；支持IPv6访问控制策略设置，基于IPv6的IP地址、服务、域名、应用、时间等条件设置访问控制策略。 </w:t>
            </w:r>
          </w:p>
          <w:p>
            <w:pPr>
              <w:pStyle w:val="6"/>
              <w:rPr>
                <w:rFonts w:hint="eastAsia"/>
                <w:color w:val="auto"/>
              </w:rPr>
            </w:pPr>
            <w:r>
              <w:rPr>
                <w:rFonts w:hint="eastAsia"/>
                <w:color w:val="auto"/>
              </w:rPr>
              <w:t>4、产品支持IPsec VPN和SSL VPN功能，为满足组网兼容性，IPSec VPN需支持IKEv1和IKEv2协议，可实现和第三方VPN的对接；</w:t>
            </w:r>
          </w:p>
          <w:p>
            <w:pPr>
              <w:pStyle w:val="6"/>
              <w:rPr>
                <w:rFonts w:hint="eastAsia"/>
                <w:color w:val="auto"/>
              </w:rPr>
            </w:pPr>
            <w:r>
              <w:rPr>
                <w:rFonts w:hint="eastAsia"/>
                <w:color w:val="auto"/>
              </w:rPr>
              <w:t>5、IPSec VPN智能选路功能，根据线路质量实现线路自动切换；</w:t>
            </w:r>
          </w:p>
          <w:p>
            <w:pPr>
              <w:pStyle w:val="6"/>
              <w:rPr>
                <w:rFonts w:hint="eastAsia"/>
                <w:color w:val="auto"/>
              </w:rPr>
            </w:pPr>
            <w:r>
              <w:rPr>
                <w:rFonts w:hint="eastAsia"/>
                <w:color w:val="auto"/>
                <w:lang w:val="en-US" w:eastAsia="zh-CN"/>
              </w:rPr>
              <w:t>6、与现网内态势感知平台实现数据对接，防御联动。</w:t>
            </w:r>
          </w:p>
          <w:p>
            <w:pPr>
              <w:pStyle w:val="6"/>
              <w:rPr>
                <w:rFonts w:hint="eastAsia"/>
                <w:color w:val="auto"/>
              </w:rPr>
            </w:pPr>
            <w:r>
              <w:rPr>
                <w:rFonts w:hint="eastAsia"/>
                <w:color w:val="auto"/>
                <w:lang w:val="en-US" w:eastAsia="zh-CN"/>
              </w:rPr>
              <w:t>7</w:t>
            </w:r>
            <w:r>
              <w:rPr>
                <w:rFonts w:hint="eastAsia"/>
                <w:color w:val="auto"/>
              </w:rPr>
              <w:t>、产品支持对不少于9000种应用的识别和控制，应用类型包括游戏、购物、图书百科、工作招聘、P2P下载、聊天工具、旅游出行、股票软件等类型应用进行检测与控制；</w:t>
            </w:r>
          </w:p>
          <w:p>
            <w:pPr>
              <w:pStyle w:val="6"/>
              <w:rPr>
                <w:rFonts w:hint="eastAsia"/>
                <w:color w:val="auto"/>
              </w:rPr>
            </w:pPr>
            <w:r>
              <w:rPr>
                <w:rFonts w:hint="eastAsia"/>
                <w:color w:val="auto"/>
                <w:lang w:val="en-US" w:eastAsia="zh-CN"/>
              </w:rPr>
              <w:t>8</w:t>
            </w:r>
            <w:r>
              <w:rPr>
                <w:rFonts w:hint="eastAsia"/>
                <w:color w:val="auto"/>
              </w:rPr>
              <w:t>、产品支持基于IP对象的会话控制策略，实现并发连接数的合理限制；支持多维度安全策略设置，可基于时间、用户、应用、IP、域名等内容进行安全策略设置；</w:t>
            </w:r>
          </w:p>
          <w:p>
            <w:pPr>
              <w:pStyle w:val="6"/>
              <w:rPr>
                <w:rFonts w:hint="eastAsia"/>
                <w:color w:val="auto"/>
              </w:rPr>
            </w:pPr>
            <w:r>
              <w:rPr>
                <w:rFonts w:hint="eastAsia"/>
                <w:color w:val="auto"/>
                <w:lang w:val="en-US" w:eastAsia="zh-CN"/>
              </w:rPr>
              <w:t>9</w:t>
            </w:r>
            <w:r>
              <w:rPr>
                <w:rFonts w:hint="eastAsia"/>
                <w:color w:val="auto"/>
              </w:rPr>
              <w:t>、支持DDoS防护策略，可对ICMP、UDP、DNS、SYN等协议进行DDOS防护；支持异常包攻击防御，异常包攻击类型至少包括Ping of Death、Teardrop、Smurf、Land、WinNuke等攻击类型；</w:t>
            </w:r>
          </w:p>
          <w:p>
            <w:pPr>
              <w:pStyle w:val="6"/>
              <w:rPr>
                <w:rFonts w:hint="eastAsia"/>
                <w:color w:val="auto"/>
              </w:rPr>
            </w:pPr>
            <w:r>
              <w:rPr>
                <w:rFonts w:hint="eastAsia"/>
                <w:color w:val="auto"/>
                <w:lang w:val="en-US" w:eastAsia="zh-CN"/>
              </w:rPr>
              <w:t>10</w:t>
            </w:r>
            <w:r>
              <w:rPr>
                <w:rFonts w:hint="eastAsia"/>
                <w:color w:val="auto"/>
              </w:rPr>
              <w:t>、产品开启防病毒模块，支持对SMTP、HTTP、FTP、SMB、POP3、HTTPS、IMAP等协议进行病毒防御；</w:t>
            </w:r>
          </w:p>
          <w:p>
            <w:pPr>
              <w:pStyle w:val="6"/>
              <w:rPr>
                <w:rFonts w:hint="eastAsia"/>
                <w:color w:val="auto"/>
              </w:rPr>
            </w:pPr>
            <w:r>
              <w:rPr>
                <w:rFonts w:hint="eastAsia"/>
                <w:color w:val="auto"/>
              </w:rPr>
              <w:t>1</w:t>
            </w:r>
            <w:r>
              <w:rPr>
                <w:rFonts w:hint="eastAsia"/>
                <w:color w:val="auto"/>
                <w:lang w:val="en-US" w:eastAsia="zh-CN"/>
              </w:rPr>
              <w:t>1</w:t>
            </w:r>
            <w:r>
              <w:rPr>
                <w:rFonts w:hint="eastAsia"/>
                <w:color w:val="auto"/>
              </w:rPr>
              <w:t>、产品支持对多重压缩文件的病毒检测能力，支持不小于12层压缩文件病毒检测与处置；</w:t>
            </w:r>
          </w:p>
          <w:p>
            <w:pPr>
              <w:pStyle w:val="6"/>
              <w:rPr>
                <w:rFonts w:hint="eastAsia"/>
                <w:color w:val="FF0000"/>
              </w:rPr>
            </w:pPr>
            <w:r>
              <w:rPr>
                <w:rFonts w:hint="eastAsia"/>
                <w:color w:val="auto"/>
              </w:rPr>
              <w:t>1</w:t>
            </w:r>
            <w:r>
              <w:rPr>
                <w:rFonts w:hint="eastAsia"/>
                <w:color w:val="auto"/>
                <w:lang w:val="en-US" w:eastAsia="zh-CN"/>
              </w:rPr>
              <w:t>2</w:t>
            </w:r>
            <w:r>
              <w:rPr>
                <w:rFonts w:hint="eastAsia"/>
                <w:color w:val="auto"/>
              </w:rPr>
              <w:t>、产品支持入侵防御功能，预定义漏洞特征数量超过9000种；</w:t>
            </w:r>
            <w:r>
              <w:rPr>
                <w:rFonts w:hint="eastAsia"/>
                <w:color w:val="FF0000"/>
              </w:rPr>
              <w:t>（提供产品界面截图）</w:t>
            </w:r>
          </w:p>
          <w:p>
            <w:pPr>
              <w:pStyle w:val="6"/>
              <w:rPr>
                <w:rFonts w:hint="eastAsia"/>
                <w:color w:val="auto"/>
              </w:rPr>
            </w:pPr>
            <w:r>
              <w:rPr>
                <w:rFonts w:hint="eastAsia"/>
                <w:color w:val="auto"/>
              </w:rPr>
              <w:t>1</w:t>
            </w:r>
            <w:r>
              <w:rPr>
                <w:rFonts w:hint="eastAsia"/>
                <w:color w:val="auto"/>
                <w:lang w:val="en-US" w:eastAsia="zh-CN"/>
              </w:rPr>
              <w:t>3</w:t>
            </w:r>
            <w:r>
              <w:rPr>
                <w:rFonts w:hint="eastAsia"/>
                <w:color w:val="auto"/>
              </w:rPr>
              <w:t>、产品支持与</w:t>
            </w:r>
            <w:r>
              <w:rPr>
                <w:rFonts w:hint="eastAsia"/>
                <w:color w:val="auto"/>
                <w:lang w:val="en-US" w:eastAsia="zh-CN"/>
              </w:rPr>
              <w:t>现网</w:t>
            </w:r>
            <w:r>
              <w:rPr>
                <w:rFonts w:hint="eastAsia"/>
                <w:color w:val="auto"/>
              </w:rPr>
              <w:t xml:space="preserve">态势感知平台联动，将本地防火墙产品产生的安全日志等数据上报至态势感知平台，并在态势感知平台进行威胁展示； </w:t>
            </w:r>
          </w:p>
          <w:p>
            <w:pPr>
              <w:pStyle w:val="6"/>
              <w:rPr>
                <w:rFonts w:hint="eastAsia"/>
                <w:color w:val="auto"/>
              </w:rPr>
            </w:pPr>
            <w:r>
              <w:rPr>
                <w:rFonts w:hint="eastAsia"/>
                <w:color w:val="auto"/>
              </w:rPr>
              <w:t>1</w:t>
            </w:r>
            <w:r>
              <w:rPr>
                <w:rFonts w:hint="eastAsia"/>
                <w:color w:val="auto"/>
                <w:lang w:val="en-US" w:eastAsia="zh-CN"/>
              </w:rPr>
              <w:t>4</w:t>
            </w:r>
            <w:r>
              <w:rPr>
                <w:rFonts w:hint="eastAsia"/>
                <w:color w:val="auto"/>
              </w:rPr>
              <w:t>、产品支持基于IMAP、FTP、RDP、VNC、SSH、TELNET、ORACLE、MYSQL、MSSQL等应用协议进行深度检测与防护；</w:t>
            </w:r>
          </w:p>
          <w:p>
            <w:pPr>
              <w:pStyle w:val="6"/>
              <w:rPr>
                <w:rFonts w:hint="eastAsia"/>
                <w:color w:val="auto"/>
              </w:rPr>
            </w:pPr>
            <w:r>
              <w:rPr>
                <w:rFonts w:hint="eastAsia"/>
                <w:color w:val="auto"/>
              </w:rPr>
              <w:t>1</w:t>
            </w:r>
            <w:r>
              <w:rPr>
                <w:rFonts w:hint="eastAsia"/>
                <w:color w:val="auto"/>
                <w:lang w:val="en-US" w:eastAsia="zh-CN"/>
              </w:rPr>
              <w:t>5</w:t>
            </w:r>
            <w:r>
              <w:rPr>
                <w:rFonts w:hint="eastAsia"/>
                <w:color w:val="auto"/>
              </w:rPr>
              <w:t>、产品可扩展对常见Web应用攻击防御，攻击类型至少支持跨站脚本（XSS）攻击、SQL注入、文件包含攻击、信息泄露攻击、WEBSHELL、网站扫描、网页木马等类型，产品预定义Web应用漏洞特征库超过4000种；</w:t>
            </w:r>
            <w:r>
              <w:rPr>
                <w:rFonts w:hint="eastAsia"/>
                <w:color w:val="FF0000"/>
              </w:rPr>
              <w:t xml:space="preserve">（提供产品界面截图） </w:t>
            </w:r>
          </w:p>
          <w:p>
            <w:pPr>
              <w:pStyle w:val="6"/>
              <w:rPr>
                <w:rFonts w:hint="eastAsia"/>
                <w:color w:val="auto"/>
              </w:rPr>
            </w:pPr>
            <w:r>
              <w:rPr>
                <w:rFonts w:hint="eastAsia"/>
                <w:color w:val="auto"/>
              </w:rPr>
              <w:t>1</w:t>
            </w:r>
            <w:r>
              <w:rPr>
                <w:rFonts w:hint="eastAsia"/>
                <w:color w:val="auto"/>
                <w:lang w:val="en-US" w:eastAsia="zh-CN"/>
              </w:rPr>
              <w:t>6</w:t>
            </w:r>
            <w:r>
              <w:rPr>
                <w:rFonts w:hint="eastAsia"/>
                <w:color w:val="auto"/>
              </w:rPr>
              <w:t xml:space="preserve">、产品支持用户账号全生命周期保护功能，包括用户账号入口检测、用户账号弱口令检测、用户账号暴力破解检测、失陷账号检测； </w:t>
            </w:r>
          </w:p>
          <w:p>
            <w:pPr>
              <w:pStyle w:val="6"/>
              <w:rPr>
                <w:rFonts w:hint="eastAsia"/>
                <w:color w:val="auto"/>
              </w:rPr>
            </w:pPr>
            <w:r>
              <w:rPr>
                <w:rFonts w:hint="eastAsia"/>
                <w:color w:val="auto"/>
              </w:rPr>
              <w:t>1</w:t>
            </w:r>
            <w:r>
              <w:rPr>
                <w:rFonts w:hint="eastAsia"/>
                <w:color w:val="auto"/>
                <w:lang w:val="en-US" w:eastAsia="zh-CN"/>
              </w:rPr>
              <w:t>7</w:t>
            </w:r>
            <w:r>
              <w:rPr>
                <w:rFonts w:hint="eastAsia"/>
                <w:color w:val="auto"/>
              </w:rPr>
              <w:t xml:space="preserve">、产品可扩展主动诱捕功能，通过伪装业务诱捕内外网的攻击行为，并联合云蜜罐获取黑客信息，并自动封锁高危IP； </w:t>
            </w:r>
          </w:p>
          <w:p>
            <w:pPr>
              <w:pStyle w:val="6"/>
              <w:rPr>
                <w:rFonts w:hint="eastAsia"/>
                <w:color w:val="auto"/>
              </w:rPr>
            </w:pPr>
            <w:r>
              <w:rPr>
                <w:rFonts w:hint="eastAsia"/>
                <w:color w:val="auto"/>
              </w:rPr>
              <w:t>1</w:t>
            </w:r>
            <w:r>
              <w:rPr>
                <w:rFonts w:hint="eastAsia"/>
                <w:color w:val="auto"/>
                <w:lang w:val="en-US" w:eastAsia="zh-CN"/>
              </w:rPr>
              <w:t>8</w:t>
            </w:r>
            <w:r>
              <w:rPr>
                <w:rFonts w:hint="eastAsia"/>
                <w:color w:val="auto"/>
              </w:rPr>
              <w:t>、产品支持主主、主备两种双机模式部署；</w:t>
            </w:r>
          </w:p>
          <w:p>
            <w:pPr>
              <w:pStyle w:val="6"/>
              <w:rPr>
                <w:rFonts w:hint="eastAsia"/>
                <w:color w:val="auto"/>
              </w:rPr>
            </w:pPr>
            <w:r>
              <w:rPr>
                <w:rFonts w:hint="eastAsia"/>
                <w:color w:val="auto"/>
              </w:rPr>
              <w:t>1</w:t>
            </w:r>
            <w:r>
              <w:rPr>
                <w:rFonts w:hint="eastAsia"/>
                <w:color w:val="auto"/>
                <w:lang w:val="en-US" w:eastAsia="zh-CN"/>
              </w:rPr>
              <w:t>9</w:t>
            </w:r>
            <w:r>
              <w:rPr>
                <w:rFonts w:hint="eastAsia"/>
                <w:color w:val="auto"/>
              </w:rPr>
              <w:t>、支持应用控制策略生命周期管理，包含安全策略的变更时间、变更类型和策略变更账号，并对变更内容记录日志。</w:t>
            </w:r>
          </w:p>
          <w:p>
            <w:pPr>
              <w:pStyle w:val="6"/>
              <w:rPr>
                <w:rFonts w:hint="eastAsia"/>
                <w:color w:val="auto"/>
                <w:lang w:val="en-US" w:eastAsia="zh-CN"/>
              </w:rPr>
            </w:pPr>
            <w:r>
              <w:rPr>
                <w:rFonts w:hint="eastAsia"/>
                <w:color w:val="auto"/>
                <w:lang w:val="en-US" w:eastAsia="zh-CN"/>
              </w:rPr>
              <w:t>三</w:t>
            </w:r>
            <w:r>
              <w:rPr>
                <w:rFonts w:hint="eastAsia"/>
                <w:color w:val="auto"/>
              </w:rPr>
              <w:t>、</w:t>
            </w:r>
            <w:r>
              <w:rPr>
                <w:rFonts w:hint="eastAsia"/>
                <w:color w:val="auto"/>
                <w:lang w:val="en-US" w:eastAsia="zh-CN"/>
              </w:rPr>
              <w:t>保修及服务：</w:t>
            </w:r>
          </w:p>
          <w:p>
            <w:pPr>
              <w:pStyle w:val="6"/>
              <w:numPr>
                <w:ilvl w:val="0"/>
                <w:numId w:val="3"/>
              </w:numPr>
              <w:ind w:left="425" w:leftChars="0" w:hanging="425" w:firstLineChars="0"/>
              <w:rPr>
                <w:rFonts w:hint="default"/>
                <w:color w:val="auto"/>
                <w:lang w:val="en-US" w:eastAsia="zh-CN"/>
              </w:rPr>
            </w:pPr>
            <w:r>
              <w:rPr>
                <w:rFonts w:hint="eastAsia"/>
                <w:color w:val="auto"/>
              </w:rPr>
              <w:t>提供硬件三年维保</w:t>
            </w:r>
            <w:r>
              <w:rPr>
                <w:rFonts w:hint="eastAsia"/>
                <w:color w:val="auto"/>
                <w:lang w:eastAsia="zh-CN"/>
              </w:rPr>
              <w:t>，</w:t>
            </w:r>
            <w:r>
              <w:rPr>
                <w:rFonts w:hint="eastAsia"/>
                <w:color w:val="auto"/>
                <w:lang w:val="en-US" w:eastAsia="zh-CN"/>
              </w:rPr>
              <w:t>三年软件升级</w:t>
            </w:r>
            <w:r>
              <w:rPr>
                <w:rFonts w:hint="eastAsia"/>
                <w:color w:val="auto"/>
              </w:rPr>
              <w:t>，三年特征库升级</w:t>
            </w:r>
            <w:r>
              <w:rPr>
                <w:rFonts w:hint="eastAsia"/>
                <w:color w:val="auto"/>
                <w:lang w:eastAsia="zh-CN"/>
              </w:rPr>
              <w:t>；</w:t>
            </w:r>
          </w:p>
        </w:tc>
        <w:tc>
          <w:tcPr>
            <w:tcW w:w="932" w:type="dxa"/>
            <w:noWrap w:val="0"/>
            <w:vAlign w:val="center"/>
          </w:tcPr>
          <w:p>
            <w:pPr>
              <w:pStyle w:val="6"/>
              <w:jc w:val="both"/>
              <w:rPr>
                <w:rFonts w:hint="eastAsia" w:cs="Times New Roman"/>
                <w:b w:val="0"/>
                <w:bCs w:val="0"/>
                <w:color w:val="auto"/>
                <w:lang w:val="en-US" w:eastAsia="zh-CN"/>
              </w:rPr>
            </w:pPr>
            <w:r>
              <w:rPr>
                <w:rFonts w:hint="eastAsia" w:cs="Times New Roman"/>
                <w:b w:val="0"/>
                <w:bCs w:val="0"/>
                <w:color w:val="auto"/>
                <w:lang w:val="en-US" w:eastAsia="zh-CN"/>
              </w:rPr>
              <w:t>新机房内网数据中心安全隔离，旁路部署</w:t>
            </w:r>
          </w:p>
        </w:tc>
        <w:tc>
          <w:tcPr>
            <w:tcW w:w="932" w:type="dxa"/>
            <w:noWrap w:val="0"/>
            <w:vAlign w:val="center"/>
          </w:tcPr>
          <w:p>
            <w:pPr>
              <w:pStyle w:val="6"/>
              <w:jc w:val="both"/>
              <w:rPr>
                <w:rFonts w:hint="eastAsia" w:cs="Times New Roman"/>
                <w:b w:val="0"/>
                <w:bCs w:val="0"/>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8" w:type="dxa"/>
            <w:noWrap w:val="0"/>
            <w:vAlign w:val="center"/>
          </w:tcPr>
          <w:p>
            <w:pPr>
              <w:widowControl/>
              <w:numPr>
                <w:ilvl w:val="0"/>
                <w:numId w:val="2"/>
              </w:numPr>
              <w:spacing w:line="360" w:lineRule="exact"/>
              <w:ind w:left="425" w:leftChars="0" w:hanging="425" w:firstLineChars="0"/>
              <w:jc w:val="both"/>
              <w:textAlignment w:val="center"/>
              <w:rPr>
                <w:rFonts w:hint="default" w:ascii="宋体" w:hAnsi="宋体" w:cs="宋体"/>
                <w:color w:val="auto"/>
                <w:kern w:val="0"/>
                <w:szCs w:val="21"/>
                <w:lang w:val="en-US" w:eastAsia="zh-CN" w:bidi="ar"/>
              </w:rPr>
            </w:pPr>
          </w:p>
        </w:tc>
        <w:tc>
          <w:tcPr>
            <w:tcW w:w="1365" w:type="dxa"/>
            <w:noWrap w:val="0"/>
            <w:vAlign w:val="center"/>
          </w:tcPr>
          <w:p>
            <w:pPr>
              <w:widowControl/>
              <w:spacing w:line="360" w:lineRule="exact"/>
              <w:jc w:val="both"/>
              <w:textAlignment w:val="center"/>
              <w:rPr>
                <w:rFonts w:hint="eastAsia" w:ascii="宋体" w:hAnsi="宋体"/>
                <w:color w:val="auto"/>
                <w:lang w:val="en-US" w:eastAsia="zh-CN"/>
              </w:rPr>
            </w:pPr>
            <w:r>
              <w:rPr>
                <w:rFonts w:hint="eastAsia" w:ascii="宋体" w:hAnsi="宋体"/>
                <w:color w:val="auto"/>
                <w:lang w:val="en-US" w:eastAsia="zh-CN"/>
              </w:rPr>
              <w:t>新机房数据库防火墙</w:t>
            </w:r>
          </w:p>
        </w:tc>
        <w:tc>
          <w:tcPr>
            <w:tcW w:w="837" w:type="dxa"/>
            <w:noWrap w:val="0"/>
            <w:vAlign w:val="center"/>
          </w:tcPr>
          <w:p>
            <w:pPr>
              <w:widowControl/>
              <w:spacing w:line="360" w:lineRule="exact"/>
              <w:jc w:val="center"/>
              <w:textAlignment w:val="center"/>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1台</w:t>
            </w:r>
          </w:p>
        </w:tc>
        <w:tc>
          <w:tcPr>
            <w:tcW w:w="6854" w:type="dxa"/>
            <w:noWrap w:val="0"/>
            <w:vAlign w:val="center"/>
          </w:tcPr>
          <w:p>
            <w:pPr>
              <w:pStyle w:val="6"/>
              <w:rPr>
                <w:rFonts w:hint="default"/>
                <w:color w:val="auto"/>
                <w:lang w:val="en-US" w:eastAsia="zh-CN"/>
              </w:rPr>
            </w:pPr>
            <w:r>
              <w:rPr>
                <w:rFonts w:hint="eastAsia"/>
                <w:color w:val="auto"/>
                <w:lang w:val="en-US" w:eastAsia="zh-CN"/>
              </w:rPr>
              <w:t>一：性能参数：</w:t>
            </w:r>
          </w:p>
          <w:p>
            <w:pPr>
              <w:pStyle w:val="6"/>
              <w:rPr>
                <w:rFonts w:hint="eastAsia"/>
                <w:color w:val="auto"/>
                <w:lang w:val="en-US" w:eastAsia="zh-CN"/>
              </w:rPr>
            </w:pPr>
            <w:r>
              <w:rPr>
                <w:rFonts w:hint="eastAsia"/>
                <w:color w:val="auto"/>
                <w:lang w:val="en-US" w:eastAsia="zh-CN"/>
              </w:rPr>
              <w:t>1.吞吐能力≥2Gbps，并发数据库连接≥2000个，并发数据库流量≥200Mb/s，峰值事务处理能力≥20000QPS(条/秒)，≥16个数据库实例授权</w:t>
            </w:r>
          </w:p>
          <w:p>
            <w:pPr>
              <w:pStyle w:val="6"/>
              <w:rPr>
                <w:rFonts w:hint="eastAsia"/>
                <w:color w:val="auto"/>
                <w:lang w:val="en-US" w:eastAsia="zh-CN"/>
              </w:rPr>
            </w:pPr>
            <w:r>
              <w:rPr>
                <w:rFonts w:hint="eastAsia"/>
                <w:color w:val="auto"/>
                <w:lang w:val="en-US" w:eastAsia="zh-CN"/>
              </w:rPr>
              <w:t xml:space="preserve">2.机箱高度：2U，≥6个千兆电口，≥4个千兆光口，硬盘≥2T*2，内存≥32G，电源:双电源 </w:t>
            </w:r>
          </w:p>
          <w:p>
            <w:pPr>
              <w:pStyle w:val="6"/>
              <w:rPr>
                <w:rFonts w:hint="default"/>
                <w:color w:val="auto"/>
                <w:lang w:val="en-US" w:eastAsia="zh-CN"/>
              </w:rPr>
            </w:pPr>
            <w:r>
              <w:rPr>
                <w:rFonts w:hint="eastAsia"/>
                <w:color w:val="auto"/>
                <w:lang w:val="en-US" w:eastAsia="zh-CN"/>
              </w:rPr>
              <w:t>二：功能参数：</w:t>
            </w:r>
          </w:p>
          <w:p>
            <w:pPr>
              <w:pStyle w:val="6"/>
              <w:rPr>
                <w:rFonts w:hint="eastAsia"/>
                <w:color w:val="auto"/>
                <w:lang w:val="en-US" w:eastAsia="zh-CN"/>
              </w:rPr>
            </w:pPr>
            <w:r>
              <w:rPr>
                <w:rFonts w:hint="eastAsia"/>
                <w:color w:val="auto"/>
                <w:lang w:val="en-US" w:eastAsia="zh-CN"/>
              </w:rPr>
              <w:t>3.支持Or</w:t>
            </w:r>
            <w:r>
              <w:rPr>
                <w:rFonts w:hint="eastAsia"/>
                <w:color w:val="auto"/>
                <w:lang w:val="en-US" w:eastAsia="zh-Hans"/>
              </w:rPr>
              <w:t>acle</w:t>
            </w:r>
            <w:r>
              <w:rPr>
                <w:rFonts w:hint="eastAsia"/>
                <w:color w:val="auto"/>
                <w:lang w:val="en-US" w:eastAsia="zh-CN"/>
              </w:rPr>
              <w:t>、MySQL、Mariadb、PostgreSQL、DB2、MSSqlserver、hive、hbase、kingbase、gbase8a、sybase、informix、MongoDB、达梦（DM）、人大金仓（KingBase）、ODPS、vertica、G</w:t>
            </w:r>
            <w:r>
              <w:rPr>
                <w:rFonts w:hint="eastAsia"/>
                <w:color w:val="auto"/>
                <w:lang w:val="en-US" w:eastAsia="zh-Hans"/>
              </w:rPr>
              <w:t>uassdb 100/200、GreenPlum、spark</w:t>
            </w:r>
            <w:r>
              <w:rPr>
                <w:rFonts w:hint="default"/>
                <w:color w:val="auto"/>
                <w:lang w:val="en-US" w:eastAsia="zh-Hans"/>
              </w:rPr>
              <w:t>、T</w:t>
            </w:r>
            <w:r>
              <w:rPr>
                <w:rFonts w:hint="eastAsia"/>
                <w:color w:val="auto"/>
                <w:lang w:val="en-US" w:eastAsia="zh-Hans"/>
              </w:rPr>
              <w:t>i</w:t>
            </w:r>
            <w:r>
              <w:rPr>
                <w:rFonts w:hint="default"/>
                <w:color w:val="auto"/>
                <w:lang w:val="en-US" w:eastAsia="zh-Hans"/>
              </w:rPr>
              <w:t>DB、G</w:t>
            </w:r>
            <w:r>
              <w:rPr>
                <w:rFonts w:hint="eastAsia"/>
                <w:color w:val="auto"/>
                <w:lang w:val="en-US" w:eastAsia="zh-Hans"/>
              </w:rPr>
              <w:t>olden</w:t>
            </w:r>
            <w:r>
              <w:rPr>
                <w:rFonts w:hint="default"/>
                <w:color w:val="auto"/>
                <w:lang w:val="en-US" w:eastAsia="zh-Hans"/>
              </w:rPr>
              <w:t>DB、HANA、I</w:t>
            </w:r>
            <w:r>
              <w:rPr>
                <w:rFonts w:hint="eastAsia"/>
                <w:color w:val="auto"/>
                <w:lang w:val="en-US" w:eastAsia="zh-Hans"/>
              </w:rPr>
              <w:t>mpala</w:t>
            </w:r>
            <w:r>
              <w:rPr>
                <w:rFonts w:hint="default"/>
                <w:color w:val="auto"/>
                <w:lang w:val="en-US" w:eastAsia="zh-Hans"/>
              </w:rPr>
              <w:t>、P</w:t>
            </w:r>
            <w:r>
              <w:rPr>
                <w:rFonts w:hint="eastAsia"/>
                <w:color w:val="auto"/>
                <w:lang w:val="en-US" w:eastAsia="zh-Hans"/>
              </w:rPr>
              <w:t>resto</w:t>
            </w:r>
            <w:r>
              <w:rPr>
                <w:rFonts w:hint="eastAsia"/>
                <w:color w:val="auto"/>
                <w:lang w:val="en-US" w:eastAsia="zh-CN"/>
              </w:rPr>
              <w:t>、</w:t>
            </w:r>
            <w:r>
              <w:rPr>
                <w:rFonts w:hint="eastAsia"/>
                <w:color w:val="auto"/>
                <w:lang w:val="en-US" w:eastAsia="zh-Hans"/>
              </w:rPr>
              <w:fldChar w:fldCharType="begin"/>
            </w:r>
            <w:r>
              <w:rPr>
                <w:rFonts w:hint="eastAsia"/>
                <w:color w:val="auto"/>
                <w:lang w:val="en-US" w:eastAsia="zh-Hans"/>
              </w:rPr>
              <w:instrText xml:space="preserve"> HYPERLINK "https://baike.baidu.com/item/Cach%C3%A9/7108256?fromModule=lemma_inlink" \t "https://baike.baidu.com/item/cache%20%E6%95%B0%E6%8D%AE%E5%BA%93/_blank" </w:instrText>
            </w:r>
            <w:r>
              <w:rPr>
                <w:rFonts w:hint="eastAsia"/>
                <w:color w:val="auto"/>
                <w:lang w:val="en-US" w:eastAsia="zh-Hans"/>
              </w:rPr>
              <w:fldChar w:fldCharType="separate"/>
            </w:r>
            <w:r>
              <w:rPr>
                <w:rFonts w:hint="default"/>
                <w:color w:val="auto"/>
                <w:lang w:val="en-US" w:eastAsia="zh-Hans"/>
              </w:rPr>
              <w:t>Caché</w:t>
            </w:r>
            <w:r>
              <w:rPr>
                <w:rFonts w:hint="default"/>
                <w:color w:val="auto"/>
                <w:lang w:val="en-US" w:eastAsia="zh-Hans"/>
              </w:rPr>
              <w:fldChar w:fldCharType="end"/>
            </w:r>
            <w:r>
              <w:rPr>
                <w:rFonts w:hint="eastAsia"/>
                <w:color w:val="auto"/>
                <w:lang w:val="en-US" w:eastAsia="zh-CN"/>
              </w:rPr>
              <w:t>等数据库支持</w:t>
            </w:r>
          </w:p>
          <w:p>
            <w:pPr>
              <w:pStyle w:val="6"/>
              <w:rPr>
                <w:rFonts w:hint="eastAsia"/>
                <w:color w:val="auto"/>
                <w:lang w:val="en-US" w:eastAsia="zh-Hans"/>
              </w:rPr>
            </w:pPr>
            <w:r>
              <w:rPr>
                <w:rFonts w:hint="eastAsia"/>
                <w:color w:val="auto"/>
                <w:lang w:val="en-US" w:eastAsia="zh-CN"/>
              </w:rPr>
              <w:t>4.为适应各种复杂的部署环境，产品部署模式上应支持软件化部署及</w:t>
            </w:r>
            <w:r>
              <w:rPr>
                <w:rFonts w:hint="eastAsia"/>
                <w:color w:val="auto"/>
                <w:lang w:val="en-US" w:eastAsia="zh-Hans"/>
              </w:rPr>
              <w:t>集群部署</w:t>
            </w:r>
          </w:p>
          <w:p>
            <w:pPr>
              <w:pStyle w:val="6"/>
              <w:rPr>
                <w:rFonts w:hint="eastAsia"/>
                <w:color w:val="auto"/>
                <w:lang w:val="en-US" w:eastAsia="zh-CN"/>
              </w:rPr>
            </w:pPr>
            <w:r>
              <w:rPr>
                <w:rFonts w:hint="eastAsia"/>
                <w:color w:val="auto"/>
                <w:lang w:val="en-US" w:eastAsia="zh-CN"/>
              </w:rPr>
              <w:t>5.</w:t>
            </w:r>
            <w:r>
              <w:rPr>
                <w:rFonts w:hint="eastAsia"/>
                <w:color w:val="auto"/>
                <w:lang w:val="en-US" w:eastAsia="zh-Hans"/>
              </w:rPr>
              <w:t>支持</w:t>
            </w:r>
            <w:r>
              <w:rPr>
                <w:rFonts w:hint="eastAsia"/>
                <w:color w:val="auto"/>
                <w:lang w:val="en-US" w:eastAsia="zh-CN"/>
              </w:rPr>
              <w:t>数据库“隐身”，使黑客无法通过常用手段扫描数据库漏洞，从而达到保护数据库的目的</w:t>
            </w:r>
          </w:p>
          <w:p>
            <w:pPr>
              <w:pStyle w:val="6"/>
              <w:rPr>
                <w:rFonts w:hint="eastAsia"/>
                <w:color w:val="auto"/>
              </w:rPr>
            </w:pPr>
            <w:r>
              <w:rPr>
                <w:rFonts w:hint="eastAsia"/>
                <w:color w:val="auto"/>
                <w:lang w:val="en-US" w:eastAsia="zh-CN"/>
              </w:rPr>
              <w:t>6.</w:t>
            </w:r>
            <w:r>
              <w:rPr>
                <w:rFonts w:hint="eastAsia"/>
                <w:color w:val="auto"/>
              </w:rPr>
              <w:t>支持IP组、操作系统用户名组、客户端主机名组、客户端工具名组、数据库账号组、时间组和对象组的分组管理</w:t>
            </w:r>
          </w:p>
          <w:p>
            <w:pPr>
              <w:pStyle w:val="6"/>
              <w:rPr>
                <w:rFonts w:hint="eastAsia"/>
                <w:color w:val="auto"/>
                <w:lang w:val="en-US" w:eastAsia="zh-CN"/>
              </w:rPr>
            </w:pPr>
            <w:r>
              <w:rPr>
                <w:rFonts w:hint="eastAsia"/>
                <w:color w:val="auto"/>
                <w:lang w:val="en-US" w:eastAsia="zh-CN"/>
              </w:rPr>
              <w:t>7.</w:t>
            </w:r>
            <w:r>
              <w:rPr>
                <w:rFonts w:hint="eastAsia"/>
                <w:color w:val="auto"/>
                <w:lang w:val="en-US" w:eastAsia="zh-Hans"/>
              </w:rPr>
              <w:t>支持对接安全管控平台实现规则下发</w:t>
            </w:r>
            <w:r>
              <w:rPr>
                <w:rFonts w:hint="default"/>
                <w:color w:val="auto"/>
                <w:lang w:eastAsia="zh-Hans"/>
              </w:rPr>
              <w:t>。</w:t>
            </w:r>
            <w:r>
              <w:rPr>
                <w:rFonts w:hint="eastAsia"/>
                <w:color w:val="auto"/>
                <w:lang w:val="en-US" w:eastAsia="zh-Hans"/>
              </w:rPr>
              <w:t>同时可在数据安全管控平台查看设备运行状态及安全策略总数</w:t>
            </w:r>
            <w:r>
              <w:rPr>
                <w:rFonts w:hint="default"/>
                <w:color w:val="auto"/>
                <w:lang w:eastAsia="zh-Hans"/>
              </w:rPr>
              <w:t>、</w:t>
            </w:r>
            <w:r>
              <w:rPr>
                <w:rFonts w:hint="eastAsia"/>
                <w:color w:val="auto"/>
                <w:lang w:val="en-US" w:eastAsia="zh-Hans"/>
              </w:rPr>
              <w:t>告警数量</w:t>
            </w:r>
            <w:r>
              <w:rPr>
                <w:rFonts w:hint="default"/>
                <w:color w:val="auto"/>
                <w:lang w:eastAsia="zh-Hans"/>
              </w:rPr>
              <w:t>、</w:t>
            </w:r>
            <w:r>
              <w:rPr>
                <w:rFonts w:hint="eastAsia"/>
                <w:color w:val="auto"/>
                <w:lang w:val="en-US" w:eastAsia="zh-Hans"/>
              </w:rPr>
              <w:t>防护资产数量</w:t>
            </w:r>
            <w:r>
              <w:rPr>
                <w:rFonts w:hint="default"/>
                <w:color w:val="auto"/>
                <w:lang w:eastAsia="zh-Hans"/>
              </w:rPr>
              <w:t>、</w:t>
            </w:r>
            <w:r>
              <w:rPr>
                <w:rFonts w:hint="eastAsia"/>
                <w:color w:val="auto"/>
                <w:lang w:val="en-US" w:eastAsia="zh-Hans"/>
              </w:rPr>
              <w:t>在线会话数</w:t>
            </w:r>
            <w:r>
              <w:rPr>
                <w:rFonts w:hint="default"/>
                <w:color w:val="auto"/>
                <w:lang w:eastAsia="zh-Hans"/>
              </w:rPr>
              <w:t>、</w:t>
            </w:r>
            <w:r>
              <w:rPr>
                <w:rFonts w:hint="eastAsia"/>
                <w:color w:val="auto"/>
                <w:lang w:val="en-US" w:eastAsia="zh-Hans"/>
              </w:rPr>
              <w:t>虚拟补丁数量</w:t>
            </w:r>
            <w:r>
              <w:rPr>
                <w:rFonts w:hint="default"/>
                <w:color w:val="auto"/>
                <w:lang w:eastAsia="zh-Hans"/>
              </w:rPr>
              <w:t>、</w:t>
            </w:r>
            <w:r>
              <w:rPr>
                <w:rFonts w:hint="eastAsia"/>
                <w:color w:val="auto"/>
                <w:lang w:val="en-US" w:eastAsia="zh-Hans"/>
              </w:rPr>
              <w:t>策略执行数量等</w:t>
            </w:r>
            <w:r>
              <w:rPr>
                <w:rFonts w:hint="eastAsia"/>
                <w:color w:val="FF0000"/>
                <w:lang w:val="en-US" w:eastAsia="zh-CN"/>
              </w:rPr>
              <w:t>（提供相关功能截图）</w:t>
            </w:r>
          </w:p>
          <w:p>
            <w:pPr>
              <w:pStyle w:val="6"/>
              <w:rPr>
                <w:rFonts w:hint="eastAsia"/>
                <w:color w:val="auto"/>
                <w:lang w:val="en-US" w:eastAsia="zh-CN"/>
              </w:rPr>
            </w:pPr>
            <w:r>
              <w:rPr>
                <w:rFonts w:hint="eastAsia"/>
                <w:color w:val="auto"/>
                <w:lang w:val="en-US" w:eastAsia="zh-CN"/>
              </w:rPr>
              <w:t>8.支持旁路镜像部署，支持旁路阻断，在不影响客户网络环境拓扑的前提下实现数据库防护</w:t>
            </w:r>
          </w:p>
          <w:p>
            <w:pPr>
              <w:pStyle w:val="6"/>
              <w:rPr>
                <w:rFonts w:hint="eastAsia"/>
                <w:color w:val="auto"/>
              </w:rPr>
            </w:pPr>
            <w:r>
              <w:rPr>
                <w:rFonts w:hint="eastAsia"/>
                <w:color w:val="auto"/>
                <w:lang w:val="en-US" w:eastAsia="zh-CN"/>
              </w:rPr>
              <w:t>9.</w:t>
            </w:r>
            <w:r>
              <w:rPr>
                <w:rFonts w:hint="eastAsia"/>
                <w:color w:val="auto"/>
              </w:rPr>
              <w:t>支持多操作日志记录(例如：攻击日志、访问控制日志、告警日志)、日志查询，可以对接日志审计平台</w:t>
            </w:r>
          </w:p>
          <w:p>
            <w:pPr>
              <w:pStyle w:val="6"/>
              <w:rPr>
                <w:rFonts w:hint="eastAsia"/>
                <w:color w:val="auto"/>
                <w:lang w:val="en-US" w:eastAsia="zh-CN"/>
              </w:rPr>
            </w:pPr>
            <w:r>
              <w:rPr>
                <w:rFonts w:hint="eastAsia"/>
                <w:color w:val="auto"/>
                <w:lang w:val="en-US" w:eastAsia="zh-CN"/>
              </w:rPr>
              <w:t>10.</w:t>
            </w:r>
            <w:r>
              <w:rPr>
                <w:rFonts w:hint="eastAsia"/>
                <w:color w:val="auto"/>
              </w:rPr>
              <w:t>支持数据库防护虚拟补丁技术，防护未升级数据库，并可以更新维护</w:t>
            </w:r>
            <w:r>
              <w:rPr>
                <w:rFonts w:hint="eastAsia"/>
                <w:color w:val="auto"/>
                <w:lang w:val="en-US" w:eastAsia="zh-CN"/>
              </w:rPr>
              <w:t>（提供相关功能截图）</w:t>
            </w:r>
          </w:p>
          <w:p>
            <w:pPr>
              <w:pStyle w:val="6"/>
              <w:rPr>
                <w:rFonts w:hint="eastAsia"/>
                <w:color w:val="FF0000"/>
                <w:lang w:val="en-US" w:eastAsia="zh-CN"/>
              </w:rPr>
            </w:pPr>
            <w:r>
              <w:rPr>
                <w:rFonts w:hint="eastAsia"/>
                <w:color w:val="auto"/>
                <w:lang w:val="en-US" w:eastAsia="zh-CN"/>
              </w:rPr>
              <w:t>11.</w:t>
            </w:r>
            <w:r>
              <w:rPr>
                <w:rFonts w:hint="eastAsia"/>
                <w:color w:val="auto"/>
              </w:rPr>
              <w:t>支持系统安全配置如会话锁定、超时退出、IP访问控制、密码复杂性管理等安全措施</w:t>
            </w:r>
            <w:r>
              <w:rPr>
                <w:rFonts w:hint="eastAsia"/>
                <w:color w:val="FF0000"/>
                <w:lang w:val="en-US" w:eastAsia="zh-CN"/>
              </w:rPr>
              <w:t>（提供相关功能截图）</w:t>
            </w:r>
          </w:p>
          <w:p>
            <w:pPr>
              <w:pStyle w:val="6"/>
              <w:rPr>
                <w:rFonts w:hint="eastAsia"/>
                <w:color w:val="auto"/>
              </w:rPr>
            </w:pPr>
            <w:r>
              <w:rPr>
                <w:rFonts w:hint="eastAsia"/>
                <w:color w:val="auto"/>
                <w:lang w:val="en-US" w:eastAsia="zh-CN"/>
              </w:rPr>
              <w:t>12.</w:t>
            </w:r>
            <w:r>
              <w:rPr>
                <w:rFonts w:hint="eastAsia"/>
                <w:color w:val="auto"/>
              </w:rPr>
              <w:t>支持SNMP获取设备信息，支持资源使用报表，支持调试工具：日志下载、连通性检测、tcpdump抓包</w:t>
            </w:r>
          </w:p>
          <w:p>
            <w:pPr>
              <w:pStyle w:val="6"/>
              <w:rPr>
                <w:rFonts w:hint="eastAsia"/>
                <w:color w:val="auto"/>
              </w:rPr>
            </w:pPr>
            <w:r>
              <w:rPr>
                <w:rFonts w:hint="eastAsia"/>
                <w:color w:val="auto"/>
                <w:lang w:val="en-US" w:eastAsia="zh-CN"/>
              </w:rPr>
              <w:t>13.</w:t>
            </w:r>
            <w:r>
              <w:rPr>
                <w:rFonts w:hint="eastAsia"/>
                <w:color w:val="auto"/>
              </w:rPr>
              <w:t>支持基于一定时间范围内基于同一会话、同一ip、同一用户、同一工具等维度对数据库访问频次及返回行数的限制</w:t>
            </w:r>
          </w:p>
          <w:p>
            <w:pPr>
              <w:pStyle w:val="6"/>
              <w:rPr>
                <w:rFonts w:hint="eastAsia"/>
                <w:color w:val="auto"/>
              </w:rPr>
            </w:pPr>
            <w:r>
              <w:rPr>
                <w:rFonts w:hint="eastAsia"/>
                <w:color w:val="auto"/>
                <w:lang w:val="en-US" w:eastAsia="zh-CN"/>
              </w:rPr>
              <w:t>14.</w:t>
            </w:r>
            <w:r>
              <w:rPr>
                <w:rFonts w:hint="eastAsia"/>
                <w:color w:val="auto"/>
              </w:rPr>
              <w:t>自定义规则支持根据账号、数据库名、客户端工具、操作系统用户名、客户端IP、操作类型、SQL关键字等制定防护策略</w:t>
            </w:r>
            <w:r>
              <w:rPr>
                <w:rFonts w:hint="eastAsia"/>
                <w:color w:val="FF0000"/>
                <w:lang w:val="en-US" w:eastAsia="zh-CN"/>
              </w:rPr>
              <w:t>（提供相关功能截图）</w:t>
            </w:r>
          </w:p>
          <w:p>
            <w:pPr>
              <w:pStyle w:val="6"/>
              <w:rPr>
                <w:rFonts w:hint="eastAsia"/>
                <w:color w:val="auto"/>
              </w:rPr>
            </w:pPr>
            <w:r>
              <w:rPr>
                <w:rFonts w:hint="eastAsia"/>
                <w:color w:val="auto"/>
                <w:lang w:val="en-US" w:eastAsia="zh-CN"/>
              </w:rPr>
              <w:t>15.</w:t>
            </w:r>
            <w:r>
              <w:rPr>
                <w:rFonts w:hint="eastAsia"/>
                <w:color w:val="auto"/>
              </w:rPr>
              <w:t>内置的特征策略包含缓冲区溢出、SQL注入、提权、数据库内核入侵探测等常见攻击特征，内置多种数据库安全规则</w:t>
            </w:r>
          </w:p>
          <w:p>
            <w:pPr>
              <w:pStyle w:val="6"/>
              <w:rPr>
                <w:rFonts w:hint="eastAsia"/>
                <w:color w:val="auto"/>
                <w:lang w:eastAsia="zh-CN"/>
              </w:rPr>
            </w:pPr>
            <w:r>
              <w:rPr>
                <w:rFonts w:hint="eastAsia"/>
                <w:color w:val="auto"/>
                <w:lang w:val="en-US" w:eastAsia="zh-CN"/>
              </w:rPr>
              <w:t>16.</w:t>
            </w:r>
            <w:r>
              <w:rPr>
                <w:rFonts w:hint="eastAsia"/>
                <w:color w:val="auto"/>
                <w:lang w:eastAsia="zh-Hans"/>
              </w:rPr>
              <w:t>支持用户行为建模，可通过一段时间的学习，智能建立用户行为模型，学习期结束后对业务侧正常SQL语句放行，异常SQL阻断或告警</w:t>
            </w:r>
            <w:r>
              <w:rPr>
                <w:rFonts w:hint="eastAsia"/>
                <w:color w:val="auto"/>
                <w:lang w:eastAsia="zh-CN"/>
              </w:rPr>
              <w:t>。</w:t>
            </w:r>
          </w:p>
          <w:p>
            <w:pPr>
              <w:pStyle w:val="6"/>
              <w:rPr>
                <w:rFonts w:hint="eastAsia"/>
                <w:color w:val="auto"/>
              </w:rPr>
            </w:pPr>
            <w:r>
              <w:rPr>
                <w:rFonts w:hint="eastAsia"/>
                <w:color w:val="auto"/>
                <w:lang w:val="en-US" w:eastAsia="zh-CN"/>
              </w:rPr>
              <w:t>17.</w:t>
            </w:r>
            <w:r>
              <w:rPr>
                <w:rFonts w:hint="eastAsia"/>
                <w:color w:val="auto"/>
              </w:rPr>
              <w:t>产品支持与</w:t>
            </w:r>
            <w:r>
              <w:rPr>
                <w:rFonts w:hint="eastAsia"/>
                <w:color w:val="auto"/>
                <w:lang w:val="en-US" w:eastAsia="zh-CN"/>
              </w:rPr>
              <w:t>现网</w:t>
            </w:r>
            <w:r>
              <w:rPr>
                <w:rFonts w:hint="eastAsia"/>
                <w:color w:val="auto"/>
              </w:rPr>
              <w:t>态势感知平台联动，将防火墙产品产生的安全日志等数据上报至态势感知平台，并在态势感知平台进行威胁展示；</w:t>
            </w:r>
          </w:p>
          <w:p>
            <w:pPr>
              <w:pStyle w:val="6"/>
              <w:rPr>
                <w:rFonts w:hint="eastAsia"/>
                <w:color w:val="auto"/>
                <w:lang w:val="en-US" w:eastAsia="zh-CN"/>
              </w:rPr>
            </w:pPr>
            <w:r>
              <w:rPr>
                <w:rFonts w:hint="eastAsia"/>
                <w:color w:val="auto"/>
                <w:lang w:val="en-US" w:eastAsia="zh-CN"/>
              </w:rPr>
              <w:t>三</w:t>
            </w:r>
            <w:r>
              <w:rPr>
                <w:rFonts w:hint="eastAsia"/>
                <w:color w:val="auto"/>
              </w:rPr>
              <w:t>、</w:t>
            </w:r>
            <w:r>
              <w:rPr>
                <w:rFonts w:hint="eastAsia"/>
                <w:color w:val="auto"/>
                <w:lang w:val="en-US" w:eastAsia="zh-CN"/>
              </w:rPr>
              <w:t>保修及服务：</w:t>
            </w:r>
          </w:p>
          <w:p>
            <w:pPr>
              <w:pStyle w:val="6"/>
              <w:rPr>
                <w:rFonts w:hint="eastAsia"/>
                <w:color w:val="auto"/>
                <w:lang w:eastAsia="zh-CN"/>
              </w:rPr>
            </w:pPr>
            <w:r>
              <w:rPr>
                <w:rFonts w:hint="eastAsia"/>
                <w:color w:val="auto"/>
              </w:rPr>
              <w:t>提供硬件三年维保</w:t>
            </w:r>
            <w:r>
              <w:rPr>
                <w:rFonts w:hint="eastAsia"/>
                <w:color w:val="auto"/>
                <w:lang w:eastAsia="zh-CN"/>
              </w:rPr>
              <w:t>，</w:t>
            </w:r>
            <w:r>
              <w:rPr>
                <w:rFonts w:hint="eastAsia"/>
                <w:color w:val="auto"/>
                <w:lang w:val="en-US" w:eastAsia="zh-CN"/>
              </w:rPr>
              <w:t>三年软件升级</w:t>
            </w:r>
            <w:r>
              <w:rPr>
                <w:rFonts w:hint="eastAsia"/>
                <w:color w:val="auto"/>
              </w:rPr>
              <w:t>，三年特征库升级</w:t>
            </w:r>
            <w:r>
              <w:rPr>
                <w:rFonts w:hint="eastAsia"/>
                <w:color w:val="auto"/>
                <w:lang w:eastAsia="zh-CN"/>
              </w:rPr>
              <w:t>；</w:t>
            </w:r>
          </w:p>
        </w:tc>
        <w:tc>
          <w:tcPr>
            <w:tcW w:w="932" w:type="dxa"/>
            <w:noWrap w:val="0"/>
            <w:vAlign w:val="center"/>
          </w:tcPr>
          <w:p>
            <w:pPr>
              <w:pStyle w:val="6"/>
              <w:jc w:val="both"/>
              <w:rPr>
                <w:rFonts w:hint="default" w:cs="Times New Roman"/>
                <w:b w:val="0"/>
                <w:bCs w:val="0"/>
                <w:color w:val="auto"/>
                <w:lang w:val="en-US" w:eastAsia="zh-CN"/>
              </w:rPr>
            </w:pPr>
            <w:r>
              <w:rPr>
                <w:rFonts w:hint="eastAsia" w:cs="Times New Roman"/>
                <w:b w:val="0"/>
                <w:bCs w:val="0"/>
                <w:color w:val="auto"/>
                <w:lang w:val="en-US" w:eastAsia="zh-CN"/>
              </w:rPr>
              <w:t>新机房内网数据安全网关，旁路部署</w:t>
            </w:r>
          </w:p>
        </w:tc>
        <w:tc>
          <w:tcPr>
            <w:tcW w:w="932" w:type="dxa"/>
            <w:noWrap w:val="0"/>
            <w:vAlign w:val="center"/>
          </w:tcPr>
          <w:p>
            <w:pPr>
              <w:pStyle w:val="6"/>
              <w:jc w:val="both"/>
              <w:rPr>
                <w:rFonts w:hint="eastAsia" w:cs="Times New Roman"/>
                <w:b w:val="0"/>
                <w:bCs w:val="0"/>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48" w:type="dxa"/>
            <w:noWrap w:val="0"/>
            <w:vAlign w:val="center"/>
          </w:tcPr>
          <w:p>
            <w:pPr>
              <w:widowControl/>
              <w:numPr>
                <w:ilvl w:val="0"/>
                <w:numId w:val="2"/>
              </w:numPr>
              <w:spacing w:line="360" w:lineRule="exact"/>
              <w:ind w:left="425" w:leftChars="0" w:hanging="425" w:firstLineChars="0"/>
              <w:jc w:val="both"/>
              <w:textAlignment w:val="center"/>
              <w:rPr>
                <w:rFonts w:hint="default" w:ascii="宋体" w:hAnsi="宋体" w:cs="宋体"/>
                <w:color w:val="auto"/>
                <w:kern w:val="0"/>
                <w:szCs w:val="21"/>
                <w:lang w:val="en-US" w:eastAsia="zh-CN" w:bidi="ar"/>
              </w:rPr>
            </w:pPr>
          </w:p>
        </w:tc>
        <w:tc>
          <w:tcPr>
            <w:tcW w:w="1365" w:type="dxa"/>
            <w:noWrap w:val="0"/>
            <w:vAlign w:val="center"/>
          </w:tcPr>
          <w:p>
            <w:pPr>
              <w:widowControl/>
              <w:spacing w:line="360" w:lineRule="exact"/>
              <w:jc w:val="both"/>
              <w:textAlignment w:val="center"/>
              <w:rPr>
                <w:rFonts w:hint="eastAsia" w:ascii="宋体" w:hAnsi="宋体"/>
                <w:color w:val="auto"/>
                <w:lang w:val="en-US" w:eastAsia="zh-CN"/>
              </w:rPr>
            </w:pPr>
            <w:r>
              <w:rPr>
                <w:rFonts w:hint="eastAsia" w:ascii="宋体" w:hAnsi="宋体"/>
                <w:color w:val="auto"/>
                <w:lang w:val="en-US" w:eastAsia="zh-CN"/>
              </w:rPr>
              <w:t>新机房数据中心入侵防御IPS</w:t>
            </w:r>
          </w:p>
        </w:tc>
        <w:tc>
          <w:tcPr>
            <w:tcW w:w="837" w:type="dxa"/>
            <w:noWrap w:val="0"/>
            <w:vAlign w:val="center"/>
          </w:tcPr>
          <w:p>
            <w:pPr>
              <w:widowControl/>
              <w:spacing w:line="360" w:lineRule="exact"/>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1台</w:t>
            </w:r>
          </w:p>
        </w:tc>
        <w:tc>
          <w:tcPr>
            <w:tcW w:w="6854" w:type="dxa"/>
            <w:noWrap w:val="0"/>
            <w:vAlign w:val="center"/>
          </w:tcPr>
          <w:p>
            <w:pPr>
              <w:pStyle w:val="6"/>
              <w:rPr>
                <w:rFonts w:hint="eastAsia"/>
                <w:color w:val="auto"/>
              </w:rPr>
            </w:pPr>
            <w:r>
              <w:rPr>
                <w:rFonts w:hint="eastAsia"/>
                <w:color w:val="auto"/>
              </w:rPr>
              <w:t>一、</w:t>
            </w:r>
            <w:r>
              <w:rPr>
                <w:rFonts w:hint="eastAsia"/>
                <w:color w:val="auto"/>
                <w:lang w:val="en-US" w:eastAsia="zh-CN"/>
              </w:rPr>
              <w:t>性能参数</w:t>
            </w:r>
            <w:r>
              <w:rPr>
                <w:rFonts w:hint="eastAsia"/>
                <w:color w:val="auto"/>
              </w:rPr>
              <w:t>：</w:t>
            </w:r>
          </w:p>
          <w:p>
            <w:pPr>
              <w:pStyle w:val="6"/>
              <w:numPr>
                <w:ilvl w:val="0"/>
                <w:numId w:val="4"/>
              </w:numPr>
              <w:ind w:left="425" w:leftChars="0" w:hanging="425" w:firstLineChars="0"/>
              <w:rPr>
                <w:rFonts w:hint="eastAsia"/>
                <w:color w:val="auto"/>
              </w:rPr>
            </w:pPr>
            <w:r>
              <w:rPr>
                <w:rFonts w:hint="eastAsia"/>
                <w:color w:val="auto"/>
              </w:rPr>
              <w:t>≥2U机架式设备，双电源，系统提供≥1个RJ45串口，1个1000M独立管理口和1个HA口≥，2个USB接口；工作接口≥8个千兆电口+6个千兆SFP光口+2个万兆SFP+光口</w:t>
            </w:r>
            <w:r>
              <w:rPr>
                <w:rFonts w:hint="eastAsia"/>
                <w:color w:val="auto"/>
                <w:lang w:eastAsia="zh-CN"/>
              </w:rPr>
              <w:t>（</w:t>
            </w:r>
            <w:r>
              <w:rPr>
                <w:rFonts w:hint="eastAsia"/>
                <w:color w:val="auto"/>
                <w:lang w:val="en-US" w:eastAsia="zh-CN"/>
              </w:rPr>
              <w:t>含光模块</w:t>
            </w:r>
            <w:r>
              <w:rPr>
                <w:rFonts w:hint="eastAsia"/>
                <w:color w:val="auto"/>
                <w:lang w:eastAsia="zh-CN"/>
              </w:rPr>
              <w:t>）</w:t>
            </w:r>
            <w:r>
              <w:rPr>
                <w:rFonts w:hint="eastAsia"/>
                <w:color w:val="auto"/>
              </w:rPr>
              <w:t>，剩余不少于1个扩展槽位；</w:t>
            </w:r>
          </w:p>
          <w:p>
            <w:pPr>
              <w:pStyle w:val="6"/>
              <w:numPr>
                <w:ilvl w:val="0"/>
                <w:numId w:val="4"/>
              </w:numPr>
              <w:ind w:left="425" w:leftChars="0" w:hanging="425" w:firstLineChars="0"/>
              <w:rPr>
                <w:rFonts w:hint="eastAsia"/>
                <w:color w:val="auto"/>
              </w:rPr>
            </w:pPr>
            <w:r>
              <w:rPr>
                <w:rFonts w:hint="eastAsia"/>
                <w:color w:val="auto"/>
              </w:rPr>
              <w:t>在入侵防御和防病毒功能开启下，网络吞吐量不小于6G，新建HTTP连接数不小于6万，并发HTTP会话数不小于300万；</w:t>
            </w:r>
          </w:p>
          <w:p>
            <w:pPr>
              <w:pStyle w:val="6"/>
              <w:rPr>
                <w:rFonts w:hint="eastAsia"/>
                <w:color w:val="auto"/>
              </w:rPr>
            </w:pPr>
            <w:r>
              <w:rPr>
                <w:rFonts w:hint="eastAsia"/>
                <w:color w:val="auto"/>
              </w:rPr>
              <w:t>二、功能参数：</w:t>
            </w:r>
          </w:p>
          <w:p>
            <w:pPr>
              <w:pStyle w:val="6"/>
              <w:numPr>
                <w:ilvl w:val="0"/>
                <w:numId w:val="5"/>
              </w:numPr>
              <w:ind w:left="425" w:leftChars="0" w:hanging="425" w:firstLineChars="0"/>
              <w:rPr>
                <w:rFonts w:hint="eastAsia"/>
                <w:color w:val="auto"/>
              </w:rPr>
            </w:pPr>
            <w:r>
              <w:rPr>
                <w:rFonts w:hint="eastAsia"/>
                <w:color w:val="auto"/>
              </w:rPr>
              <w:t>系统入侵防御事件库事件数量不少于5000条。</w:t>
            </w:r>
          </w:p>
          <w:p>
            <w:pPr>
              <w:pStyle w:val="6"/>
              <w:numPr>
                <w:ilvl w:val="0"/>
                <w:numId w:val="5"/>
              </w:numPr>
              <w:ind w:left="425" w:leftChars="0" w:hanging="425" w:firstLineChars="0"/>
              <w:rPr>
                <w:rFonts w:hint="eastAsia"/>
                <w:color w:val="auto"/>
              </w:rPr>
            </w:pPr>
            <w:r>
              <w:rPr>
                <w:rFonts w:hint="eastAsia"/>
                <w:color w:val="auto"/>
              </w:rPr>
              <w:t>系统应支持DHCP功能，包括DHCP服务器和DHCP中继功能，并可以作为客户端获得IP地址，满足自动化管理的需要；</w:t>
            </w:r>
          </w:p>
          <w:p>
            <w:pPr>
              <w:pStyle w:val="6"/>
              <w:numPr>
                <w:ilvl w:val="0"/>
                <w:numId w:val="5"/>
              </w:numPr>
              <w:ind w:left="425" w:leftChars="0" w:hanging="425" w:firstLineChars="0"/>
              <w:rPr>
                <w:rFonts w:hint="eastAsia"/>
                <w:color w:val="auto"/>
              </w:rPr>
            </w:pPr>
            <w:r>
              <w:rPr>
                <w:rFonts w:hint="eastAsia"/>
                <w:color w:val="auto"/>
              </w:rPr>
              <w:t>系统应支持虚拟IPS功能，不同的用户可以方便定制满足自身要求的检测模版；</w:t>
            </w:r>
          </w:p>
          <w:p>
            <w:pPr>
              <w:pStyle w:val="6"/>
              <w:numPr>
                <w:ilvl w:val="0"/>
                <w:numId w:val="5"/>
              </w:numPr>
              <w:ind w:left="425" w:leftChars="0" w:hanging="425" w:firstLineChars="0"/>
              <w:rPr>
                <w:rFonts w:hint="eastAsia"/>
                <w:color w:val="auto"/>
              </w:rPr>
            </w:pPr>
            <w:r>
              <w:rPr>
                <w:rFonts w:hint="eastAsia"/>
                <w:color w:val="auto"/>
              </w:rPr>
              <w:t>系统应提供口令保护功能，能够探测和阻止恶意暴力口令猜测行为，要求支持至少20种应用特征的口令穷举猜测；</w:t>
            </w:r>
          </w:p>
          <w:p>
            <w:pPr>
              <w:pStyle w:val="6"/>
              <w:numPr>
                <w:ilvl w:val="0"/>
                <w:numId w:val="5"/>
              </w:numPr>
              <w:ind w:left="425" w:leftChars="0" w:hanging="425" w:firstLineChars="0"/>
              <w:rPr>
                <w:rFonts w:hint="eastAsia"/>
                <w:color w:val="auto"/>
              </w:rPr>
            </w:pPr>
            <w:r>
              <w:rPr>
                <w:rFonts w:hint="eastAsia"/>
                <w:color w:val="auto"/>
              </w:rPr>
              <w:t>系统应支持弱口令检测功能，需支持至少8种网络协议并支持至少7种弱口令检测元素；</w:t>
            </w:r>
          </w:p>
          <w:p>
            <w:pPr>
              <w:pStyle w:val="6"/>
              <w:numPr>
                <w:ilvl w:val="0"/>
                <w:numId w:val="5"/>
              </w:numPr>
              <w:ind w:left="425" w:leftChars="0" w:hanging="425" w:firstLineChars="0"/>
              <w:rPr>
                <w:rFonts w:hint="eastAsia"/>
                <w:color w:val="auto"/>
              </w:rPr>
            </w:pPr>
            <w:r>
              <w:rPr>
                <w:rFonts w:hint="eastAsia"/>
                <w:color w:val="auto"/>
              </w:rPr>
              <w:t>系统应支持无线攻击检测和防护功能扩展，可手工或自动识别和区分内部AP和外部AP，也可以手工或自动识别合法终端，并基于此设定无线准入策略，通过射频信号阻止非法AP、终端的接入。支持无线扫描、欺骗、DoS、破解等常见无线网络攻击行为的检测、告警、阻断功能，同时支持多种类型流氓AP的检测与阻断；</w:t>
            </w:r>
          </w:p>
          <w:p>
            <w:pPr>
              <w:pStyle w:val="6"/>
              <w:numPr>
                <w:ilvl w:val="0"/>
                <w:numId w:val="5"/>
              </w:numPr>
              <w:ind w:left="425" w:leftChars="0" w:hanging="425" w:firstLineChars="0"/>
              <w:rPr>
                <w:rFonts w:hint="eastAsia"/>
                <w:color w:val="auto"/>
              </w:rPr>
            </w:pPr>
            <w:r>
              <w:rPr>
                <w:rFonts w:hint="eastAsia"/>
                <w:color w:val="auto"/>
              </w:rPr>
              <w:t>系统应支持自定义事件升级内容。针对新增加的事件特征，针对不同级别的事件，用户可以选择是否自动升级到自定义策略中。升级界面中至少包含高中低三种级别事件的升级启用选项。并支持可自动修改动作为通过，满足业务高连续要求下的事件监测要求。</w:t>
            </w:r>
          </w:p>
          <w:p>
            <w:pPr>
              <w:pStyle w:val="6"/>
              <w:numPr>
                <w:ilvl w:val="0"/>
                <w:numId w:val="5"/>
              </w:numPr>
              <w:ind w:left="425" w:leftChars="0" w:hanging="425" w:firstLineChars="0"/>
              <w:rPr>
                <w:rFonts w:hint="eastAsia"/>
                <w:color w:val="auto"/>
              </w:rPr>
            </w:pPr>
            <w:r>
              <w:rPr>
                <w:rFonts w:hint="eastAsia"/>
                <w:color w:val="auto"/>
              </w:rPr>
              <w:t>基于行为分析的C&amp;C通道（隐蔽通道）检测机制，能够发现网络中的存在的隐蔽通道。提供C&amp;C通道的危险级别、连接建立时间、连接持续时间、控制端IP地址和端口、受控端IP地址和端口等信息。提供各种响应动作：阻断会话、临时阻断和抓包分析等</w:t>
            </w:r>
            <w:r>
              <w:rPr>
                <w:rFonts w:hint="eastAsia"/>
                <w:color w:val="FF0000"/>
                <w:lang w:eastAsia="zh-CN"/>
              </w:rPr>
              <w:t>（</w:t>
            </w:r>
            <w:r>
              <w:rPr>
                <w:rFonts w:hint="eastAsia"/>
                <w:color w:val="FF0000"/>
              </w:rPr>
              <w:t>提供功能界面截图</w:t>
            </w:r>
            <w:r>
              <w:rPr>
                <w:rFonts w:hint="eastAsia"/>
                <w:color w:val="FF0000"/>
                <w:lang w:eastAsia="zh-CN"/>
              </w:rPr>
              <w:t>）</w:t>
            </w:r>
            <w:r>
              <w:rPr>
                <w:rFonts w:hint="eastAsia"/>
                <w:color w:val="auto"/>
              </w:rPr>
              <w:t>；</w:t>
            </w:r>
          </w:p>
          <w:p>
            <w:pPr>
              <w:pStyle w:val="6"/>
              <w:numPr>
                <w:ilvl w:val="0"/>
                <w:numId w:val="5"/>
              </w:numPr>
              <w:ind w:left="425" w:leftChars="0" w:hanging="425" w:firstLineChars="0"/>
              <w:rPr>
                <w:rFonts w:hint="eastAsia"/>
                <w:color w:val="auto"/>
              </w:rPr>
            </w:pPr>
            <w:r>
              <w:rPr>
                <w:rFonts w:hint="eastAsia"/>
                <w:color w:val="auto"/>
              </w:rPr>
              <w:t>系统内置恶意样本快速检测功能，无需搭配硬件检测模块，能对流经的HTTP、FTP、邮件协议中包含的office文档、图片文档及压缩文档进行恶意代码快速检测，对可疑文件进行报警，报警信息应包括源目的IP、协议类型、文件基本信息、危险等级及文件的应用的详细信息（如邮件的发件人、收件人、标题等），方便对恶意文件进行追踪。</w:t>
            </w:r>
          </w:p>
          <w:p>
            <w:pPr>
              <w:pStyle w:val="6"/>
              <w:numPr>
                <w:ilvl w:val="0"/>
                <w:numId w:val="5"/>
              </w:numPr>
              <w:ind w:left="425" w:leftChars="0" w:hanging="425" w:firstLineChars="0"/>
              <w:rPr>
                <w:rFonts w:hint="eastAsia"/>
                <w:color w:val="auto"/>
              </w:rPr>
            </w:pPr>
            <w:r>
              <w:rPr>
                <w:rFonts w:hint="eastAsia"/>
                <w:color w:val="auto"/>
              </w:rPr>
              <w:t>系统应支持单独的恶意样本检测规则升级功能，方便对恶意样本检测功能进行扩充。</w:t>
            </w:r>
          </w:p>
          <w:p>
            <w:pPr>
              <w:pStyle w:val="6"/>
              <w:numPr>
                <w:ilvl w:val="0"/>
                <w:numId w:val="5"/>
              </w:numPr>
              <w:ind w:left="425" w:leftChars="0" w:hanging="425" w:firstLineChars="0"/>
              <w:rPr>
                <w:rFonts w:hint="eastAsia"/>
                <w:color w:val="auto"/>
              </w:rPr>
            </w:pPr>
            <w:r>
              <w:rPr>
                <w:rFonts w:hint="eastAsia"/>
                <w:color w:val="auto"/>
                <w:lang w:val="en-US" w:eastAsia="zh-CN"/>
              </w:rPr>
              <w:t>与现网内态势感知平台实现数据对接，防御联动。</w:t>
            </w:r>
          </w:p>
          <w:p>
            <w:pPr>
              <w:pStyle w:val="6"/>
              <w:numPr>
                <w:ilvl w:val="0"/>
                <w:numId w:val="5"/>
              </w:numPr>
              <w:ind w:left="425" w:leftChars="0" w:hanging="425" w:firstLineChars="0"/>
              <w:rPr>
                <w:rFonts w:hint="eastAsia"/>
                <w:color w:val="auto"/>
              </w:rPr>
            </w:pPr>
            <w:r>
              <w:rPr>
                <w:rFonts w:hint="eastAsia"/>
                <w:color w:val="auto"/>
              </w:rPr>
              <w:t>针对SQL注入和XSS攻击，设备应支持在线事件分析功能。SQL注入至少提供攻击位置、攻击方法、解码后数据、攻击域、影响的数据库等，XSS攻击至少提供协议字段、攻击数据、解码后数据、攻击域、编码方式等；</w:t>
            </w:r>
          </w:p>
          <w:p>
            <w:pPr>
              <w:pStyle w:val="6"/>
              <w:numPr>
                <w:ilvl w:val="0"/>
                <w:numId w:val="5"/>
              </w:numPr>
              <w:ind w:left="425" w:leftChars="0" w:hanging="425" w:firstLineChars="0"/>
              <w:rPr>
                <w:rFonts w:hint="eastAsia"/>
                <w:color w:val="auto"/>
              </w:rPr>
            </w:pPr>
            <w:r>
              <w:rPr>
                <w:rFonts w:hint="eastAsia"/>
                <w:color w:val="auto"/>
              </w:rPr>
              <w:t>系统应针对SQL注入、XSS攻击提供白名单功能。XSS攻击白名单能够精确到检测点、属性和名称。SQL注入白名单并支持至少10类和70个配置项目；</w:t>
            </w:r>
          </w:p>
          <w:p>
            <w:pPr>
              <w:pStyle w:val="6"/>
              <w:numPr>
                <w:ilvl w:val="0"/>
                <w:numId w:val="5"/>
              </w:numPr>
              <w:ind w:left="425" w:leftChars="0" w:hanging="425" w:firstLineChars="0"/>
              <w:rPr>
                <w:rFonts w:hint="eastAsia"/>
                <w:color w:val="auto"/>
              </w:rPr>
            </w:pPr>
            <w:r>
              <w:rPr>
                <w:rFonts w:hint="eastAsia"/>
                <w:color w:val="auto"/>
              </w:rPr>
              <w:t>系统需具有多种防web扫描能力，防止攻击者通过扫描发现Web网站中的缺陷从而发起精确攻击，至少包括如下能力：防爬虫、防止CGI和漏洞扫描等，并支持阻断扫描行为和并记录日志，系统支持设置至少4个级别的扫描容忍度/扫描敏感度，方便安全管理者采用不同安全级别的行为控制；</w:t>
            </w:r>
          </w:p>
          <w:p>
            <w:pPr>
              <w:pStyle w:val="6"/>
              <w:numPr>
                <w:ilvl w:val="0"/>
                <w:numId w:val="5"/>
              </w:numPr>
              <w:ind w:left="425" w:leftChars="0" w:hanging="425" w:firstLineChars="0"/>
              <w:rPr>
                <w:rFonts w:hint="eastAsia"/>
                <w:color w:val="auto"/>
              </w:rPr>
            </w:pPr>
            <w:r>
              <w:rPr>
                <w:rFonts w:hint="eastAsia"/>
                <w:color w:val="auto"/>
              </w:rPr>
              <w:t>系统应支持敏感信息防护功能，识别信息和文件中的关键字、身份证、手机号码、固定电话号码、银行卡、IP地址等敏感信息，并支持文件指纹识别和白名单功能，并说明支持的应用情况和处理方式</w:t>
            </w:r>
            <w:r>
              <w:rPr>
                <w:rFonts w:hint="eastAsia"/>
                <w:color w:val="FF0000"/>
                <w:lang w:eastAsia="zh-CN"/>
              </w:rPr>
              <w:t>（</w:t>
            </w:r>
            <w:r>
              <w:rPr>
                <w:rFonts w:hint="eastAsia"/>
                <w:color w:val="FF0000"/>
              </w:rPr>
              <w:t>提供功能界面截图</w:t>
            </w:r>
            <w:r>
              <w:rPr>
                <w:rFonts w:hint="eastAsia"/>
                <w:color w:val="FF0000"/>
                <w:lang w:eastAsia="zh-CN"/>
              </w:rPr>
              <w:t>）</w:t>
            </w:r>
            <w:r>
              <w:rPr>
                <w:rFonts w:hint="eastAsia"/>
                <w:color w:val="auto"/>
              </w:rPr>
              <w:t>；</w:t>
            </w:r>
          </w:p>
          <w:p>
            <w:pPr>
              <w:pStyle w:val="6"/>
              <w:numPr>
                <w:ilvl w:val="0"/>
                <w:numId w:val="5"/>
              </w:numPr>
              <w:ind w:left="425" w:leftChars="0" w:hanging="425" w:firstLineChars="0"/>
              <w:rPr>
                <w:rFonts w:hint="eastAsia"/>
                <w:color w:val="auto"/>
              </w:rPr>
            </w:pPr>
            <w:r>
              <w:rPr>
                <w:rFonts w:hint="eastAsia"/>
                <w:color w:val="auto"/>
              </w:rPr>
              <w:t>系统应支持高负载下的bypass功能，使得系统在CPU和内存较高情况下启动bypass功能，避免网络出现延迟和丢包等情况，提高网络可用性。并可配置启用Bypass的CPU和内存阈值，及选择取值的计算方式（最高值/平均值、时间区间等），防止设备出现Bypass状态震荡。并支持二层回退。</w:t>
            </w:r>
          </w:p>
          <w:p>
            <w:pPr>
              <w:pStyle w:val="6"/>
              <w:numPr>
                <w:ilvl w:val="0"/>
                <w:numId w:val="5"/>
              </w:numPr>
              <w:ind w:left="425" w:leftChars="0" w:hanging="425" w:firstLineChars="0"/>
              <w:rPr>
                <w:rFonts w:hint="eastAsia"/>
                <w:color w:val="auto"/>
              </w:rPr>
            </w:pPr>
            <w:r>
              <w:rPr>
                <w:rFonts w:hint="eastAsia"/>
                <w:color w:val="auto"/>
              </w:rPr>
              <w:t>集中管理中心需提供多种报表格式，满足客户对不同格式的需求，需包括：html、doc、xls、CSV和pdf；</w:t>
            </w:r>
          </w:p>
          <w:p>
            <w:pPr>
              <w:pStyle w:val="6"/>
              <w:numPr>
                <w:ilvl w:val="0"/>
                <w:numId w:val="5"/>
              </w:numPr>
              <w:ind w:left="425" w:leftChars="0" w:hanging="425" w:firstLineChars="0"/>
              <w:rPr>
                <w:rFonts w:hint="eastAsia"/>
                <w:color w:val="auto"/>
              </w:rPr>
            </w:pPr>
            <w:r>
              <w:rPr>
                <w:rFonts w:hint="eastAsia"/>
                <w:color w:val="auto"/>
              </w:rPr>
              <w:t>系统应提供系统监控和趋势曲线图展示，至少支持内存占用率、CPU占用率、总流量、每秒新建连接数、并发会话数的趋势图，可按照1小时、6小时、12小时、1-7天等时间段展示趋势曲线；</w:t>
            </w:r>
          </w:p>
          <w:p>
            <w:pPr>
              <w:pStyle w:val="6"/>
              <w:rPr>
                <w:rFonts w:hint="eastAsia"/>
                <w:color w:val="auto"/>
                <w:lang w:val="en-US" w:eastAsia="zh-CN"/>
              </w:rPr>
            </w:pPr>
            <w:r>
              <w:rPr>
                <w:rFonts w:hint="eastAsia"/>
                <w:color w:val="auto"/>
                <w:lang w:val="en-US" w:eastAsia="zh-CN"/>
              </w:rPr>
              <w:t>三</w:t>
            </w:r>
            <w:r>
              <w:rPr>
                <w:rFonts w:hint="eastAsia"/>
                <w:color w:val="auto"/>
              </w:rPr>
              <w:t>、</w:t>
            </w:r>
            <w:r>
              <w:rPr>
                <w:rFonts w:hint="eastAsia"/>
                <w:color w:val="auto"/>
                <w:lang w:val="en-US" w:eastAsia="zh-CN"/>
              </w:rPr>
              <w:t>保修及服务：</w:t>
            </w:r>
          </w:p>
          <w:p>
            <w:pPr>
              <w:pStyle w:val="6"/>
              <w:numPr>
                <w:ilvl w:val="0"/>
                <w:numId w:val="0"/>
              </w:numPr>
              <w:ind w:leftChars="0"/>
              <w:rPr>
                <w:rFonts w:hint="eastAsia"/>
                <w:color w:val="auto"/>
              </w:rPr>
            </w:pPr>
            <w:r>
              <w:rPr>
                <w:rFonts w:hint="eastAsia"/>
                <w:color w:val="auto"/>
              </w:rPr>
              <w:t>提供硬件三年维保</w:t>
            </w:r>
            <w:r>
              <w:rPr>
                <w:rFonts w:hint="eastAsia"/>
                <w:color w:val="auto"/>
                <w:lang w:eastAsia="zh-CN"/>
              </w:rPr>
              <w:t>，</w:t>
            </w:r>
            <w:r>
              <w:rPr>
                <w:rFonts w:hint="eastAsia"/>
                <w:color w:val="auto"/>
                <w:lang w:val="en-US" w:eastAsia="zh-CN"/>
              </w:rPr>
              <w:t>三年软件升级</w:t>
            </w:r>
            <w:r>
              <w:rPr>
                <w:rFonts w:hint="eastAsia"/>
                <w:color w:val="auto"/>
              </w:rPr>
              <w:t>，三年特征库升级</w:t>
            </w:r>
            <w:r>
              <w:rPr>
                <w:rFonts w:hint="eastAsia"/>
                <w:color w:val="auto"/>
                <w:lang w:eastAsia="zh-CN"/>
              </w:rPr>
              <w:t>；</w:t>
            </w:r>
          </w:p>
        </w:tc>
        <w:tc>
          <w:tcPr>
            <w:tcW w:w="932" w:type="dxa"/>
            <w:noWrap w:val="0"/>
            <w:vAlign w:val="center"/>
          </w:tcPr>
          <w:p>
            <w:pPr>
              <w:pStyle w:val="6"/>
              <w:jc w:val="both"/>
              <w:rPr>
                <w:rFonts w:hint="eastAsia" w:cs="Times New Roman"/>
                <w:b w:val="0"/>
                <w:bCs w:val="0"/>
                <w:color w:val="auto"/>
                <w:lang w:val="en-US" w:eastAsia="zh-CN"/>
              </w:rPr>
            </w:pPr>
            <w:r>
              <w:rPr>
                <w:rFonts w:hint="eastAsia" w:cs="Times New Roman"/>
                <w:b w:val="0"/>
                <w:bCs w:val="0"/>
                <w:color w:val="auto"/>
                <w:lang w:val="en-US" w:eastAsia="zh-CN"/>
              </w:rPr>
              <w:t>新机房内网数据中心入侵防御，旁路部署</w:t>
            </w:r>
          </w:p>
        </w:tc>
        <w:tc>
          <w:tcPr>
            <w:tcW w:w="932" w:type="dxa"/>
            <w:noWrap w:val="0"/>
            <w:vAlign w:val="center"/>
          </w:tcPr>
          <w:p>
            <w:pPr>
              <w:pStyle w:val="6"/>
              <w:jc w:val="both"/>
              <w:rPr>
                <w:rFonts w:hint="eastAsia" w:cs="Times New Roman"/>
                <w:b w:val="0"/>
                <w:bCs w:val="0"/>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48" w:type="dxa"/>
            <w:noWrap w:val="0"/>
            <w:vAlign w:val="center"/>
          </w:tcPr>
          <w:p>
            <w:pPr>
              <w:widowControl/>
              <w:numPr>
                <w:ilvl w:val="0"/>
                <w:numId w:val="2"/>
              </w:numPr>
              <w:spacing w:line="360" w:lineRule="exact"/>
              <w:ind w:left="425" w:leftChars="0" w:hanging="425" w:firstLineChars="0"/>
              <w:jc w:val="both"/>
              <w:textAlignment w:val="center"/>
              <w:rPr>
                <w:rFonts w:hint="eastAsia" w:ascii="宋体" w:hAnsi="宋体" w:cs="宋体"/>
                <w:color w:val="auto"/>
                <w:kern w:val="0"/>
                <w:szCs w:val="21"/>
                <w:lang w:val="en-US" w:eastAsia="zh-CN" w:bidi="ar"/>
              </w:rPr>
            </w:pPr>
          </w:p>
        </w:tc>
        <w:tc>
          <w:tcPr>
            <w:tcW w:w="1365" w:type="dxa"/>
            <w:noWrap w:val="0"/>
            <w:vAlign w:val="center"/>
          </w:tcPr>
          <w:p>
            <w:pPr>
              <w:widowControl/>
              <w:spacing w:line="360" w:lineRule="exact"/>
              <w:jc w:val="both"/>
              <w:textAlignment w:val="center"/>
              <w:rPr>
                <w:rFonts w:hint="eastAsia" w:ascii="宋体" w:hAnsi="宋体"/>
                <w:color w:val="auto"/>
                <w:lang w:val="en-US" w:eastAsia="zh-CN"/>
              </w:rPr>
            </w:pPr>
            <w:r>
              <w:rPr>
                <w:rFonts w:hint="eastAsia" w:ascii="宋体" w:hAnsi="宋体"/>
                <w:color w:val="auto"/>
                <w:lang w:val="en-US" w:eastAsia="zh-CN"/>
              </w:rPr>
              <w:t>新机房内网Web应用防墙WAF</w:t>
            </w:r>
          </w:p>
        </w:tc>
        <w:tc>
          <w:tcPr>
            <w:tcW w:w="837" w:type="dxa"/>
            <w:noWrap w:val="0"/>
            <w:vAlign w:val="center"/>
          </w:tcPr>
          <w:p>
            <w:pPr>
              <w:widowControl/>
              <w:spacing w:line="360" w:lineRule="exact"/>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1台</w:t>
            </w:r>
          </w:p>
        </w:tc>
        <w:tc>
          <w:tcPr>
            <w:tcW w:w="6854" w:type="dxa"/>
            <w:noWrap w:val="0"/>
            <w:vAlign w:val="center"/>
          </w:tcPr>
          <w:p>
            <w:pPr>
              <w:pStyle w:val="6"/>
              <w:rPr>
                <w:rFonts w:hint="eastAsia"/>
                <w:color w:val="auto"/>
                <w:lang w:val="en-US" w:eastAsia="zh-CN"/>
              </w:rPr>
            </w:pPr>
            <w:r>
              <w:rPr>
                <w:rFonts w:hint="eastAsia"/>
                <w:color w:val="auto"/>
                <w:lang w:val="en-US" w:eastAsia="zh-CN"/>
              </w:rPr>
              <w:t>一、性能参数：</w:t>
            </w:r>
          </w:p>
          <w:p>
            <w:pPr>
              <w:pStyle w:val="6"/>
              <w:numPr>
                <w:ilvl w:val="0"/>
                <w:numId w:val="6"/>
              </w:numPr>
              <w:ind w:left="425" w:leftChars="0" w:hanging="425" w:firstLineChars="0"/>
              <w:rPr>
                <w:rFonts w:hint="eastAsia"/>
                <w:color w:val="auto"/>
              </w:rPr>
            </w:pPr>
            <w:r>
              <w:rPr>
                <w:rFonts w:hint="eastAsia"/>
                <w:color w:val="auto"/>
              </w:rPr>
              <w:t>≥2U机架式设备，双电源，≥1个千兆管理口，1个千兆HA口，1个RJ45串口；配置≥4个千兆自适应电口+4个SFP接口</w:t>
            </w:r>
            <w:r>
              <w:rPr>
                <w:rFonts w:hint="eastAsia"/>
                <w:color w:val="auto"/>
                <w:lang w:eastAsia="zh-CN"/>
              </w:rPr>
              <w:t>（</w:t>
            </w:r>
            <w:r>
              <w:rPr>
                <w:rFonts w:hint="eastAsia"/>
                <w:color w:val="auto"/>
                <w:lang w:val="en-US" w:eastAsia="zh-CN"/>
              </w:rPr>
              <w:t>含光模块</w:t>
            </w:r>
            <w:r>
              <w:rPr>
                <w:rFonts w:hint="eastAsia"/>
                <w:color w:val="auto"/>
                <w:lang w:eastAsia="zh-CN"/>
              </w:rPr>
              <w:t>）</w:t>
            </w:r>
            <w:r>
              <w:rPr>
                <w:rFonts w:hint="eastAsia"/>
                <w:color w:val="auto"/>
              </w:rPr>
              <w:t>+4个万兆SFP+接口</w:t>
            </w:r>
            <w:r>
              <w:rPr>
                <w:rFonts w:hint="eastAsia"/>
                <w:color w:val="auto"/>
                <w:lang w:eastAsia="zh-CN"/>
              </w:rPr>
              <w:t>（</w:t>
            </w:r>
            <w:r>
              <w:rPr>
                <w:rFonts w:hint="eastAsia"/>
                <w:color w:val="auto"/>
                <w:lang w:val="en-US" w:eastAsia="zh-CN"/>
              </w:rPr>
              <w:t>含光模块</w:t>
            </w:r>
            <w:r>
              <w:rPr>
                <w:rFonts w:hint="eastAsia"/>
                <w:color w:val="auto"/>
                <w:lang w:eastAsia="zh-CN"/>
              </w:rPr>
              <w:t>）</w:t>
            </w:r>
            <w:r>
              <w:rPr>
                <w:rFonts w:hint="eastAsia"/>
                <w:color w:val="auto"/>
              </w:rPr>
              <w:t xml:space="preserve">；剩余扩展插槽不少于1个； </w:t>
            </w:r>
          </w:p>
          <w:p>
            <w:pPr>
              <w:pStyle w:val="6"/>
              <w:numPr>
                <w:ilvl w:val="0"/>
                <w:numId w:val="6"/>
              </w:numPr>
              <w:ind w:left="425" w:leftChars="0" w:hanging="425" w:firstLineChars="0"/>
              <w:rPr>
                <w:rFonts w:hint="eastAsia"/>
                <w:color w:val="auto"/>
              </w:rPr>
            </w:pPr>
            <w:r>
              <w:rPr>
                <w:rFonts w:hint="eastAsia"/>
                <w:color w:val="auto"/>
              </w:rPr>
              <w:t>整机最大吞吐量≥17Gbps，应用层吞吐量≥7Gbps，整机最大并发HTTP连接数≥400万，每秒新建HTTP连接数≥9万；</w:t>
            </w:r>
          </w:p>
          <w:p>
            <w:pPr>
              <w:pStyle w:val="6"/>
              <w:rPr>
                <w:rFonts w:hint="eastAsia"/>
                <w:color w:val="auto"/>
                <w:lang w:val="en-US" w:eastAsia="zh-CN"/>
              </w:rPr>
            </w:pPr>
            <w:r>
              <w:rPr>
                <w:rFonts w:hint="eastAsia"/>
                <w:color w:val="auto"/>
                <w:lang w:val="en-US" w:eastAsia="zh-CN"/>
              </w:rPr>
              <w:t>二、功能参数：</w:t>
            </w:r>
          </w:p>
          <w:p>
            <w:pPr>
              <w:pStyle w:val="6"/>
              <w:numPr>
                <w:ilvl w:val="0"/>
                <w:numId w:val="7"/>
              </w:numPr>
              <w:ind w:left="425" w:leftChars="0" w:hanging="425" w:firstLineChars="0"/>
              <w:rPr>
                <w:rFonts w:hint="eastAsia"/>
                <w:color w:val="auto"/>
              </w:rPr>
            </w:pPr>
            <w:r>
              <w:rPr>
                <w:rFonts w:hint="eastAsia"/>
                <w:color w:val="auto"/>
              </w:rPr>
              <w:t>支持智能部署，上线WAF设备能够自动感知Web网站IP和端口；</w:t>
            </w:r>
          </w:p>
          <w:p>
            <w:pPr>
              <w:pStyle w:val="6"/>
              <w:numPr>
                <w:ilvl w:val="0"/>
                <w:numId w:val="7"/>
              </w:numPr>
              <w:ind w:left="425" w:leftChars="0" w:hanging="425" w:firstLineChars="0"/>
              <w:rPr>
                <w:rFonts w:hint="eastAsia"/>
                <w:color w:val="auto"/>
              </w:rPr>
            </w:pPr>
            <w:r>
              <w:rPr>
                <w:rFonts w:hint="eastAsia"/>
                <w:color w:val="auto"/>
              </w:rPr>
              <w:t>支持安装向导式部署，按照该部署方式可直接部署完成；</w:t>
            </w:r>
          </w:p>
          <w:p>
            <w:pPr>
              <w:pStyle w:val="6"/>
              <w:numPr>
                <w:ilvl w:val="0"/>
                <w:numId w:val="7"/>
              </w:numPr>
              <w:ind w:left="425" w:leftChars="0" w:hanging="425" w:firstLineChars="0"/>
              <w:rPr>
                <w:rFonts w:hint="eastAsia"/>
                <w:color w:val="auto"/>
              </w:rPr>
            </w:pPr>
            <w:r>
              <w:rPr>
                <w:rFonts w:hint="eastAsia"/>
                <w:color w:val="auto"/>
              </w:rPr>
              <w:t>支持NAT环境下的用户识别能力，应支持链路绑定功能，应支持对Web相关应用协议进行自定义，并提供详细协议分析变量；</w:t>
            </w:r>
          </w:p>
          <w:p>
            <w:pPr>
              <w:pStyle w:val="6"/>
              <w:numPr>
                <w:ilvl w:val="0"/>
                <w:numId w:val="7"/>
              </w:numPr>
              <w:ind w:left="425" w:leftChars="0" w:hanging="425" w:firstLineChars="0"/>
              <w:rPr>
                <w:rFonts w:hint="eastAsia"/>
                <w:color w:val="auto"/>
              </w:rPr>
            </w:pPr>
            <w:r>
              <w:rPr>
                <w:rFonts w:hint="eastAsia"/>
                <w:color w:val="auto"/>
              </w:rPr>
              <w:t>支持大屏展示能力，可满足客户对WAF产品大屏展示要求；</w:t>
            </w:r>
          </w:p>
          <w:p>
            <w:pPr>
              <w:pStyle w:val="6"/>
              <w:numPr>
                <w:ilvl w:val="0"/>
                <w:numId w:val="7"/>
              </w:numPr>
              <w:ind w:left="425" w:leftChars="0" w:hanging="425" w:firstLineChars="0"/>
              <w:rPr>
                <w:rFonts w:hint="eastAsia"/>
                <w:color w:val="auto"/>
              </w:rPr>
            </w:pPr>
            <w:r>
              <w:rPr>
                <w:rFonts w:hint="eastAsia"/>
                <w:color w:val="auto"/>
              </w:rPr>
              <w:t>具备Web恶意扫描防护的检测与防御能力，专利级别防护能力；</w:t>
            </w:r>
          </w:p>
          <w:p>
            <w:pPr>
              <w:pStyle w:val="6"/>
              <w:numPr>
                <w:ilvl w:val="0"/>
                <w:numId w:val="7"/>
              </w:numPr>
              <w:ind w:left="425" w:leftChars="0" w:hanging="425" w:firstLineChars="0"/>
              <w:rPr>
                <w:rFonts w:hint="eastAsia"/>
                <w:color w:val="auto"/>
              </w:rPr>
            </w:pPr>
            <w:r>
              <w:rPr>
                <w:rFonts w:hint="eastAsia"/>
                <w:color w:val="auto"/>
              </w:rPr>
              <w:t>具备API防护，可支持API协议合规、API访问速率限制等功能；</w:t>
            </w:r>
          </w:p>
          <w:p>
            <w:pPr>
              <w:pStyle w:val="6"/>
              <w:numPr>
                <w:ilvl w:val="0"/>
                <w:numId w:val="7"/>
              </w:numPr>
              <w:ind w:left="425" w:leftChars="0" w:hanging="425" w:firstLineChars="0"/>
              <w:rPr>
                <w:rFonts w:hint="eastAsia"/>
                <w:color w:val="auto"/>
              </w:rPr>
            </w:pPr>
            <w:r>
              <w:rPr>
                <w:rFonts w:hint="eastAsia"/>
                <w:color w:val="auto"/>
              </w:rPr>
              <w:t>具备检测到攻击日志可高亮显示，有利于用户比较直观看到攻击脚本；</w:t>
            </w:r>
          </w:p>
          <w:p>
            <w:pPr>
              <w:pStyle w:val="6"/>
              <w:numPr>
                <w:ilvl w:val="0"/>
                <w:numId w:val="7"/>
              </w:numPr>
              <w:ind w:left="425" w:leftChars="0" w:hanging="425" w:firstLineChars="0"/>
              <w:rPr>
                <w:rFonts w:hint="eastAsia"/>
                <w:color w:val="auto"/>
              </w:rPr>
            </w:pPr>
            <w:r>
              <w:rPr>
                <w:rFonts w:hint="eastAsia"/>
                <w:color w:val="auto"/>
              </w:rPr>
              <w:t>上报日志中有日志解码工具，通过解码工具可准确查看攻击语句，有利于用户查看和分析攻击日志</w:t>
            </w:r>
            <w:r>
              <w:rPr>
                <w:rFonts w:hint="eastAsia"/>
                <w:color w:val="FF0000"/>
                <w:lang w:eastAsia="zh-CN"/>
              </w:rPr>
              <w:t>（</w:t>
            </w:r>
            <w:r>
              <w:rPr>
                <w:rFonts w:hint="eastAsia"/>
                <w:color w:val="FF0000"/>
              </w:rPr>
              <w:t>提供功能界面截图</w:t>
            </w:r>
            <w:r>
              <w:rPr>
                <w:rFonts w:hint="eastAsia"/>
                <w:color w:val="FF0000"/>
                <w:lang w:eastAsia="zh-CN"/>
              </w:rPr>
              <w:t>）</w:t>
            </w:r>
            <w:r>
              <w:rPr>
                <w:rFonts w:hint="eastAsia"/>
                <w:color w:val="auto"/>
              </w:rPr>
              <w:t>；</w:t>
            </w:r>
          </w:p>
          <w:p>
            <w:pPr>
              <w:pStyle w:val="6"/>
              <w:numPr>
                <w:ilvl w:val="0"/>
                <w:numId w:val="7"/>
              </w:numPr>
              <w:ind w:left="425" w:leftChars="0" w:hanging="425" w:firstLineChars="0"/>
              <w:rPr>
                <w:rFonts w:hint="eastAsia"/>
                <w:color w:val="auto"/>
              </w:rPr>
            </w:pPr>
            <w:r>
              <w:rPr>
                <w:rFonts w:hint="eastAsia"/>
                <w:color w:val="auto"/>
              </w:rPr>
              <w:t>支持人机识别功能，通过发起JS挑战，来识别机器对网站的操作还是人为操作，可以防护一下自动化工具防止恶意软件对网站的资源消耗；</w:t>
            </w:r>
          </w:p>
          <w:p>
            <w:pPr>
              <w:pStyle w:val="6"/>
              <w:numPr>
                <w:ilvl w:val="0"/>
                <w:numId w:val="7"/>
              </w:numPr>
              <w:ind w:left="425" w:leftChars="0" w:hanging="425" w:firstLineChars="0"/>
              <w:rPr>
                <w:rFonts w:hint="eastAsia"/>
                <w:color w:val="auto"/>
              </w:rPr>
            </w:pPr>
            <w:r>
              <w:rPr>
                <w:rFonts w:hint="eastAsia"/>
                <w:color w:val="auto"/>
              </w:rPr>
              <w:t>具备未知威胁的检测和防护能力，具备0day攻击防御能力；</w:t>
            </w:r>
          </w:p>
          <w:p>
            <w:pPr>
              <w:pStyle w:val="6"/>
              <w:numPr>
                <w:ilvl w:val="0"/>
                <w:numId w:val="7"/>
              </w:numPr>
              <w:ind w:left="425" w:leftChars="0" w:hanging="425" w:firstLineChars="0"/>
              <w:rPr>
                <w:rFonts w:hint="eastAsia"/>
                <w:color w:val="auto"/>
              </w:rPr>
            </w:pPr>
            <w:r>
              <w:rPr>
                <w:rFonts w:hint="eastAsia"/>
                <w:color w:val="auto"/>
                <w:lang w:val="en-US" w:eastAsia="zh-CN"/>
              </w:rPr>
              <w:t>与现网内态势感知平台实现数据对接，防御联动。</w:t>
            </w:r>
          </w:p>
          <w:p>
            <w:pPr>
              <w:pStyle w:val="6"/>
              <w:numPr>
                <w:ilvl w:val="0"/>
                <w:numId w:val="7"/>
              </w:numPr>
              <w:ind w:left="425" w:leftChars="0" w:hanging="425" w:firstLineChars="0"/>
              <w:rPr>
                <w:rFonts w:hint="eastAsia"/>
                <w:color w:val="auto"/>
              </w:rPr>
            </w:pPr>
            <w:r>
              <w:rPr>
                <w:rFonts w:hint="eastAsia"/>
                <w:color w:val="auto"/>
              </w:rPr>
              <w:t>具备语义防护、AI智能防护、算法防护功能；</w:t>
            </w:r>
          </w:p>
          <w:p>
            <w:pPr>
              <w:pStyle w:val="6"/>
              <w:numPr>
                <w:ilvl w:val="0"/>
                <w:numId w:val="7"/>
              </w:numPr>
              <w:ind w:left="425" w:leftChars="0" w:hanging="425" w:firstLineChars="0"/>
              <w:rPr>
                <w:rFonts w:hint="eastAsia"/>
                <w:color w:val="auto"/>
              </w:rPr>
            </w:pPr>
            <w:r>
              <w:rPr>
                <w:rFonts w:hint="eastAsia"/>
                <w:color w:val="auto"/>
              </w:rPr>
              <w:t>具备蜜罐检测功能，诱使攻击方对它实施攻击，从而可以对攻击行为进行捕获和阻断</w:t>
            </w:r>
            <w:r>
              <w:rPr>
                <w:rFonts w:hint="eastAsia"/>
                <w:color w:val="FF0000"/>
                <w:lang w:eastAsia="zh-CN"/>
              </w:rPr>
              <w:t>（</w:t>
            </w:r>
            <w:r>
              <w:rPr>
                <w:rFonts w:hint="eastAsia"/>
                <w:color w:val="FF0000"/>
              </w:rPr>
              <w:t>提供功能界面截图</w:t>
            </w:r>
            <w:r>
              <w:rPr>
                <w:rFonts w:hint="eastAsia"/>
                <w:color w:val="FF0000"/>
                <w:lang w:eastAsia="zh-CN"/>
              </w:rPr>
              <w:t>）</w:t>
            </w:r>
            <w:r>
              <w:rPr>
                <w:rFonts w:hint="eastAsia"/>
                <w:color w:val="auto"/>
              </w:rPr>
              <w:t>；</w:t>
            </w:r>
          </w:p>
          <w:p>
            <w:pPr>
              <w:pStyle w:val="6"/>
              <w:numPr>
                <w:ilvl w:val="0"/>
                <w:numId w:val="7"/>
              </w:numPr>
              <w:ind w:left="425" w:leftChars="0" w:hanging="425" w:firstLineChars="0"/>
              <w:rPr>
                <w:rFonts w:hint="eastAsia"/>
                <w:color w:val="auto"/>
              </w:rPr>
            </w:pPr>
            <w:r>
              <w:rPr>
                <w:rFonts w:hint="eastAsia"/>
                <w:color w:val="auto"/>
              </w:rPr>
              <w:t>具备业务合规功能，可对业务进行恶意试探、恶意撞库、恶意登录等行为进行检测及拦截；</w:t>
            </w:r>
          </w:p>
          <w:p>
            <w:pPr>
              <w:pStyle w:val="6"/>
              <w:numPr>
                <w:ilvl w:val="0"/>
                <w:numId w:val="7"/>
              </w:numPr>
              <w:ind w:left="425" w:leftChars="0" w:hanging="425" w:firstLineChars="0"/>
              <w:rPr>
                <w:rFonts w:hint="eastAsia"/>
                <w:color w:val="auto"/>
              </w:rPr>
            </w:pPr>
            <w:r>
              <w:rPr>
                <w:rFonts w:hint="eastAsia"/>
                <w:color w:val="auto"/>
              </w:rPr>
              <w:t>具备API接口的解析及防护，支持JSON、XML格式等覆盖大部分常用场景的API接口需求；</w:t>
            </w:r>
          </w:p>
          <w:p>
            <w:pPr>
              <w:pStyle w:val="6"/>
              <w:numPr>
                <w:ilvl w:val="0"/>
                <w:numId w:val="7"/>
              </w:numPr>
              <w:ind w:left="425" w:leftChars="0" w:hanging="425" w:firstLineChars="0"/>
              <w:rPr>
                <w:rFonts w:hint="eastAsia"/>
                <w:color w:val="auto"/>
              </w:rPr>
            </w:pPr>
            <w:r>
              <w:rPr>
                <w:rFonts w:hint="eastAsia"/>
                <w:color w:val="auto"/>
              </w:rPr>
              <w:t>具备网站一键关停功能（非关闭接口，不影响其他网络使用），满足特殊时期网站紧急关停的需求，网站一键切换到维护模式。</w:t>
            </w:r>
          </w:p>
          <w:p>
            <w:pPr>
              <w:pStyle w:val="6"/>
              <w:numPr>
                <w:ilvl w:val="0"/>
                <w:numId w:val="7"/>
              </w:numPr>
              <w:ind w:left="425" w:leftChars="0" w:hanging="425" w:firstLineChars="0"/>
              <w:rPr>
                <w:rFonts w:hint="eastAsia"/>
                <w:color w:val="auto"/>
              </w:rPr>
            </w:pPr>
            <w:r>
              <w:rPr>
                <w:rFonts w:hint="eastAsia"/>
                <w:color w:val="auto"/>
              </w:rPr>
              <w:t>支持获取Web安全事件的原始攻击信息；支持B/S管理方式Web管理界面；</w:t>
            </w:r>
          </w:p>
          <w:p>
            <w:pPr>
              <w:pStyle w:val="6"/>
              <w:numPr>
                <w:ilvl w:val="0"/>
                <w:numId w:val="7"/>
              </w:numPr>
              <w:ind w:left="425" w:leftChars="0" w:hanging="425" w:firstLineChars="0"/>
              <w:rPr>
                <w:rFonts w:hint="eastAsia"/>
                <w:color w:val="auto"/>
              </w:rPr>
            </w:pPr>
            <w:r>
              <w:rPr>
                <w:rFonts w:hint="eastAsia"/>
                <w:color w:val="auto"/>
              </w:rPr>
              <w:t>具备多设备拓扑显示功能，可以在界面上以图形化的方式显示当前的部署拓扑；</w:t>
            </w:r>
          </w:p>
          <w:p>
            <w:pPr>
              <w:pStyle w:val="6"/>
              <w:numPr>
                <w:ilvl w:val="0"/>
                <w:numId w:val="7"/>
              </w:numPr>
              <w:ind w:left="425" w:leftChars="0" w:hanging="425" w:firstLineChars="0"/>
              <w:rPr>
                <w:rFonts w:hint="eastAsia"/>
                <w:color w:val="auto"/>
              </w:rPr>
            </w:pPr>
            <w:r>
              <w:rPr>
                <w:rFonts w:hint="eastAsia"/>
                <w:color w:val="auto"/>
              </w:rPr>
              <w:t>支持SSL加密传输，实配https传输加密和身份认证功能。</w:t>
            </w:r>
          </w:p>
          <w:p>
            <w:pPr>
              <w:pStyle w:val="6"/>
              <w:rPr>
                <w:rFonts w:hint="eastAsia"/>
                <w:color w:val="auto"/>
                <w:lang w:val="en-US" w:eastAsia="zh-CN"/>
              </w:rPr>
            </w:pPr>
            <w:r>
              <w:rPr>
                <w:rFonts w:hint="eastAsia"/>
                <w:color w:val="auto"/>
                <w:lang w:val="en-US" w:eastAsia="zh-CN"/>
              </w:rPr>
              <w:t>三</w:t>
            </w:r>
            <w:r>
              <w:rPr>
                <w:rFonts w:hint="eastAsia"/>
                <w:color w:val="auto"/>
              </w:rPr>
              <w:t>、</w:t>
            </w:r>
            <w:r>
              <w:rPr>
                <w:rFonts w:hint="eastAsia"/>
                <w:color w:val="auto"/>
                <w:lang w:val="en-US" w:eastAsia="zh-CN"/>
              </w:rPr>
              <w:t>保修及服务：</w:t>
            </w:r>
          </w:p>
          <w:p>
            <w:pPr>
              <w:pStyle w:val="6"/>
              <w:numPr>
                <w:ilvl w:val="0"/>
                <w:numId w:val="0"/>
              </w:numPr>
              <w:ind w:leftChars="0"/>
              <w:rPr>
                <w:rFonts w:hint="eastAsia"/>
                <w:color w:val="auto"/>
              </w:rPr>
            </w:pPr>
            <w:r>
              <w:rPr>
                <w:rFonts w:hint="eastAsia"/>
                <w:color w:val="auto"/>
              </w:rPr>
              <w:t>提供硬件三年维保</w:t>
            </w:r>
            <w:r>
              <w:rPr>
                <w:rFonts w:hint="eastAsia"/>
                <w:color w:val="auto"/>
                <w:lang w:eastAsia="zh-CN"/>
              </w:rPr>
              <w:t>，</w:t>
            </w:r>
            <w:r>
              <w:rPr>
                <w:rFonts w:hint="eastAsia"/>
                <w:color w:val="auto"/>
                <w:lang w:val="en-US" w:eastAsia="zh-CN"/>
              </w:rPr>
              <w:t>三年软件升级</w:t>
            </w:r>
            <w:r>
              <w:rPr>
                <w:rFonts w:hint="eastAsia"/>
                <w:color w:val="auto"/>
              </w:rPr>
              <w:t>，三年特征库升级</w:t>
            </w:r>
            <w:r>
              <w:rPr>
                <w:rFonts w:hint="eastAsia"/>
                <w:color w:val="auto"/>
                <w:lang w:eastAsia="zh-CN"/>
              </w:rPr>
              <w:t>；</w:t>
            </w:r>
          </w:p>
        </w:tc>
        <w:tc>
          <w:tcPr>
            <w:tcW w:w="932" w:type="dxa"/>
            <w:noWrap w:val="0"/>
            <w:vAlign w:val="center"/>
          </w:tcPr>
          <w:p>
            <w:pPr>
              <w:pStyle w:val="6"/>
              <w:jc w:val="both"/>
              <w:rPr>
                <w:rFonts w:hint="eastAsia" w:cs="Times New Roman"/>
                <w:b w:val="0"/>
                <w:bCs w:val="0"/>
                <w:color w:val="auto"/>
                <w:lang w:val="en-US" w:eastAsia="zh-CN"/>
              </w:rPr>
            </w:pPr>
            <w:r>
              <w:rPr>
                <w:rFonts w:hint="eastAsia" w:cs="Times New Roman"/>
                <w:b w:val="0"/>
                <w:bCs w:val="0"/>
                <w:color w:val="auto"/>
                <w:lang w:val="en-US" w:eastAsia="zh-CN"/>
              </w:rPr>
              <w:t>新机房内网数据中心Web应用防护监测，旁路部署</w:t>
            </w:r>
          </w:p>
        </w:tc>
        <w:tc>
          <w:tcPr>
            <w:tcW w:w="932" w:type="dxa"/>
            <w:noWrap w:val="0"/>
            <w:vAlign w:val="center"/>
          </w:tcPr>
          <w:p>
            <w:pPr>
              <w:pStyle w:val="6"/>
              <w:jc w:val="both"/>
              <w:rPr>
                <w:rFonts w:hint="eastAsia" w:cs="Times New Roman"/>
                <w:b w:val="0"/>
                <w:bCs w:val="0"/>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48" w:type="dxa"/>
            <w:noWrap w:val="0"/>
            <w:vAlign w:val="center"/>
          </w:tcPr>
          <w:p>
            <w:pPr>
              <w:widowControl/>
              <w:numPr>
                <w:ilvl w:val="0"/>
                <w:numId w:val="2"/>
              </w:numPr>
              <w:spacing w:line="360" w:lineRule="exact"/>
              <w:ind w:left="425" w:leftChars="0" w:hanging="425" w:firstLineChars="0"/>
              <w:jc w:val="both"/>
              <w:textAlignment w:val="center"/>
              <w:rPr>
                <w:rFonts w:hint="eastAsia" w:ascii="宋体" w:hAnsi="宋体" w:cs="宋体"/>
                <w:color w:val="auto"/>
                <w:kern w:val="0"/>
                <w:szCs w:val="21"/>
                <w:lang w:val="en-US" w:eastAsia="zh-CN" w:bidi="ar"/>
              </w:rPr>
            </w:pPr>
          </w:p>
        </w:tc>
        <w:tc>
          <w:tcPr>
            <w:tcW w:w="1365" w:type="dxa"/>
            <w:noWrap w:val="0"/>
            <w:vAlign w:val="center"/>
          </w:tcPr>
          <w:p>
            <w:pPr>
              <w:widowControl/>
              <w:spacing w:line="360" w:lineRule="exact"/>
              <w:jc w:val="both"/>
              <w:textAlignment w:val="center"/>
              <w:rPr>
                <w:rFonts w:hint="eastAsia" w:ascii="宋体" w:hAnsi="宋体"/>
                <w:color w:val="auto"/>
                <w:lang w:val="en-US" w:eastAsia="zh-CN"/>
              </w:rPr>
            </w:pPr>
            <w:r>
              <w:rPr>
                <w:rFonts w:hint="eastAsia" w:ascii="宋体" w:hAnsi="宋体"/>
                <w:color w:val="auto"/>
                <w:lang w:val="en-US" w:eastAsia="zh-CN"/>
              </w:rPr>
              <w:t>新机房内网用户区防火墙</w:t>
            </w:r>
          </w:p>
        </w:tc>
        <w:tc>
          <w:tcPr>
            <w:tcW w:w="837" w:type="dxa"/>
            <w:noWrap w:val="0"/>
            <w:vAlign w:val="center"/>
          </w:tcPr>
          <w:p>
            <w:pPr>
              <w:widowControl/>
              <w:spacing w:line="360" w:lineRule="exact"/>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1台</w:t>
            </w:r>
          </w:p>
        </w:tc>
        <w:tc>
          <w:tcPr>
            <w:tcW w:w="6854" w:type="dxa"/>
            <w:noWrap w:val="0"/>
            <w:vAlign w:val="center"/>
          </w:tcPr>
          <w:p>
            <w:pPr>
              <w:pStyle w:val="6"/>
              <w:rPr>
                <w:rFonts w:hint="eastAsia"/>
                <w:color w:val="auto"/>
              </w:rPr>
            </w:pPr>
            <w:r>
              <w:rPr>
                <w:rFonts w:hint="eastAsia"/>
                <w:color w:val="auto"/>
              </w:rPr>
              <w:t xml:space="preserve">一、性能参数： </w:t>
            </w:r>
          </w:p>
          <w:p>
            <w:pPr>
              <w:pStyle w:val="6"/>
              <w:rPr>
                <w:rFonts w:hint="eastAsia"/>
                <w:color w:val="auto"/>
              </w:rPr>
            </w:pPr>
            <w:r>
              <w:rPr>
                <w:rFonts w:hint="eastAsia"/>
                <w:color w:val="auto"/>
              </w:rPr>
              <w:t>1.性能参数：网络层吞吐量≥20G，应用层吞吐量≥9G，防病毒吞吐量≥1.5G，IPS吞吐量≥1.3G，全威胁吞吐量≥1G，并发连接数≥200万，HTTP新建连接数≥9万。</w:t>
            </w:r>
          </w:p>
          <w:p>
            <w:pPr>
              <w:pStyle w:val="6"/>
              <w:rPr>
                <w:rFonts w:hint="eastAsia"/>
                <w:color w:val="auto"/>
              </w:rPr>
            </w:pPr>
            <w:r>
              <w:rPr>
                <w:rFonts w:hint="eastAsia"/>
                <w:color w:val="auto"/>
              </w:rPr>
              <w:t>2.硬件参数：规格1U，内存大小≥8G，硬盘容量≥128G SSD，电源：单电源，接口≥8千兆电口+2万兆光口SFP+</w:t>
            </w:r>
            <w:r>
              <w:rPr>
                <w:rFonts w:hint="eastAsia"/>
                <w:color w:val="auto"/>
                <w:lang w:eastAsia="zh-CN"/>
              </w:rPr>
              <w:t>（</w:t>
            </w:r>
            <w:r>
              <w:rPr>
                <w:rFonts w:hint="eastAsia"/>
                <w:color w:val="auto"/>
                <w:lang w:val="en-US" w:eastAsia="zh-CN"/>
              </w:rPr>
              <w:t>含光模块）</w:t>
            </w:r>
            <w:r>
              <w:rPr>
                <w:rFonts w:hint="eastAsia"/>
                <w:color w:val="auto"/>
              </w:rPr>
              <w:t>。</w:t>
            </w:r>
          </w:p>
          <w:p>
            <w:pPr>
              <w:pStyle w:val="6"/>
              <w:rPr>
                <w:rFonts w:hint="eastAsia"/>
                <w:color w:val="auto"/>
              </w:rPr>
            </w:pPr>
            <w:r>
              <w:rPr>
                <w:rFonts w:hint="eastAsia"/>
                <w:color w:val="auto"/>
              </w:rPr>
              <w:t>二、功能参数</w:t>
            </w:r>
          </w:p>
          <w:p>
            <w:pPr>
              <w:pStyle w:val="6"/>
              <w:rPr>
                <w:rFonts w:hint="eastAsia"/>
                <w:color w:val="auto"/>
              </w:rPr>
            </w:pPr>
            <w:r>
              <w:rPr>
                <w:rFonts w:hint="eastAsia"/>
                <w:color w:val="auto"/>
              </w:rPr>
              <w:t>1、产品支持路由模式、透明模式、虚拟网线模式、旁路镜像模式等多种部署方式；支持链路健康检查功能，可基于多种协议对链路可用性进行探测；支持链路聚合功能，可以将多个物理链路组合成一个性能更高的逻辑链路接口；</w:t>
            </w:r>
          </w:p>
          <w:p>
            <w:pPr>
              <w:pStyle w:val="6"/>
              <w:rPr>
                <w:rFonts w:hint="eastAsia"/>
                <w:color w:val="auto"/>
              </w:rPr>
            </w:pPr>
            <w:r>
              <w:rPr>
                <w:rFonts w:hint="eastAsia"/>
                <w:color w:val="auto"/>
              </w:rPr>
              <w:t>2、支持多链路出站负载，可基于源/目的IP、源/目的端口、协议、ISP、应用类型以及地域来进行选路的策略路由选路功能；</w:t>
            </w:r>
          </w:p>
          <w:p>
            <w:pPr>
              <w:pStyle w:val="6"/>
              <w:rPr>
                <w:rFonts w:hint="eastAsia"/>
                <w:color w:val="auto"/>
              </w:rPr>
            </w:pPr>
            <w:r>
              <w:rPr>
                <w:rFonts w:hint="eastAsia"/>
                <w:color w:val="auto"/>
              </w:rPr>
              <w:t xml:space="preserve">3、产品支持IPv4/IPv6双栈工作模式，以适应IPv6发展趋势；支持IPv6访问控制策略设置，基于IPv6的IP地址、服务、域名、应用、时间等条件设置访问控制策略。 </w:t>
            </w:r>
          </w:p>
          <w:p>
            <w:pPr>
              <w:pStyle w:val="6"/>
              <w:rPr>
                <w:rFonts w:hint="eastAsia"/>
                <w:color w:val="auto"/>
              </w:rPr>
            </w:pPr>
            <w:r>
              <w:rPr>
                <w:rFonts w:hint="eastAsia"/>
                <w:color w:val="auto"/>
              </w:rPr>
              <w:t>4、产品支持IPsec VPN和SSL VPN功能，为满足组网兼容性，IPSec VPN需支持IKEv1和IKEv2协议，可实现和第三方VPN的对接；</w:t>
            </w:r>
          </w:p>
          <w:p>
            <w:pPr>
              <w:pStyle w:val="6"/>
              <w:rPr>
                <w:rFonts w:hint="eastAsia"/>
                <w:color w:val="auto"/>
              </w:rPr>
            </w:pPr>
            <w:r>
              <w:rPr>
                <w:rFonts w:hint="eastAsia"/>
                <w:color w:val="auto"/>
              </w:rPr>
              <w:t>5、IPSec VPN智能选路功能，根据线路质量实现线路自动切换；</w:t>
            </w:r>
          </w:p>
          <w:p>
            <w:pPr>
              <w:pStyle w:val="6"/>
              <w:rPr>
                <w:rFonts w:hint="eastAsia"/>
                <w:color w:val="auto"/>
              </w:rPr>
            </w:pPr>
            <w:r>
              <w:rPr>
                <w:rFonts w:hint="eastAsia"/>
                <w:color w:val="auto"/>
              </w:rPr>
              <w:t>6、产品支持对不少于9880种应用的识别和控制，应用类型包括游戏、购物、图书百科、工作招聘、P2P下载、聊天工具、旅游出行、股票软件等类型应用进行检测与控制；</w:t>
            </w:r>
          </w:p>
          <w:p>
            <w:pPr>
              <w:pStyle w:val="6"/>
              <w:rPr>
                <w:rFonts w:hint="eastAsia"/>
                <w:color w:val="auto"/>
              </w:rPr>
            </w:pPr>
            <w:r>
              <w:rPr>
                <w:rFonts w:hint="eastAsia"/>
                <w:color w:val="auto"/>
              </w:rPr>
              <w:t>7、产品支持基于IP对象的会话控制策略，实现并发连接数的合理限制；支持多维度安全策略设置，可基于时间、用户、应用、IP、域名等内容进行安全策略设置；</w:t>
            </w:r>
          </w:p>
          <w:p>
            <w:pPr>
              <w:pStyle w:val="6"/>
              <w:rPr>
                <w:rFonts w:hint="eastAsia"/>
                <w:color w:val="auto"/>
              </w:rPr>
            </w:pPr>
            <w:r>
              <w:rPr>
                <w:rFonts w:hint="eastAsia"/>
                <w:color w:val="auto"/>
              </w:rPr>
              <w:t>8、支持DDoS防护策略，可对ICMP、UDP、DNS、SYN等协议进行DDOS防护；支持异常包攻击防御，异常包攻击类型至少包括Ping of Death、Teardrop、Smurf、Land、WinNuke等攻击类型；</w:t>
            </w:r>
          </w:p>
          <w:p>
            <w:pPr>
              <w:pStyle w:val="6"/>
              <w:rPr>
                <w:rFonts w:hint="eastAsia"/>
                <w:color w:val="auto"/>
              </w:rPr>
            </w:pPr>
            <w:r>
              <w:rPr>
                <w:rFonts w:hint="eastAsia"/>
                <w:color w:val="auto"/>
              </w:rPr>
              <w:t>9、产品开启防病毒模块，支持对SMTP、HTTP、FTP、SMB、POP3、HTTPS、IMAP等协议进行病毒防御；</w:t>
            </w:r>
          </w:p>
          <w:p>
            <w:pPr>
              <w:pStyle w:val="6"/>
              <w:rPr>
                <w:rFonts w:hint="eastAsia"/>
                <w:color w:val="auto"/>
              </w:rPr>
            </w:pPr>
            <w:r>
              <w:rPr>
                <w:rFonts w:hint="eastAsia"/>
                <w:color w:val="auto"/>
              </w:rPr>
              <w:t>10、产品支持对多重压缩文件的病毒检测能力，支持不小于12层压缩文件病毒检测与处置；</w:t>
            </w:r>
          </w:p>
          <w:p>
            <w:pPr>
              <w:pStyle w:val="6"/>
              <w:rPr>
                <w:rFonts w:hint="eastAsia"/>
                <w:color w:val="auto"/>
              </w:rPr>
            </w:pPr>
            <w:r>
              <w:rPr>
                <w:rFonts w:hint="eastAsia"/>
                <w:color w:val="auto"/>
              </w:rPr>
              <w:t xml:space="preserve">11、产品支持入侵防御功能，预定义漏洞特征数量超过9000种； </w:t>
            </w:r>
          </w:p>
          <w:p>
            <w:pPr>
              <w:pStyle w:val="6"/>
              <w:rPr>
                <w:rFonts w:hint="eastAsia"/>
                <w:color w:val="auto"/>
              </w:rPr>
            </w:pPr>
            <w:r>
              <w:rPr>
                <w:rFonts w:hint="eastAsia"/>
                <w:color w:val="auto"/>
              </w:rPr>
              <w:t>12、产品支持与</w:t>
            </w:r>
            <w:r>
              <w:rPr>
                <w:rFonts w:hint="eastAsia"/>
                <w:color w:val="auto"/>
                <w:lang w:val="en-US" w:eastAsia="zh-CN"/>
              </w:rPr>
              <w:t>现网</w:t>
            </w:r>
            <w:r>
              <w:rPr>
                <w:rFonts w:hint="eastAsia"/>
                <w:color w:val="auto"/>
              </w:rPr>
              <w:t xml:space="preserve">态势感知平台联动，将本地防火墙产品产生的安全日志等数据上报至态势感知平台，并在态势感知平台进行威胁展示； </w:t>
            </w:r>
          </w:p>
          <w:p>
            <w:pPr>
              <w:pStyle w:val="6"/>
              <w:rPr>
                <w:rFonts w:hint="eastAsia"/>
                <w:color w:val="auto"/>
              </w:rPr>
            </w:pPr>
            <w:r>
              <w:rPr>
                <w:rFonts w:hint="eastAsia"/>
                <w:color w:val="auto"/>
              </w:rPr>
              <w:t>13、产品支持基于IMAP、FTP、RDP、VNC、SSH、TELNET、ORACLE、MYSQL、MSSQL等应用协议进行深度检测与防护；</w:t>
            </w:r>
          </w:p>
          <w:p>
            <w:pPr>
              <w:pStyle w:val="6"/>
              <w:rPr>
                <w:rFonts w:hint="eastAsia"/>
                <w:color w:val="auto"/>
              </w:rPr>
            </w:pPr>
            <w:r>
              <w:rPr>
                <w:rFonts w:hint="eastAsia"/>
                <w:color w:val="auto"/>
              </w:rPr>
              <w:t>14、产品可扩展对常见Web应用攻击防御，攻击类型至少支持跨站脚本（XSS）攻击、SQL注入、文件包含攻击、信息泄露攻击、WEBSHELL、网站扫描、网页木马等类型，产品预定义Web应用漏洞特征库超过4000种；</w:t>
            </w:r>
          </w:p>
          <w:p>
            <w:pPr>
              <w:pStyle w:val="6"/>
              <w:rPr>
                <w:rFonts w:hint="eastAsia"/>
                <w:color w:val="auto"/>
              </w:rPr>
            </w:pPr>
            <w:r>
              <w:rPr>
                <w:rFonts w:hint="eastAsia"/>
                <w:color w:val="auto"/>
              </w:rPr>
              <w:t>15、产品支持用户账号全生命周期保护功能，包括用户账号入口检测、用户账号弱口令检测、用户账号暴力破解检测、失陷账号检测；</w:t>
            </w:r>
          </w:p>
          <w:p>
            <w:pPr>
              <w:pStyle w:val="6"/>
              <w:rPr>
                <w:rFonts w:hint="eastAsia"/>
                <w:color w:val="auto"/>
              </w:rPr>
            </w:pPr>
            <w:r>
              <w:rPr>
                <w:rFonts w:hint="eastAsia"/>
                <w:color w:val="auto"/>
              </w:rPr>
              <w:t>16、产品可扩展 主动诱捕功能，通过伪装业务诱捕内外网的攻击行为，并联合云蜜罐获取黑客信息，并自动封锁高危I</w:t>
            </w:r>
            <w:r>
              <w:rPr>
                <w:rFonts w:hint="eastAsia"/>
                <w:color w:val="auto"/>
                <w:lang w:val="en-US" w:eastAsia="zh-CN"/>
              </w:rPr>
              <w:t>····</w:t>
            </w:r>
            <w:r>
              <w:rPr>
                <w:rFonts w:hint="eastAsia"/>
                <w:color w:val="auto"/>
              </w:rPr>
              <w:t xml:space="preserve">P； </w:t>
            </w:r>
          </w:p>
          <w:p>
            <w:pPr>
              <w:pStyle w:val="6"/>
              <w:rPr>
                <w:rFonts w:hint="eastAsia"/>
                <w:color w:val="auto"/>
              </w:rPr>
            </w:pPr>
            <w:r>
              <w:rPr>
                <w:rFonts w:hint="eastAsia"/>
                <w:color w:val="auto"/>
              </w:rPr>
              <w:t>17、产品支持主主、主备两种双机模式部署；</w:t>
            </w:r>
          </w:p>
          <w:p>
            <w:pPr>
              <w:pStyle w:val="6"/>
              <w:rPr>
                <w:rFonts w:hint="eastAsia"/>
                <w:color w:val="auto"/>
              </w:rPr>
            </w:pPr>
            <w:r>
              <w:rPr>
                <w:rFonts w:hint="eastAsia"/>
                <w:color w:val="auto"/>
                <w:lang w:val="en-US" w:eastAsia="zh-CN"/>
              </w:rPr>
              <w:t>18、与现网内态势感知平台实现数据对接，防御联动。</w:t>
            </w:r>
          </w:p>
          <w:p>
            <w:pPr>
              <w:pStyle w:val="6"/>
              <w:rPr>
                <w:rFonts w:hint="eastAsia"/>
                <w:color w:val="auto"/>
              </w:rPr>
            </w:pPr>
            <w:r>
              <w:rPr>
                <w:rFonts w:hint="eastAsia"/>
                <w:color w:val="auto"/>
              </w:rPr>
              <w:t>1</w:t>
            </w:r>
            <w:r>
              <w:rPr>
                <w:rFonts w:hint="eastAsia"/>
                <w:color w:val="auto"/>
                <w:lang w:val="en-US" w:eastAsia="zh-CN"/>
              </w:rPr>
              <w:t>9</w:t>
            </w:r>
            <w:r>
              <w:rPr>
                <w:rFonts w:hint="eastAsia"/>
                <w:color w:val="auto"/>
              </w:rPr>
              <w:t>、支持应用控制策略生命周期管理，包含安全策略的变更时间、变更类型和策略变更账号，并对变更内容记录日志。</w:t>
            </w:r>
            <w:r>
              <w:rPr>
                <w:rFonts w:hint="eastAsia"/>
                <w:color w:val="FF0000"/>
              </w:rPr>
              <w:t>（提供产品界面截图）</w:t>
            </w:r>
          </w:p>
          <w:p>
            <w:pPr>
              <w:pStyle w:val="6"/>
              <w:rPr>
                <w:rFonts w:hint="eastAsia"/>
                <w:color w:val="auto"/>
                <w:lang w:val="en-US" w:eastAsia="zh-CN"/>
              </w:rPr>
            </w:pPr>
            <w:r>
              <w:rPr>
                <w:rFonts w:hint="eastAsia"/>
                <w:color w:val="auto"/>
                <w:lang w:val="en-US" w:eastAsia="zh-CN"/>
              </w:rPr>
              <w:t>三</w:t>
            </w:r>
            <w:r>
              <w:rPr>
                <w:rFonts w:hint="eastAsia"/>
                <w:color w:val="auto"/>
              </w:rPr>
              <w:t>、</w:t>
            </w:r>
            <w:r>
              <w:rPr>
                <w:rFonts w:hint="eastAsia"/>
                <w:color w:val="auto"/>
                <w:lang w:val="en-US" w:eastAsia="zh-CN"/>
              </w:rPr>
              <w:t>保修及服务：</w:t>
            </w:r>
          </w:p>
          <w:p>
            <w:pPr>
              <w:pStyle w:val="6"/>
              <w:rPr>
                <w:rFonts w:hint="eastAsia"/>
                <w:color w:val="auto"/>
              </w:rPr>
            </w:pPr>
            <w:r>
              <w:rPr>
                <w:rFonts w:hint="eastAsia"/>
                <w:color w:val="auto"/>
              </w:rPr>
              <w:t>提供硬件三年维保</w:t>
            </w:r>
            <w:r>
              <w:rPr>
                <w:rFonts w:hint="eastAsia"/>
                <w:color w:val="auto"/>
                <w:lang w:eastAsia="zh-CN"/>
              </w:rPr>
              <w:t>，</w:t>
            </w:r>
            <w:r>
              <w:rPr>
                <w:rFonts w:hint="eastAsia"/>
                <w:color w:val="auto"/>
                <w:lang w:val="en-US" w:eastAsia="zh-CN"/>
              </w:rPr>
              <w:t>三年软件升级</w:t>
            </w:r>
            <w:r>
              <w:rPr>
                <w:rFonts w:hint="eastAsia"/>
                <w:color w:val="auto"/>
              </w:rPr>
              <w:t>，三年特征库升级</w:t>
            </w:r>
            <w:r>
              <w:rPr>
                <w:rFonts w:hint="eastAsia"/>
                <w:color w:val="auto"/>
                <w:lang w:eastAsia="zh-CN"/>
              </w:rPr>
              <w:t>；</w:t>
            </w:r>
          </w:p>
        </w:tc>
        <w:tc>
          <w:tcPr>
            <w:tcW w:w="932" w:type="dxa"/>
            <w:noWrap w:val="0"/>
            <w:vAlign w:val="center"/>
          </w:tcPr>
          <w:p>
            <w:pPr>
              <w:pStyle w:val="6"/>
              <w:jc w:val="both"/>
              <w:rPr>
                <w:rFonts w:hint="eastAsia" w:cs="Times New Roman"/>
                <w:b w:val="0"/>
                <w:bCs w:val="0"/>
                <w:color w:val="auto"/>
                <w:lang w:val="en-US" w:eastAsia="zh-CN"/>
              </w:rPr>
            </w:pPr>
            <w:r>
              <w:rPr>
                <w:rFonts w:hint="eastAsia" w:cs="Times New Roman"/>
                <w:b w:val="0"/>
                <w:bCs w:val="0"/>
                <w:color w:val="auto"/>
                <w:lang w:val="en-US" w:eastAsia="zh-CN"/>
              </w:rPr>
              <w:t>新机房内网终端用户区安全隔离</w:t>
            </w:r>
          </w:p>
        </w:tc>
        <w:tc>
          <w:tcPr>
            <w:tcW w:w="932" w:type="dxa"/>
            <w:noWrap w:val="0"/>
            <w:vAlign w:val="center"/>
          </w:tcPr>
          <w:p>
            <w:pPr>
              <w:pStyle w:val="6"/>
              <w:jc w:val="both"/>
              <w:rPr>
                <w:rFonts w:hint="eastAsia" w:cs="Times New Roman"/>
                <w:b w:val="0"/>
                <w:bCs w:val="0"/>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48" w:type="dxa"/>
            <w:noWrap w:val="0"/>
            <w:vAlign w:val="center"/>
          </w:tcPr>
          <w:p>
            <w:pPr>
              <w:widowControl/>
              <w:numPr>
                <w:ilvl w:val="0"/>
                <w:numId w:val="2"/>
              </w:numPr>
              <w:spacing w:line="360" w:lineRule="exact"/>
              <w:ind w:left="425" w:leftChars="0" w:hanging="425" w:firstLineChars="0"/>
              <w:jc w:val="both"/>
              <w:textAlignment w:val="center"/>
              <w:rPr>
                <w:rFonts w:hint="eastAsia" w:ascii="宋体" w:hAnsi="宋体" w:cs="宋体"/>
                <w:color w:val="auto"/>
                <w:kern w:val="0"/>
                <w:szCs w:val="21"/>
                <w:lang w:val="en-US" w:eastAsia="zh-CN" w:bidi="ar"/>
              </w:rPr>
            </w:pPr>
          </w:p>
        </w:tc>
        <w:tc>
          <w:tcPr>
            <w:tcW w:w="1365" w:type="dxa"/>
            <w:noWrap w:val="0"/>
            <w:vAlign w:val="center"/>
          </w:tcPr>
          <w:p>
            <w:pPr>
              <w:widowControl/>
              <w:spacing w:line="360" w:lineRule="exact"/>
              <w:jc w:val="both"/>
              <w:textAlignment w:val="center"/>
              <w:rPr>
                <w:rFonts w:hint="eastAsia" w:ascii="宋体" w:hAnsi="宋体"/>
                <w:color w:val="auto"/>
                <w:lang w:val="en-US" w:eastAsia="zh-CN"/>
              </w:rPr>
            </w:pPr>
            <w:r>
              <w:rPr>
                <w:rFonts w:hint="eastAsia" w:cs="Times New Roman"/>
                <w:b w:val="0"/>
                <w:bCs w:val="0"/>
                <w:color w:val="auto"/>
                <w:lang w:val="en-US" w:eastAsia="zh-CN"/>
              </w:rPr>
              <w:t>雁山公共卫生救治中心</w:t>
            </w:r>
            <w:r>
              <w:rPr>
                <w:rFonts w:hint="eastAsia" w:ascii="宋体" w:hAnsi="宋体"/>
                <w:color w:val="auto"/>
                <w:lang w:val="en-US" w:eastAsia="zh-CN"/>
              </w:rPr>
              <w:t>内网防火墙</w:t>
            </w:r>
          </w:p>
        </w:tc>
        <w:tc>
          <w:tcPr>
            <w:tcW w:w="837" w:type="dxa"/>
            <w:noWrap w:val="0"/>
            <w:vAlign w:val="center"/>
          </w:tcPr>
          <w:p>
            <w:pPr>
              <w:widowControl/>
              <w:spacing w:line="360" w:lineRule="exact"/>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1台</w:t>
            </w:r>
          </w:p>
        </w:tc>
        <w:tc>
          <w:tcPr>
            <w:tcW w:w="6854" w:type="dxa"/>
            <w:noWrap w:val="0"/>
            <w:vAlign w:val="center"/>
          </w:tcPr>
          <w:p>
            <w:pPr>
              <w:pStyle w:val="6"/>
              <w:rPr>
                <w:rFonts w:hint="eastAsia"/>
                <w:color w:val="auto"/>
              </w:rPr>
            </w:pPr>
            <w:r>
              <w:rPr>
                <w:rFonts w:hint="eastAsia"/>
                <w:color w:val="auto"/>
              </w:rPr>
              <w:t xml:space="preserve">一、性能参数： </w:t>
            </w:r>
          </w:p>
          <w:p>
            <w:pPr>
              <w:pStyle w:val="6"/>
              <w:rPr>
                <w:rFonts w:hint="eastAsia"/>
                <w:color w:val="auto"/>
              </w:rPr>
            </w:pPr>
            <w:r>
              <w:rPr>
                <w:rFonts w:hint="eastAsia"/>
                <w:color w:val="auto"/>
              </w:rPr>
              <w:t>1.性能参数：网络层吞吐量≥20G，应用层吞吐量≥9G，防病毒吞吐量≥1.5G，IPS吞吐量≥1.3G，全威胁吞吐量≥1G，并发连接数≥200万，HTTP新建连接数≥9万。</w:t>
            </w:r>
          </w:p>
          <w:p>
            <w:pPr>
              <w:pStyle w:val="6"/>
              <w:rPr>
                <w:rFonts w:hint="eastAsia"/>
                <w:color w:val="auto"/>
              </w:rPr>
            </w:pPr>
            <w:r>
              <w:rPr>
                <w:rFonts w:hint="eastAsia"/>
                <w:color w:val="auto"/>
              </w:rPr>
              <w:t>2.硬件参数：规格1U，内存大小≥8G，硬盘容量≥128G SSD，电源：单电源，接口≥8千兆电口+2万兆光口SFP+</w:t>
            </w:r>
            <w:r>
              <w:rPr>
                <w:rFonts w:hint="eastAsia"/>
                <w:color w:val="auto"/>
                <w:lang w:eastAsia="zh-CN"/>
              </w:rPr>
              <w:t>（</w:t>
            </w:r>
            <w:r>
              <w:rPr>
                <w:rFonts w:hint="eastAsia"/>
                <w:color w:val="auto"/>
                <w:lang w:val="en-US" w:eastAsia="zh-CN"/>
              </w:rPr>
              <w:t>含光模块）</w:t>
            </w:r>
            <w:r>
              <w:rPr>
                <w:rFonts w:hint="eastAsia"/>
                <w:color w:val="auto"/>
              </w:rPr>
              <w:t>。</w:t>
            </w:r>
          </w:p>
          <w:p>
            <w:pPr>
              <w:pStyle w:val="6"/>
              <w:rPr>
                <w:rFonts w:hint="eastAsia"/>
                <w:color w:val="auto"/>
              </w:rPr>
            </w:pPr>
            <w:r>
              <w:rPr>
                <w:rFonts w:hint="eastAsia"/>
                <w:color w:val="auto"/>
              </w:rPr>
              <w:t>二、功能参数</w:t>
            </w:r>
          </w:p>
          <w:p>
            <w:pPr>
              <w:pStyle w:val="6"/>
              <w:rPr>
                <w:rFonts w:hint="eastAsia"/>
                <w:color w:val="auto"/>
              </w:rPr>
            </w:pPr>
            <w:r>
              <w:rPr>
                <w:rFonts w:hint="eastAsia"/>
                <w:color w:val="auto"/>
              </w:rPr>
              <w:t>1、产品支持路由模式、透明模式、虚拟网线模式、旁路镜像模式等多种部署方式；支持链路健康检查功能，可基于多种协议对链路可用性进行探测；支持链路聚合功能，可以将多个物理链路组合成一个性能更高的逻辑链路接口；</w:t>
            </w:r>
          </w:p>
          <w:p>
            <w:pPr>
              <w:pStyle w:val="6"/>
              <w:rPr>
                <w:rFonts w:hint="eastAsia"/>
                <w:color w:val="auto"/>
              </w:rPr>
            </w:pPr>
            <w:r>
              <w:rPr>
                <w:rFonts w:hint="eastAsia"/>
                <w:color w:val="auto"/>
              </w:rPr>
              <w:t>2、支持多链路出站负载，可基于源/目的IP、源/目的端口、协议、ISP、应用类型以及地域来进行选路的策略路由选路功能；</w:t>
            </w:r>
          </w:p>
          <w:p>
            <w:pPr>
              <w:pStyle w:val="6"/>
              <w:rPr>
                <w:rFonts w:hint="eastAsia"/>
                <w:color w:val="auto"/>
              </w:rPr>
            </w:pPr>
            <w:r>
              <w:rPr>
                <w:rFonts w:hint="eastAsia"/>
                <w:color w:val="auto"/>
              </w:rPr>
              <w:t xml:space="preserve">3、产品支持IPv4/IPv6双栈工作模式，以适应IPv6发展趋势；支持IPv6访问控制策略设置，基于IPv6的IP地址、服务、域名、应用、时间等条件设置访问控制策略。 </w:t>
            </w:r>
          </w:p>
          <w:p>
            <w:pPr>
              <w:pStyle w:val="6"/>
              <w:rPr>
                <w:rFonts w:hint="eastAsia"/>
                <w:color w:val="auto"/>
              </w:rPr>
            </w:pPr>
            <w:r>
              <w:rPr>
                <w:rFonts w:hint="eastAsia"/>
                <w:color w:val="auto"/>
              </w:rPr>
              <w:t>4、产品支持IPsec VPN和SSL VPN功能，为满足组网兼容性，IPSec VPN需支持IKEv1和IKEv2协议，可实现和第三方VPN的对接；</w:t>
            </w:r>
          </w:p>
          <w:p>
            <w:pPr>
              <w:pStyle w:val="6"/>
              <w:rPr>
                <w:rFonts w:hint="eastAsia"/>
                <w:color w:val="auto"/>
              </w:rPr>
            </w:pPr>
            <w:r>
              <w:rPr>
                <w:rFonts w:hint="eastAsia"/>
                <w:color w:val="auto"/>
              </w:rPr>
              <w:t>5、IPSec VPN智能选路功能，根据线路质量实现线路自动切换；</w:t>
            </w:r>
          </w:p>
          <w:p>
            <w:pPr>
              <w:pStyle w:val="6"/>
              <w:rPr>
                <w:rFonts w:hint="eastAsia"/>
                <w:color w:val="auto"/>
              </w:rPr>
            </w:pPr>
            <w:r>
              <w:rPr>
                <w:rFonts w:hint="eastAsia"/>
                <w:color w:val="auto"/>
              </w:rPr>
              <w:t>6、产品支持对不少于9880种应用的识别和控制，应用类型包括游戏、购物、图书百科、工作招聘、P2P下载、聊天工具、旅游出行、股票软件等类型应用进行检测与控制；</w:t>
            </w:r>
          </w:p>
          <w:p>
            <w:pPr>
              <w:pStyle w:val="6"/>
              <w:rPr>
                <w:rFonts w:hint="eastAsia"/>
                <w:color w:val="auto"/>
              </w:rPr>
            </w:pPr>
            <w:r>
              <w:rPr>
                <w:rFonts w:hint="eastAsia"/>
                <w:color w:val="auto"/>
              </w:rPr>
              <w:t>7、产品支持基于IP对象的会话控制策略，实现并发连接数的合理限制；支持多维度安全策略设置，可基于时间、用户、应用、IP、域名等内容进行安全策略设置；</w:t>
            </w:r>
          </w:p>
          <w:p>
            <w:pPr>
              <w:pStyle w:val="6"/>
              <w:rPr>
                <w:rFonts w:hint="eastAsia"/>
                <w:color w:val="auto"/>
              </w:rPr>
            </w:pPr>
            <w:r>
              <w:rPr>
                <w:rFonts w:hint="eastAsia"/>
                <w:color w:val="auto"/>
              </w:rPr>
              <w:t>8、支持DDoS防护策略，可对ICMP、UDP、DNS、SYN等协议进行DDOS防护；支持异常包攻击防御，异常包攻击类型至少包括Ping of Death、Teardrop、Smurf、Land、WinNuke等攻击类型；</w:t>
            </w:r>
          </w:p>
          <w:p>
            <w:pPr>
              <w:pStyle w:val="6"/>
              <w:rPr>
                <w:rFonts w:hint="eastAsia"/>
                <w:color w:val="auto"/>
              </w:rPr>
            </w:pPr>
            <w:r>
              <w:rPr>
                <w:rFonts w:hint="eastAsia"/>
                <w:color w:val="auto"/>
              </w:rPr>
              <w:t>9、产品开启防病毒模块，支持对SMTP、HTTP、FTP、SMB、POP3、HTTPS、IMAP等协议进行病毒防御；</w:t>
            </w:r>
          </w:p>
          <w:p>
            <w:pPr>
              <w:pStyle w:val="6"/>
              <w:rPr>
                <w:rFonts w:hint="eastAsia"/>
                <w:color w:val="auto"/>
              </w:rPr>
            </w:pPr>
            <w:r>
              <w:rPr>
                <w:rFonts w:hint="eastAsia"/>
                <w:color w:val="auto"/>
              </w:rPr>
              <w:t>10、产品支持对多重压缩文件的病毒检测能力，支持不小于12层压缩文件病毒检测与处置；</w:t>
            </w:r>
          </w:p>
          <w:p>
            <w:pPr>
              <w:pStyle w:val="6"/>
              <w:rPr>
                <w:rFonts w:hint="eastAsia"/>
                <w:color w:val="auto"/>
              </w:rPr>
            </w:pPr>
            <w:r>
              <w:rPr>
                <w:rFonts w:hint="eastAsia"/>
                <w:color w:val="auto"/>
              </w:rPr>
              <w:t xml:space="preserve">11、产品支持入侵防御功能，预定义漏洞特征数量超过9000种； </w:t>
            </w:r>
          </w:p>
          <w:p>
            <w:pPr>
              <w:pStyle w:val="6"/>
              <w:rPr>
                <w:rFonts w:hint="eastAsia"/>
                <w:color w:val="auto"/>
              </w:rPr>
            </w:pPr>
            <w:r>
              <w:rPr>
                <w:rFonts w:hint="eastAsia"/>
                <w:color w:val="auto"/>
              </w:rPr>
              <w:t>12、产品支持与</w:t>
            </w:r>
            <w:r>
              <w:rPr>
                <w:rFonts w:hint="eastAsia"/>
                <w:color w:val="auto"/>
                <w:lang w:val="en-US" w:eastAsia="zh-CN"/>
              </w:rPr>
              <w:t>现网</w:t>
            </w:r>
            <w:r>
              <w:rPr>
                <w:rFonts w:hint="eastAsia"/>
                <w:color w:val="auto"/>
              </w:rPr>
              <w:t xml:space="preserve">态势感知平台联动，将本地防火墙产品产生的安全日志等数据上报至态势感知平台，并在态势感知平台进行威胁展示； </w:t>
            </w:r>
          </w:p>
          <w:p>
            <w:pPr>
              <w:pStyle w:val="6"/>
              <w:rPr>
                <w:rFonts w:hint="eastAsia"/>
                <w:color w:val="auto"/>
              </w:rPr>
            </w:pPr>
            <w:r>
              <w:rPr>
                <w:rFonts w:hint="eastAsia"/>
                <w:color w:val="auto"/>
              </w:rPr>
              <w:t>13、产品支持基于IMAP、FTP、RDP、VNC、SSH、TELNET、ORACLE、MYSQL、MSSQL等应用协议进行深度检测与防护；</w:t>
            </w:r>
          </w:p>
          <w:p>
            <w:pPr>
              <w:pStyle w:val="6"/>
              <w:rPr>
                <w:rFonts w:hint="eastAsia"/>
                <w:color w:val="auto"/>
              </w:rPr>
            </w:pPr>
            <w:r>
              <w:rPr>
                <w:rFonts w:hint="eastAsia"/>
                <w:color w:val="auto"/>
              </w:rPr>
              <w:t>14、产品可扩展对常见Web应用攻击防御，攻击类型至少支持跨站脚本（XSS）攻击、SQL注入、文件包含攻击、信息泄露攻击、WEBSHELL、网站扫描、网页木马等类型，产品预定义Web应用漏洞特征库超过4000种；</w:t>
            </w:r>
          </w:p>
          <w:p>
            <w:pPr>
              <w:pStyle w:val="6"/>
              <w:rPr>
                <w:rFonts w:hint="eastAsia"/>
                <w:color w:val="FF0000"/>
              </w:rPr>
            </w:pPr>
            <w:r>
              <w:rPr>
                <w:rFonts w:hint="eastAsia"/>
                <w:color w:val="auto"/>
              </w:rPr>
              <w:t>15、产品支持用户账号全生命周期保护功能，包括用户账号入口检测、用户账号弱口令检测、用户账号暴力破解检测、失陷账号检测；</w:t>
            </w:r>
            <w:r>
              <w:rPr>
                <w:rFonts w:hint="eastAsia"/>
                <w:color w:val="FF0000"/>
              </w:rPr>
              <w:t xml:space="preserve">（提供产品界面截图） </w:t>
            </w:r>
          </w:p>
          <w:p>
            <w:pPr>
              <w:pStyle w:val="6"/>
              <w:rPr>
                <w:rFonts w:hint="eastAsia"/>
                <w:color w:val="auto"/>
              </w:rPr>
            </w:pPr>
            <w:r>
              <w:rPr>
                <w:rFonts w:hint="eastAsia"/>
                <w:color w:val="auto"/>
              </w:rPr>
              <w:t>16、产品可扩展 主动诱捕功能，通过伪装业务诱捕内外网的攻击行为，并联合云蜜罐获取黑客信息，并自动封锁高危I</w:t>
            </w:r>
            <w:r>
              <w:rPr>
                <w:rFonts w:hint="eastAsia"/>
                <w:color w:val="auto"/>
                <w:lang w:val="en-US" w:eastAsia="zh-CN"/>
              </w:rPr>
              <w:t>····</w:t>
            </w:r>
            <w:r>
              <w:rPr>
                <w:rFonts w:hint="eastAsia"/>
                <w:color w:val="auto"/>
              </w:rPr>
              <w:t xml:space="preserve">P； </w:t>
            </w:r>
          </w:p>
          <w:p>
            <w:pPr>
              <w:pStyle w:val="6"/>
              <w:rPr>
                <w:rFonts w:hint="eastAsia"/>
                <w:color w:val="auto"/>
              </w:rPr>
            </w:pPr>
            <w:r>
              <w:rPr>
                <w:rFonts w:hint="eastAsia"/>
                <w:color w:val="auto"/>
              </w:rPr>
              <w:t>17、产品支持主主、主备两种双机模式部署；</w:t>
            </w:r>
          </w:p>
          <w:p>
            <w:pPr>
              <w:pStyle w:val="6"/>
              <w:rPr>
                <w:rFonts w:hint="eastAsia"/>
                <w:color w:val="auto"/>
              </w:rPr>
            </w:pPr>
            <w:r>
              <w:rPr>
                <w:rFonts w:hint="eastAsia"/>
                <w:color w:val="auto"/>
                <w:lang w:val="en-US" w:eastAsia="zh-CN"/>
              </w:rPr>
              <w:t>18、与现网内态势感知平台实现数据对接，防御联动。</w:t>
            </w:r>
          </w:p>
          <w:p>
            <w:pPr>
              <w:pStyle w:val="6"/>
              <w:rPr>
                <w:rFonts w:hint="eastAsia"/>
                <w:color w:val="auto"/>
              </w:rPr>
            </w:pPr>
            <w:r>
              <w:rPr>
                <w:rFonts w:hint="eastAsia"/>
                <w:color w:val="auto"/>
              </w:rPr>
              <w:t>1</w:t>
            </w:r>
            <w:r>
              <w:rPr>
                <w:rFonts w:hint="eastAsia"/>
                <w:color w:val="auto"/>
                <w:lang w:val="en-US" w:eastAsia="zh-CN"/>
              </w:rPr>
              <w:t>9</w:t>
            </w:r>
            <w:r>
              <w:rPr>
                <w:rFonts w:hint="eastAsia"/>
                <w:color w:val="auto"/>
              </w:rPr>
              <w:t>、支持应用控制策略生命周期管理，包含安全策略的变更时间、变更类型和策略变更账号，并对变更内容记录日志。</w:t>
            </w:r>
          </w:p>
          <w:p>
            <w:pPr>
              <w:pStyle w:val="6"/>
              <w:rPr>
                <w:rFonts w:hint="eastAsia"/>
                <w:color w:val="auto"/>
                <w:lang w:val="en-US" w:eastAsia="zh-CN"/>
              </w:rPr>
            </w:pPr>
            <w:r>
              <w:rPr>
                <w:rFonts w:hint="eastAsia"/>
                <w:color w:val="auto"/>
                <w:lang w:val="en-US" w:eastAsia="zh-CN"/>
              </w:rPr>
              <w:t>三</w:t>
            </w:r>
            <w:r>
              <w:rPr>
                <w:rFonts w:hint="eastAsia"/>
                <w:color w:val="auto"/>
              </w:rPr>
              <w:t>、</w:t>
            </w:r>
            <w:r>
              <w:rPr>
                <w:rFonts w:hint="eastAsia"/>
                <w:color w:val="auto"/>
                <w:lang w:val="en-US" w:eastAsia="zh-CN"/>
              </w:rPr>
              <w:t>保修及服务：</w:t>
            </w:r>
          </w:p>
          <w:p>
            <w:pPr>
              <w:pStyle w:val="6"/>
              <w:rPr>
                <w:rFonts w:hint="eastAsia"/>
                <w:color w:val="auto"/>
              </w:rPr>
            </w:pPr>
            <w:r>
              <w:rPr>
                <w:rFonts w:hint="eastAsia"/>
                <w:color w:val="auto"/>
              </w:rPr>
              <w:t>提供硬件三年维保</w:t>
            </w:r>
            <w:r>
              <w:rPr>
                <w:rFonts w:hint="eastAsia"/>
                <w:color w:val="auto"/>
                <w:lang w:eastAsia="zh-CN"/>
              </w:rPr>
              <w:t>，</w:t>
            </w:r>
            <w:r>
              <w:rPr>
                <w:rFonts w:hint="eastAsia"/>
                <w:color w:val="auto"/>
                <w:lang w:val="en-US" w:eastAsia="zh-CN"/>
              </w:rPr>
              <w:t>三年软件升级</w:t>
            </w:r>
            <w:r>
              <w:rPr>
                <w:rFonts w:hint="eastAsia"/>
                <w:color w:val="auto"/>
              </w:rPr>
              <w:t>，三年特征库升级</w:t>
            </w:r>
            <w:r>
              <w:rPr>
                <w:rFonts w:hint="eastAsia"/>
                <w:color w:val="auto"/>
                <w:lang w:eastAsia="zh-CN"/>
              </w:rPr>
              <w:t>；</w:t>
            </w:r>
          </w:p>
        </w:tc>
        <w:tc>
          <w:tcPr>
            <w:tcW w:w="932" w:type="dxa"/>
            <w:noWrap w:val="0"/>
            <w:vAlign w:val="center"/>
          </w:tcPr>
          <w:p>
            <w:pPr>
              <w:pStyle w:val="6"/>
              <w:jc w:val="both"/>
              <w:rPr>
                <w:rFonts w:hint="eastAsia" w:cs="Times New Roman"/>
                <w:b w:val="0"/>
                <w:bCs w:val="0"/>
                <w:color w:val="auto"/>
                <w:lang w:val="en-US" w:eastAsia="zh-CN"/>
              </w:rPr>
            </w:pPr>
            <w:r>
              <w:rPr>
                <w:rFonts w:hint="eastAsia" w:cs="Times New Roman"/>
                <w:b w:val="0"/>
                <w:bCs w:val="0"/>
                <w:color w:val="auto"/>
                <w:lang w:val="en-US" w:eastAsia="zh-CN"/>
              </w:rPr>
              <w:t>雁山公共卫生救治中心网络接入安全隔离</w:t>
            </w:r>
          </w:p>
        </w:tc>
        <w:tc>
          <w:tcPr>
            <w:tcW w:w="932" w:type="dxa"/>
            <w:noWrap w:val="0"/>
            <w:vAlign w:val="center"/>
          </w:tcPr>
          <w:p>
            <w:pPr>
              <w:pStyle w:val="6"/>
              <w:jc w:val="both"/>
              <w:rPr>
                <w:rFonts w:hint="eastAsia" w:cs="Times New Roman"/>
                <w:b w:val="0"/>
                <w:bCs w:val="0"/>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48" w:type="dxa"/>
            <w:noWrap w:val="0"/>
            <w:vAlign w:val="center"/>
          </w:tcPr>
          <w:p>
            <w:pPr>
              <w:widowControl/>
              <w:numPr>
                <w:ilvl w:val="0"/>
                <w:numId w:val="2"/>
              </w:numPr>
              <w:spacing w:line="360" w:lineRule="exact"/>
              <w:ind w:left="425" w:leftChars="0" w:hanging="425" w:firstLineChars="0"/>
              <w:jc w:val="both"/>
              <w:textAlignment w:val="center"/>
              <w:rPr>
                <w:rFonts w:hint="eastAsia" w:ascii="宋体" w:hAnsi="宋体" w:cs="宋体"/>
                <w:color w:val="auto"/>
                <w:kern w:val="0"/>
                <w:szCs w:val="21"/>
                <w:highlight w:val="none"/>
                <w:lang w:val="en-US" w:eastAsia="zh-CN" w:bidi="ar"/>
              </w:rPr>
            </w:pPr>
          </w:p>
        </w:tc>
        <w:tc>
          <w:tcPr>
            <w:tcW w:w="1365" w:type="dxa"/>
            <w:noWrap w:val="0"/>
            <w:vAlign w:val="center"/>
          </w:tcPr>
          <w:p>
            <w:pPr>
              <w:widowControl/>
              <w:spacing w:line="360" w:lineRule="exact"/>
              <w:jc w:val="both"/>
              <w:textAlignment w:val="center"/>
              <w:rPr>
                <w:rFonts w:hint="eastAsia" w:ascii="宋体" w:hAnsi="宋体"/>
                <w:color w:val="auto"/>
                <w:highlight w:val="none"/>
                <w:lang w:val="en-US" w:eastAsia="zh-CN"/>
              </w:rPr>
            </w:pPr>
            <w:r>
              <w:rPr>
                <w:rFonts w:hint="eastAsia" w:ascii="宋体" w:hAnsi="宋体"/>
                <w:color w:val="auto"/>
                <w:highlight w:val="none"/>
                <w:lang w:val="en-US" w:eastAsia="zh-CN"/>
              </w:rPr>
              <w:t>终端准入（含终端安全管理）控制系统</w:t>
            </w:r>
          </w:p>
        </w:tc>
        <w:tc>
          <w:tcPr>
            <w:tcW w:w="837" w:type="dxa"/>
            <w:noWrap w:val="0"/>
            <w:vAlign w:val="center"/>
          </w:tcPr>
          <w:p>
            <w:pPr>
              <w:widowControl/>
              <w:spacing w:line="360" w:lineRule="exact"/>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1套</w:t>
            </w:r>
          </w:p>
        </w:tc>
        <w:tc>
          <w:tcPr>
            <w:tcW w:w="6854" w:type="dxa"/>
            <w:noWrap w:val="0"/>
            <w:vAlign w:val="center"/>
          </w:tcPr>
          <w:p>
            <w:pPr>
              <w:pStyle w:val="6"/>
              <w:rPr>
                <w:rFonts w:hint="eastAsia"/>
                <w:color w:val="auto"/>
              </w:rPr>
            </w:pPr>
            <w:r>
              <w:rPr>
                <w:rFonts w:hint="eastAsia"/>
                <w:color w:val="auto"/>
              </w:rPr>
              <w:t>1、2U设备，6个千兆电口，2个USB口，2个网卡扩展插槽，可实现网关准入，802.1x准入， Portal准入和 DHCP准入模式，至少支持2000个终端并发，授权数≥2000个</w:t>
            </w:r>
            <w:r>
              <w:rPr>
                <w:rFonts w:hint="eastAsia"/>
                <w:color w:val="auto"/>
                <w:highlight w:val="yellow"/>
                <w:lang w:eastAsia="zh-CN"/>
              </w:rPr>
              <w:t>（</w:t>
            </w:r>
            <w:r>
              <w:rPr>
                <w:rFonts w:hint="eastAsia"/>
                <w:color w:val="auto"/>
                <w:highlight w:val="yellow"/>
                <w:lang w:val="en-US" w:eastAsia="zh-CN"/>
              </w:rPr>
              <w:t>PC桌面终端≥1600个，安卓亚终端≥400个</w:t>
            </w:r>
            <w:r>
              <w:rPr>
                <w:rFonts w:hint="eastAsia"/>
                <w:color w:val="auto"/>
                <w:highlight w:val="yellow"/>
                <w:lang w:eastAsia="zh-CN"/>
              </w:rPr>
              <w:t>）</w:t>
            </w:r>
            <w:r>
              <w:rPr>
                <w:rFonts w:hint="eastAsia"/>
                <w:color w:val="auto"/>
              </w:rPr>
              <w:t>；</w:t>
            </w:r>
            <w:r>
              <w:rPr>
                <w:rFonts w:hint="eastAsia"/>
                <w:color w:val="auto"/>
                <w:lang w:val="en-US" w:eastAsia="zh-CN"/>
              </w:rPr>
              <w:t>配置</w:t>
            </w:r>
            <w:r>
              <w:rPr>
                <w:rFonts w:hint="eastAsia"/>
                <w:color w:val="auto"/>
              </w:rPr>
              <w:t>终端管理</w:t>
            </w:r>
            <w:r>
              <w:rPr>
                <w:rFonts w:hint="eastAsia"/>
                <w:color w:val="auto"/>
                <w:lang w:val="en-US" w:eastAsia="zh-CN"/>
              </w:rPr>
              <w:t>模块，授权数</w:t>
            </w:r>
            <w:r>
              <w:rPr>
                <w:rFonts w:hint="eastAsia"/>
                <w:color w:val="auto"/>
              </w:rPr>
              <w:t>≥</w:t>
            </w:r>
            <w:r>
              <w:rPr>
                <w:rFonts w:hint="eastAsia"/>
                <w:color w:val="auto"/>
                <w:lang w:val="en-US" w:eastAsia="zh-CN"/>
              </w:rPr>
              <w:t>2000个（PC桌面终端1600个，安卓亚终端400个）</w:t>
            </w:r>
            <w:r>
              <w:rPr>
                <w:rFonts w:hint="eastAsia"/>
                <w:color w:val="auto"/>
              </w:rPr>
              <w:t>，与准入在统一平台集成部署，一个客户端统一管理，也可单独部署客户端。</w:t>
            </w:r>
          </w:p>
          <w:p>
            <w:pPr>
              <w:pStyle w:val="6"/>
              <w:rPr>
                <w:rFonts w:hint="eastAsia"/>
                <w:color w:val="auto"/>
              </w:rPr>
            </w:pPr>
            <w:r>
              <w:rPr>
                <w:rFonts w:hint="eastAsia"/>
                <w:color w:val="auto"/>
              </w:rPr>
              <w:t>2、支持有线或无线网络环境下的准入认证与管理。</w:t>
            </w:r>
          </w:p>
          <w:p>
            <w:pPr>
              <w:pStyle w:val="6"/>
              <w:rPr>
                <w:rFonts w:hint="eastAsia"/>
                <w:color w:val="auto"/>
              </w:rPr>
            </w:pPr>
            <w:r>
              <w:rPr>
                <w:rFonts w:hint="eastAsia"/>
                <w:color w:val="auto"/>
              </w:rPr>
              <w:t>3、支持多类型终端统一管控，支持Windows、信创操作系统</w:t>
            </w:r>
            <w:r>
              <w:rPr>
                <w:rFonts w:hint="eastAsia"/>
                <w:color w:val="auto"/>
                <w:lang w:eastAsia="zh-CN"/>
              </w:rPr>
              <w:t>、</w:t>
            </w:r>
            <w:r>
              <w:rPr>
                <w:rFonts w:hint="eastAsia"/>
                <w:color w:val="auto"/>
                <w:lang w:val="en-US" w:eastAsia="zh-CN"/>
              </w:rPr>
              <w:t>安卓系统</w:t>
            </w:r>
            <w:r>
              <w:rPr>
                <w:rFonts w:hint="eastAsia"/>
                <w:color w:val="auto"/>
              </w:rPr>
              <w:t>的设备准入控制。</w:t>
            </w:r>
            <w:r>
              <w:rPr>
                <w:rFonts w:hint="eastAsia"/>
                <w:color w:val="FF0000"/>
              </w:rPr>
              <w:t>（提供产品功能截图）</w:t>
            </w:r>
          </w:p>
          <w:p>
            <w:pPr>
              <w:pStyle w:val="6"/>
              <w:rPr>
                <w:rFonts w:hint="eastAsia"/>
                <w:color w:val="auto"/>
              </w:rPr>
            </w:pPr>
            <w:r>
              <w:rPr>
                <w:rFonts w:hint="eastAsia"/>
                <w:color w:val="auto"/>
              </w:rPr>
              <w:t>4、支持系统内置用户系统认证入网用户身份，支持口令、UKEY认证方式，支持通过第三方认证源认证入网用户身份，至少支持AD域、Ldap认证。</w:t>
            </w:r>
          </w:p>
          <w:p>
            <w:pPr>
              <w:pStyle w:val="6"/>
              <w:rPr>
                <w:rFonts w:hint="eastAsia"/>
                <w:color w:val="auto"/>
              </w:rPr>
            </w:pPr>
            <w:r>
              <w:rPr>
                <w:rFonts w:hint="eastAsia"/>
                <w:color w:val="auto"/>
              </w:rPr>
              <w:t>5、支持通过数据包的IPID、客户端在线、UDP探测、小路由方式判断终端合法性。</w:t>
            </w:r>
          </w:p>
          <w:p>
            <w:pPr>
              <w:pStyle w:val="6"/>
              <w:rPr>
                <w:rFonts w:hint="eastAsia"/>
                <w:color w:val="auto"/>
              </w:rPr>
            </w:pPr>
            <w:r>
              <w:rPr>
                <w:rFonts w:hint="eastAsia"/>
                <w:color w:val="auto"/>
              </w:rPr>
              <w:t>6、支持定义受保护的服务器范围，非法终端无法访问受保护的服务器，支持以IP地址段、IP+MAC、仅MAC形式添加。</w:t>
            </w:r>
          </w:p>
          <w:p>
            <w:pPr>
              <w:pStyle w:val="6"/>
              <w:rPr>
                <w:rFonts w:hint="eastAsia"/>
                <w:color w:val="auto"/>
              </w:rPr>
            </w:pPr>
            <w:r>
              <w:rPr>
                <w:rFonts w:hint="eastAsia"/>
                <w:color w:val="auto"/>
              </w:rPr>
              <w:t>7、支持通过产品控制台配置准入服务器的开启状态，支持管理、仅审计、不管理三种状态。开启管理后，未安装客户端或未授权的终端访问服务器时，需产生审计日志，并且阻止访问网络。</w:t>
            </w:r>
          </w:p>
          <w:p>
            <w:pPr>
              <w:pStyle w:val="6"/>
              <w:rPr>
                <w:rFonts w:hint="eastAsia"/>
                <w:color w:val="auto"/>
              </w:rPr>
            </w:pPr>
            <w:r>
              <w:rPr>
                <w:rFonts w:hint="eastAsia"/>
                <w:color w:val="auto"/>
              </w:rPr>
              <w:t>8、支持设置保留IP与MAC地址绑定，当绑定的终端上线时，确保保留IP地址分配给此终端。</w:t>
            </w:r>
          </w:p>
          <w:p>
            <w:pPr>
              <w:pStyle w:val="6"/>
              <w:rPr>
                <w:rFonts w:hint="eastAsia"/>
                <w:color w:val="auto"/>
              </w:rPr>
            </w:pPr>
            <w:r>
              <w:rPr>
                <w:rFonts w:hint="eastAsia"/>
                <w:color w:val="auto"/>
              </w:rPr>
              <w:t>9、正式用户主要用于有客户端的终端进行身份认证，正式用户列表具备用户组和用户的建立、修改、删除、导入，用户支持移动组；可以对用户进行启用和停用，支持有效期设置；支持为每个用户签发证书、下载证书用于用户制作UKEY身份认证。支持定义用户角色，用户密码复杂度配置。</w:t>
            </w:r>
          </w:p>
          <w:p>
            <w:pPr>
              <w:pStyle w:val="6"/>
              <w:rPr>
                <w:rFonts w:hint="eastAsia"/>
                <w:color w:val="auto"/>
              </w:rPr>
            </w:pPr>
            <w:r>
              <w:rPr>
                <w:rFonts w:hint="eastAsia"/>
                <w:color w:val="auto"/>
              </w:rPr>
              <w:t>10、支持远程协助功能，可支持直接远程或者终端确认两种远程模式，管理员在发起远程时可配置远程控制理由，支持远程控制时</w:t>
            </w:r>
            <w:r>
              <w:rPr>
                <w:rFonts w:hint="eastAsia"/>
                <w:color w:val="auto"/>
                <w:lang w:val="en-US" w:eastAsia="zh-CN"/>
              </w:rPr>
              <w:t>内外网文件的双向传输，</w:t>
            </w:r>
            <w:r>
              <w:rPr>
                <w:rFonts w:hint="eastAsia"/>
                <w:color w:val="auto"/>
              </w:rPr>
              <w:t>支持远程控制时在服务端和客户端之间进行双向文件传输；</w:t>
            </w:r>
          </w:p>
          <w:p>
            <w:pPr>
              <w:pStyle w:val="6"/>
              <w:rPr>
                <w:rFonts w:hint="eastAsia"/>
                <w:color w:val="auto"/>
              </w:rPr>
            </w:pPr>
            <w:r>
              <w:rPr>
                <w:rFonts w:hint="eastAsia"/>
                <w:color w:val="auto"/>
              </w:rPr>
              <w:t>11、支持Windows和国产终端文件分发功能，管理员可配置文件分发参数，可设置分发文件的存放位置、失败重发，支持限制终端在资源占用率不高于70%时才接收并运行文件。</w:t>
            </w:r>
          </w:p>
          <w:p>
            <w:pPr>
              <w:pStyle w:val="6"/>
              <w:rPr>
                <w:rFonts w:hint="eastAsia"/>
                <w:color w:val="auto"/>
              </w:rPr>
            </w:pPr>
            <w:r>
              <w:rPr>
                <w:rFonts w:hint="eastAsia"/>
                <w:color w:val="auto"/>
              </w:rPr>
              <w:t>12、可将不同版本的同一软件汇总统计安装情况，并且支持以软件维度统一对安装的终端下发软件卸载任务；</w:t>
            </w:r>
          </w:p>
          <w:p>
            <w:pPr>
              <w:pStyle w:val="6"/>
              <w:rPr>
                <w:rFonts w:hint="eastAsia"/>
                <w:color w:val="FF0000"/>
              </w:rPr>
            </w:pPr>
            <w:r>
              <w:rPr>
                <w:rFonts w:hint="eastAsia"/>
                <w:color w:val="auto"/>
              </w:rPr>
              <w:t>13、支持Windows进程红名单保护功能，红名单提供必须启动和进程保护两种控制模式。</w:t>
            </w:r>
            <w:r>
              <w:rPr>
                <w:rFonts w:hint="eastAsia"/>
                <w:color w:val="FF0000"/>
              </w:rPr>
              <w:t>（提供产品功能截图）</w:t>
            </w:r>
          </w:p>
          <w:p>
            <w:pPr>
              <w:pStyle w:val="6"/>
              <w:rPr>
                <w:rFonts w:hint="eastAsia" w:eastAsia="宋体"/>
                <w:color w:val="auto"/>
                <w:lang w:eastAsia="zh-CN"/>
              </w:rPr>
            </w:pPr>
            <w:r>
              <w:rPr>
                <w:rFonts w:hint="eastAsia"/>
                <w:color w:val="auto"/>
              </w:rPr>
              <w:t>14、支持客户端外设信息自动上报，并由控制中心汇总展示，支持对外设信息进行分类，例外等处理</w:t>
            </w:r>
            <w:r>
              <w:rPr>
                <w:rFonts w:hint="eastAsia"/>
                <w:color w:val="auto"/>
                <w:lang w:eastAsia="zh-CN"/>
              </w:rPr>
              <w:t>；</w:t>
            </w:r>
          </w:p>
          <w:p>
            <w:pPr>
              <w:pStyle w:val="6"/>
              <w:rPr>
                <w:rFonts w:hint="eastAsia"/>
                <w:color w:val="auto"/>
              </w:rPr>
            </w:pPr>
            <w:r>
              <w:rPr>
                <w:rFonts w:hint="eastAsia"/>
                <w:color w:val="auto"/>
              </w:rPr>
              <w:t>15、支持对终端外联安全进行防护，可禁止客户端修改IP、修改MAC、禁止终端创建热点、禁止多SSID同时连接、禁止有线无线网卡共用。</w:t>
            </w:r>
          </w:p>
          <w:p>
            <w:pPr>
              <w:pStyle w:val="6"/>
              <w:rPr>
                <w:rFonts w:hint="eastAsia"/>
                <w:color w:val="auto"/>
              </w:rPr>
            </w:pPr>
            <w:r>
              <w:rPr>
                <w:rFonts w:hint="eastAsia"/>
                <w:color w:val="auto"/>
              </w:rPr>
              <w:t>16、产品具备终端违规外联检测能力，支持解析域名、PING探测地址、TCP建立连接三种外联探测方式，支持以分钟单位设置探测时间间隔，支持以IP或域名方式设置探测地址，可对违规终端即时报警，处置。违规外联处罚规则，包括客户端违规外联后弹框提示、断开网络、关机、断开网络+终端锁屏、终端锁屏。</w:t>
            </w:r>
          </w:p>
          <w:p>
            <w:pPr>
              <w:pStyle w:val="6"/>
              <w:rPr>
                <w:rFonts w:hint="eastAsia"/>
                <w:color w:val="auto"/>
              </w:rPr>
            </w:pPr>
            <w:r>
              <w:rPr>
                <w:rFonts w:hint="eastAsia"/>
                <w:color w:val="auto"/>
              </w:rPr>
              <w:t>17、支持开启或禁用组策略编辑器、注册表编辑器、阻止添加打印机、关闭系统还原、系统共享、用户共享、任务管理器、账户自动登录、远程修改注册表、远程协助、远程桌面、系统防火墙、U盘自动播放等本地安全策略。</w:t>
            </w:r>
          </w:p>
          <w:p>
            <w:pPr>
              <w:pStyle w:val="6"/>
              <w:rPr>
                <w:rFonts w:hint="eastAsia"/>
                <w:color w:val="auto"/>
              </w:rPr>
            </w:pPr>
            <w:r>
              <w:rPr>
                <w:rFonts w:hint="eastAsia"/>
                <w:color w:val="auto"/>
              </w:rPr>
              <w:t>18、支持自定义壁纸，在客户端原有壁纸的基础上，支持显示基本信息如算机名称、IP、MAC、归属部门、使用人、手机、邮箱等信息。</w:t>
            </w:r>
          </w:p>
          <w:p>
            <w:pPr>
              <w:pStyle w:val="6"/>
              <w:rPr>
                <w:rFonts w:hint="eastAsia"/>
                <w:color w:val="auto"/>
                <w:lang w:val="en-US" w:eastAsia="zh-CN"/>
              </w:rPr>
            </w:pPr>
            <w:r>
              <w:rPr>
                <w:rFonts w:hint="eastAsia"/>
                <w:color w:val="auto"/>
                <w:lang w:val="en-US" w:eastAsia="zh-CN"/>
              </w:rPr>
              <w:t>三</w:t>
            </w:r>
            <w:r>
              <w:rPr>
                <w:rFonts w:hint="eastAsia"/>
                <w:color w:val="auto"/>
              </w:rPr>
              <w:t>、</w:t>
            </w:r>
            <w:r>
              <w:rPr>
                <w:rFonts w:hint="eastAsia"/>
                <w:color w:val="auto"/>
                <w:lang w:val="en-US" w:eastAsia="zh-CN"/>
              </w:rPr>
              <w:t>保修及服务：</w:t>
            </w:r>
          </w:p>
          <w:p>
            <w:pPr>
              <w:pStyle w:val="6"/>
              <w:rPr>
                <w:rFonts w:hint="eastAsia"/>
                <w:color w:val="auto"/>
              </w:rPr>
            </w:pPr>
            <w:r>
              <w:rPr>
                <w:rFonts w:hint="eastAsia"/>
                <w:color w:val="auto"/>
              </w:rPr>
              <w:t>提供硬件三年维保</w:t>
            </w:r>
            <w:r>
              <w:rPr>
                <w:rFonts w:hint="eastAsia"/>
                <w:color w:val="auto"/>
                <w:lang w:eastAsia="zh-CN"/>
              </w:rPr>
              <w:t>，</w:t>
            </w:r>
            <w:r>
              <w:rPr>
                <w:rFonts w:hint="eastAsia"/>
                <w:color w:val="auto"/>
                <w:lang w:val="en-US" w:eastAsia="zh-CN"/>
              </w:rPr>
              <w:t>三年软件升级</w:t>
            </w:r>
            <w:r>
              <w:rPr>
                <w:rFonts w:hint="eastAsia"/>
                <w:color w:val="auto"/>
                <w:lang w:eastAsia="zh-CN"/>
              </w:rPr>
              <w:t>；</w:t>
            </w:r>
          </w:p>
        </w:tc>
        <w:tc>
          <w:tcPr>
            <w:tcW w:w="932" w:type="dxa"/>
            <w:noWrap w:val="0"/>
            <w:vAlign w:val="center"/>
          </w:tcPr>
          <w:p>
            <w:pPr>
              <w:pStyle w:val="6"/>
              <w:jc w:val="both"/>
              <w:rPr>
                <w:rFonts w:hint="eastAsia" w:cs="Times New Roman"/>
                <w:b w:val="0"/>
                <w:bCs w:val="0"/>
                <w:color w:val="auto"/>
                <w:lang w:val="en-US" w:eastAsia="zh-CN"/>
              </w:rPr>
            </w:pPr>
            <w:r>
              <w:rPr>
                <w:rFonts w:hint="eastAsia" w:cs="Times New Roman"/>
                <w:b w:val="0"/>
                <w:bCs w:val="0"/>
                <w:color w:val="auto"/>
                <w:lang w:val="en-US" w:eastAsia="zh-CN"/>
              </w:rPr>
              <w:t>内网用户终端认证加管理授权</w:t>
            </w:r>
          </w:p>
        </w:tc>
        <w:tc>
          <w:tcPr>
            <w:tcW w:w="932" w:type="dxa"/>
            <w:noWrap w:val="0"/>
            <w:vAlign w:val="center"/>
          </w:tcPr>
          <w:p>
            <w:pPr>
              <w:pStyle w:val="6"/>
              <w:jc w:val="both"/>
              <w:rPr>
                <w:rFonts w:hint="eastAsia" w:cs="Times New Roman"/>
                <w:b w:val="0"/>
                <w:bCs w:val="0"/>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48" w:type="dxa"/>
            <w:noWrap w:val="0"/>
            <w:vAlign w:val="center"/>
          </w:tcPr>
          <w:p>
            <w:pPr>
              <w:widowControl/>
              <w:numPr>
                <w:ilvl w:val="0"/>
                <w:numId w:val="2"/>
              </w:numPr>
              <w:spacing w:line="360" w:lineRule="exact"/>
              <w:ind w:left="425" w:leftChars="0" w:hanging="425" w:firstLineChars="0"/>
              <w:jc w:val="both"/>
              <w:textAlignment w:val="center"/>
              <w:rPr>
                <w:rFonts w:hint="eastAsia" w:ascii="宋体" w:hAnsi="宋体" w:cs="宋体"/>
                <w:color w:val="auto"/>
                <w:kern w:val="0"/>
                <w:szCs w:val="21"/>
                <w:lang w:val="en-US" w:eastAsia="zh-CN" w:bidi="ar"/>
              </w:rPr>
            </w:pPr>
          </w:p>
        </w:tc>
        <w:tc>
          <w:tcPr>
            <w:tcW w:w="1365" w:type="dxa"/>
            <w:noWrap w:val="0"/>
            <w:vAlign w:val="center"/>
          </w:tcPr>
          <w:p>
            <w:pPr>
              <w:widowControl/>
              <w:spacing w:line="360" w:lineRule="exact"/>
              <w:jc w:val="both"/>
              <w:textAlignment w:val="center"/>
              <w:rPr>
                <w:rFonts w:hint="eastAsia" w:ascii="宋体" w:hAnsi="宋体"/>
                <w:color w:val="auto"/>
                <w:lang w:val="en-US" w:eastAsia="zh-CN"/>
              </w:rPr>
            </w:pPr>
            <w:r>
              <w:rPr>
                <w:rFonts w:hint="eastAsia" w:ascii="宋体" w:hAnsi="宋体"/>
                <w:color w:val="auto"/>
                <w:lang w:val="en-US" w:eastAsia="zh-CN"/>
              </w:rPr>
              <w:t>新机房零信任VPN 网关（国密）</w:t>
            </w:r>
          </w:p>
        </w:tc>
        <w:tc>
          <w:tcPr>
            <w:tcW w:w="837" w:type="dxa"/>
            <w:noWrap w:val="0"/>
            <w:vAlign w:val="center"/>
          </w:tcPr>
          <w:p>
            <w:pPr>
              <w:widowControl/>
              <w:spacing w:line="360" w:lineRule="exact"/>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1台</w:t>
            </w:r>
          </w:p>
        </w:tc>
        <w:tc>
          <w:tcPr>
            <w:tcW w:w="6854" w:type="dxa"/>
            <w:noWrap w:val="0"/>
            <w:vAlign w:val="center"/>
          </w:tcPr>
          <w:p>
            <w:pPr>
              <w:pStyle w:val="6"/>
              <w:numPr>
                <w:ilvl w:val="0"/>
                <w:numId w:val="8"/>
              </w:numPr>
              <w:rPr>
                <w:rFonts w:hint="eastAsia"/>
                <w:color w:val="auto"/>
              </w:rPr>
            </w:pPr>
            <w:r>
              <w:rPr>
                <w:rFonts w:hint="eastAsia"/>
                <w:color w:val="auto"/>
              </w:rPr>
              <w:t>性能参数：</w:t>
            </w:r>
          </w:p>
          <w:p>
            <w:pPr>
              <w:pStyle w:val="6"/>
              <w:numPr>
                <w:ilvl w:val="0"/>
                <w:numId w:val="9"/>
              </w:numPr>
              <w:ind w:left="425" w:leftChars="0" w:hanging="425" w:firstLineChars="0"/>
              <w:rPr>
                <w:rFonts w:hint="eastAsia"/>
                <w:color w:val="auto"/>
              </w:rPr>
            </w:pPr>
            <w:r>
              <w:rPr>
                <w:rFonts w:hint="eastAsia"/>
                <w:color w:val="auto"/>
              </w:rPr>
              <w:t>规格</w:t>
            </w:r>
            <w:r>
              <w:rPr>
                <w:rFonts w:hint="eastAsia"/>
                <w:color w:val="auto"/>
                <w:lang w:val="en-US" w:eastAsia="zh-CN"/>
              </w:rPr>
              <w:t>≥</w:t>
            </w:r>
            <w:r>
              <w:rPr>
                <w:rFonts w:hint="eastAsia"/>
                <w:color w:val="auto"/>
              </w:rPr>
              <w:t>1U，内存大小</w:t>
            </w:r>
            <w:r>
              <w:rPr>
                <w:rFonts w:hint="eastAsia"/>
                <w:color w:val="auto"/>
                <w:lang w:val="en-US" w:eastAsia="zh-CN"/>
              </w:rPr>
              <w:t>≥</w:t>
            </w:r>
            <w:r>
              <w:rPr>
                <w:rFonts w:hint="eastAsia"/>
                <w:color w:val="auto"/>
              </w:rPr>
              <w:t>16G，硬盘容量</w:t>
            </w:r>
            <w:r>
              <w:rPr>
                <w:rFonts w:hint="eastAsia"/>
                <w:color w:val="auto"/>
                <w:lang w:val="en-US" w:eastAsia="zh-CN"/>
              </w:rPr>
              <w:t>≥</w:t>
            </w:r>
            <w:r>
              <w:rPr>
                <w:rFonts w:hint="eastAsia"/>
                <w:color w:val="auto"/>
              </w:rPr>
              <w:t>128G SSD，电源：冗余电源，接口</w:t>
            </w:r>
            <w:r>
              <w:rPr>
                <w:rFonts w:hint="eastAsia"/>
                <w:color w:val="auto"/>
                <w:lang w:val="en-US" w:eastAsia="zh-CN"/>
              </w:rPr>
              <w:t>≥</w:t>
            </w:r>
            <w:r>
              <w:rPr>
                <w:rFonts w:hint="eastAsia"/>
                <w:color w:val="auto"/>
              </w:rPr>
              <w:t>6千兆电口+4千兆光口SFP。</w:t>
            </w:r>
          </w:p>
          <w:p>
            <w:pPr>
              <w:pStyle w:val="6"/>
              <w:rPr>
                <w:rFonts w:hint="eastAsia"/>
                <w:color w:val="auto"/>
              </w:rPr>
            </w:pPr>
            <w:r>
              <w:rPr>
                <w:rFonts w:hint="eastAsia"/>
                <w:color w:val="auto"/>
                <w:lang w:val="en-US" w:eastAsia="zh-CN"/>
              </w:rPr>
              <w:t>二、</w:t>
            </w:r>
            <w:r>
              <w:rPr>
                <w:rFonts w:hint="eastAsia"/>
                <w:color w:val="auto"/>
              </w:rPr>
              <w:t>功能</w:t>
            </w:r>
            <w:r>
              <w:rPr>
                <w:rFonts w:hint="eastAsia"/>
                <w:color w:val="auto"/>
                <w:lang w:val="en-US" w:eastAsia="zh-CN"/>
              </w:rPr>
              <w:t>参数</w:t>
            </w:r>
            <w:r>
              <w:rPr>
                <w:rFonts w:hint="eastAsia"/>
                <w:color w:val="auto"/>
              </w:rPr>
              <w:t>要求</w:t>
            </w:r>
          </w:p>
          <w:p>
            <w:pPr>
              <w:pStyle w:val="6"/>
              <w:numPr>
                <w:ilvl w:val="0"/>
                <w:numId w:val="10"/>
              </w:numPr>
              <w:ind w:left="425" w:leftChars="0" w:hanging="425" w:firstLineChars="0"/>
              <w:rPr>
                <w:rFonts w:hint="eastAsia"/>
                <w:color w:val="auto"/>
              </w:rPr>
            </w:pPr>
            <w:r>
              <w:rPr>
                <w:rFonts w:hint="eastAsia"/>
                <w:color w:val="auto"/>
              </w:rPr>
              <w:t>支持B/S-WEB资源纯浏览器访问，支持http/https等资源免客户端接入，便于用户无感接入；支持对外发布为HTTP/HTTPS资源。</w:t>
            </w:r>
          </w:p>
          <w:p>
            <w:pPr>
              <w:pStyle w:val="6"/>
              <w:numPr>
                <w:ilvl w:val="0"/>
                <w:numId w:val="10"/>
              </w:numPr>
              <w:ind w:left="425" w:leftChars="0" w:hanging="425" w:firstLineChars="0"/>
              <w:rPr>
                <w:rFonts w:hint="eastAsia"/>
                <w:color w:val="auto"/>
              </w:rPr>
            </w:pPr>
            <w:r>
              <w:rPr>
                <w:rFonts w:hint="eastAsia"/>
                <w:color w:val="auto"/>
              </w:rPr>
              <w:t>支持CS隧道TCP协议资源接入，支持发布TCP协议资源（包括FTP、TELNET、RDP、SMTP/POP3邮箱及其他常规CS应用）。</w:t>
            </w:r>
          </w:p>
          <w:p>
            <w:pPr>
              <w:pStyle w:val="6"/>
              <w:numPr>
                <w:ilvl w:val="0"/>
                <w:numId w:val="10"/>
              </w:numPr>
              <w:ind w:left="425" w:leftChars="0" w:hanging="425" w:firstLineChars="0"/>
              <w:rPr>
                <w:rFonts w:hint="eastAsia"/>
                <w:color w:val="auto"/>
              </w:rPr>
            </w:pPr>
            <w:r>
              <w:rPr>
                <w:rFonts w:hint="eastAsia"/>
                <w:color w:val="auto"/>
              </w:rPr>
              <w:t>支持发布多IP网段，支持同一个资源发布多个IP网段和IP。</w:t>
            </w:r>
          </w:p>
          <w:p>
            <w:pPr>
              <w:pStyle w:val="6"/>
              <w:numPr>
                <w:ilvl w:val="0"/>
                <w:numId w:val="10"/>
              </w:numPr>
              <w:ind w:left="425" w:leftChars="0" w:hanging="425" w:firstLineChars="0"/>
              <w:rPr>
                <w:rFonts w:hint="eastAsia"/>
                <w:color w:val="auto"/>
              </w:rPr>
            </w:pPr>
            <w:r>
              <w:rPr>
                <w:rFonts w:hint="eastAsia"/>
                <w:color w:val="auto"/>
              </w:rPr>
              <w:t>支持不同平台的终端同时在线，管理员可设置可同时在线的终端个数，不能超过设定的终端个数。</w:t>
            </w:r>
          </w:p>
          <w:p>
            <w:pPr>
              <w:pStyle w:val="6"/>
              <w:numPr>
                <w:ilvl w:val="0"/>
                <w:numId w:val="10"/>
              </w:numPr>
              <w:ind w:left="425" w:leftChars="0" w:hanging="425" w:firstLineChars="0"/>
              <w:rPr>
                <w:rFonts w:hint="eastAsia"/>
                <w:color w:val="FF0000"/>
              </w:rPr>
            </w:pPr>
            <w:r>
              <w:rPr>
                <w:rFonts w:hint="eastAsia"/>
                <w:color w:val="auto"/>
              </w:rPr>
              <w:t>支持全终端浏览器接入并访问WEB资源，支持IE8及以上版本浏览器访问WEB资源；支持CHROME 69及以上版本访问WEB资源；支持EDGE、FIREFOX、OPERA、SAFARI等其他主流浏览器访问WEB资源；支持ANDROID、IOS各大手机厂商的自带浏览器访问WEB资源；支持国产操作系统浏览器接入并访问WEB资源。</w:t>
            </w:r>
            <w:r>
              <w:rPr>
                <w:rFonts w:hint="eastAsia"/>
                <w:color w:val="FF0000"/>
              </w:rPr>
              <w:t>（提供相关功能截图）</w:t>
            </w:r>
          </w:p>
          <w:p>
            <w:pPr>
              <w:pStyle w:val="6"/>
              <w:numPr>
                <w:ilvl w:val="0"/>
                <w:numId w:val="10"/>
              </w:numPr>
              <w:ind w:left="425" w:leftChars="0" w:hanging="425" w:firstLineChars="0"/>
              <w:rPr>
                <w:rFonts w:hint="eastAsia"/>
                <w:color w:val="auto"/>
              </w:rPr>
            </w:pPr>
            <w:r>
              <w:rPr>
                <w:rFonts w:hint="eastAsia"/>
                <w:color w:val="auto"/>
              </w:rPr>
              <w:t>支持在登录上线后，持续、动态检测终端环境安全，不符合后注销用户或锁定用户。</w:t>
            </w:r>
          </w:p>
          <w:p>
            <w:pPr>
              <w:pStyle w:val="6"/>
              <w:numPr>
                <w:ilvl w:val="0"/>
                <w:numId w:val="10"/>
              </w:numPr>
              <w:ind w:left="425" w:leftChars="0" w:hanging="425" w:firstLineChars="0"/>
              <w:rPr>
                <w:rFonts w:hint="eastAsia"/>
                <w:color w:val="auto"/>
              </w:rPr>
            </w:pPr>
            <w:r>
              <w:rPr>
                <w:rFonts w:hint="eastAsia"/>
                <w:color w:val="auto"/>
              </w:rPr>
              <w:t>支持按角色授权，支持按用户、用户组、安全组进行角色授权，简化权限管理。</w:t>
            </w:r>
          </w:p>
          <w:p>
            <w:pPr>
              <w:pStyle w:val="6"/>
              <w:numPr>
                <w:ilvl w:val="0"/>
                <w:numId w:val="10"/>
              </w:numPr>
              <w:ind w:left="425" w:leftChars="0" w:hanging="425" w:firstLineChars="0"/>
              <w:rPr>
                <w:rFonts w:hint="eastAsia"/>
                <w:color w:val="auto"/>
              </w:rPr>
            </w:pPr>
            <w:r>
              <w:rPr>
                <w:rFonts w:hint="eastAsia"/>
                <w:color w:val="auto"/>
              </w:rPr>
              <w:t>支持依赖站点一键启用，自动采集。</w:t>
            </w:r>
          </w:p>
          <w:p>
            <w:pPr>
              <w:pStyle w:val="6"/>
              <w:numPr>
                <w:ilvl w:val="0"/>
                <w:numId w:val="10"/>
              </w:numPr>
              <w:ind w:left="425" w:leftChars="0" w:hanging="425" w:firstLineChars="0"/>
              <w:rPr>
                <w:rFonts w:hint="eastAsia"/>
                <w:color w:val="FF0000"/>
              </w:rPr>
            </w:pPr>
            <w:r>
              <w:rPr>
                <w:rFonts w:hint="eastAsia"/>
                <w:color w:val="auto"/>
              </w:rPr>
              <w:t>支持针对不同的WEB（B/S）应用开启WEB水印；水印内容包括：用户名+当前日期。</w:t>
            </w:r>
            <w:r>
              <w:rPr>
                <w:rFonts w:hint="eastAsia"/>
                <w:color w:val="FF0000"/>
              </w:rPr>
              <w:t>（提供相关功能截图）</w:t>
            </w:r>
          </w:p>
          <w:p>
            <w:pPr>
              <w:pStyle w:val="6"/>
              <w:numPr>
                <w:ilvl w:val="0"/>
                <w:numId w:val="10"/>
              </w:numPr>
              <w:ind w:left="425" w:leftChars="0" w:hanging="425" w:firstLineChars="0"/>
              <w:rPr>
                <w:rFonts w:hint="eastAsia"/>
                <w:color w:val="auto"/>
              </w:rPr>
            </w:pPr>
            <w:r>
              <w:rPr>
                <w:rFonts w:hint="eastAsia"/>
                <w:color w:val="auto"/>
              </w:rPr>
              <w:t>支持异常环境下，要求增强认证；异常时间段。管理员在新建或修改本地用户密码时，必须符合强密码规则，不能设置弱密码。管理员在新建或修改本地用户密码时，必须符合强密码规则，不能设置弱密码。</w:t>
            </w:r>
          </w:p>
          <w:p>
            <w:pPr>
              <w:pStyle w:val="6"/>
              <w:numPr>
                <w:ilvl w:val="0"/>
                <w:numId w:val="10"/>
              </w:numPr>
              <w:ind w:left="425" w:leftChars="0" w:hanging="425" w:firstLineChars="0"/>
              <w:rPr>
                <w:rFonts w:hint="eastAsia"/>
                <w:color w:val="auto"/>
              </w:rPr>
            </w:pPr>
            <w:r>
              <w:rPr>
                <w:rFonts w:hint="eastAsia"/>
                <w:color w:val="auto"/>
              </w:rPr>
              <w:t>支持按资源粒度划分权限，如指定某管理员仅能管理指定3个应用。</w:t>
            </w:r>
          </w:p>
          <w:p>
            <w:pPr>
              <w:pStyle w:val="6"/>
              <w:numPr>
                <w:ilvl w:val="0"/>
                <w:numId w:val="10"/>
              </w:numPr>
              <w:ind w:left="425" w:leftChars="0" w:hanging="425" w:firstLineChars="0"/>
              <w:rPr>
                <w:rFonts w:hint="eastAsia"/>
                <w:color w:val="auto"/>
              </w:rPr>
            </w:pPr>
            <w:r>
              <w:rPr>
                <w:rFonts w:hint="eastAsia"/>
                <w:color w:val="auto"/>
              </w:rPr>
              <w:t>支持全面的日志记录，支持用户登录日志（登录、注销，含MAC地址、终端类型、浏览器类型等）；支持管理员操作日志（含管理员、接入IP、时间、管理行为、对象）；支持资源访问日志（用户、源IP、URL、时间）。</w:t>
            </w:r>
          </w:p>
          <w:p>
            <w:pPr>
              <w:pStyle w:val="6"/>
              <w:numPr>
                <w:ilvl w:val="0"/>
                <w:numId w:val="10"/>
              </w:numPr>
              <w:ind w:left="425" w:leftChars="0" w:hanging="425" w:firstLineChars="0"/>
              <w:rPr>
                <w:rFonts w:hint="eastAsia"/>
                <w:color w:val="auto"/>
              </w:rPr>
            </w:pPr>
            <w:r>
              <w:rPr>
                <w:rFonts w:hint="eastAsia"/>
                <w:color w:val="auto"/>
              </w:rPr>
              <w:t>支持虚拟IP对接，支持以虚拟IP方式，访问真实的业务系统，便于流量分析类设备进行流量分析 ；支持虚拟IP池，用户首次连接时分配虚拟IP，后续用户与虚拟IP绑定，便于用户访问行为追溯。</w:t>
            </w:r>
          </w:p>
          <w:p>
            <w:pPr>
              <w:pStyle w:val="6"/>
              <w:rPr>
                <w:rFonts w:hint="eastAsia"/>
                <w:color w:val="auto"/>
              </w:rPr>
            </w:pPr>
            <w:r>
              <w:rPr>
                <w:rFonts w:hint="eastAsia"/>
                <w:color w:val="auto"/>
                <w:lang w:val="en-US" w:eastAsia="zh-CN"/>
              </w:rPr>
              <w:t>三、</w:t>
            </w:r>
            <w:r>
              <w:rPr>
                <w:rFonts w:hint="eastAsia"/>
                <w:color w:val="auto"/>
              </w:rPr>
              <w:t>aTrust代理网关功能要求</w:t>
            </w:r>
          </w:p>
          <w:p>
            <w:pPr>
              <w:pStyle w:val="6"/>
              <w:numPr>
                <w:ilvl w:val="0"/>
                <w:numId w:val="11"/>
              </w:numPr>
              <w:ind w:left="425" w:leftChars="0" w:hanging="425" w:firstLineChars="0"/>
              <w:rPr>
                <w:rFonts w:hint="eastAsia"/>
                <w:color w:val="auto"/>
              </w:rPr>
            </w:pPr>
            <w:r>
              <w:rPr>
                <w:rFonts w:hint="eastAsia"/>
                <w:color w:val="auto"/>
              </w:rPr>
              <w:t xml:space="preserve">支持首次登录强制修改密码，支持配置密码最长使用周期（到期后需要修改密码）。 </w:t>
            </w:r>
          </w:p>
          <w:p>
            <w:pPr>
              <w:pStyle w:val="6"/>
              <w:numPr>
                <w:ilvl w:val="0"/>
                <w:numId w:val="11"/>
              </w:numPr>
              <w:ind w:left="425" w:leftChars="0" w:hanging="425" w:firstLineChars="0"/>
              <w:rPr>
                <w:rFonts w:hint="eastAsia"/>
                <w:color w:val="auto"/>
              </w:rPr>
            </w:pPr>
            <w:r>
              <w:rPr>
                <w:rFonts w:hint="eastAsia"/>
                <w:color w:val="auto"/>
              </w:rPr>
              <w:t xml:space="preserve">支持开启SSH进行远程运维，且开启后会定期关闭SSH，以免运维人员进行远程运维后，忘记关闭SSH，带来潜在风险。 </w:t>
            </w:r>
          </w:p>
          <w:p>
            <w:pPr>
              <w:pStyle w:val="6"/>
              <w:numPr>
                <w:ilvl w:val="0"/>
                <w:numId w:val="11"/>
              </w:numPr>
              <w:ind w:left="425" w:leftChars="0" w:hanging="425" w:firstLineChars="0"/>
              <w:rPr>
                <w:rFonts w:hint="eastAsia"/>
                <w:color w:val="auto"/>
              </w:rPr>
            </w:pPr>
            <w:r>
              <w:rPr>
                <w:rFonts w:hint="eastAsia"/>
                <w:color w:val="auto"/>
              </w:rPr>
              <w:t xml:space="preserve">支持告警信息设置，包含以下几个方面：CPU使用率超过80%、内存使用率超过80%、磁盘占用率超过80%、序列号即将到期（提前15天提醒）、在线用户数已达购买授权数。 </w:t>
            </w:r>
          </w:p>
          <w:p>
            <w:pPr>
              <w:pStyle w:val="6"/>
              <w:numPr>
                <w:ilvl w:val="0"/>
                <w:numId w:val="11"/>
              </w:numPr>
              <w:ind w:left="425" w:leftChars="0" w:hanging="425" w:firstLineChars="0"/>
              <w:rPr>
                <w:rFonts w:hint="eastAsia"/>
                <w:color w:val="auto"/>
              </w:rPr>
            </w:pPr>
            <w:r>
              <w:rPr>
                <w:rFonts w:hint="eastAsia"/>
                <w:color w:val="auto"/>
              </w:rPr>
              <w:t xml:space="preserve">发布WEB资源，支持审计访问日志（用户、源IP、URL、时间、get请求、post请求、端口）。 </w:t>
            </w:r>
          </w:p>
          <w:p>
            <w:pPr>
              <w:pStyle w:val="6"/>
              <w:numPr>
                <w:ilvl w:val="0"/>
                <w:numId w:val="11"/>
              </w:numPr>
              <w:ind w:left="425" w:leftChars="0" w:hanging="425" w:firstLineChars="0"/>
              <w:rPr>
                <w:rFonts w:hint="eastAsia"/>
                <w:color w:val="auto"/>
              </w:rPr>
            </w:pPr>
            <w:r>
              <w:rPr>
                <w:rFonts w:hint="eastAsia"/>
                <w:color w:val="auto"/>
              </w:rPr>
              <w:t xml:space="preserve">支持管理员操作日志（含管理员、接入IP、时间、管理行为、对象）。 </w:t>
            </w:r>
          </w:p>
          <w:p>
            <w:pPr>
              <w:pStyle w:val="6"/>
              <w:numPr>
                <w:ilvl w:val="0"/>
                <w:numId w:val="11"/>
              </w:numPr>
              <w:ind w:left="425" w:leftChars="0" w:hanging="425" w:firstLineChars="0"/>
              <w:rPr>
                <w:rFonts w:hint="eastAsia"/>
                <w:color w:val="auto"/>
              </w:rPr>
            </w:pPr>
            <w:r>
              <w:rPr>
                <w:rFonts w:hint="eastAsia"/>
                <w:color w:val="auto"/>
              </w:rPr>
              <w:t xml:space="preserve">支持接入IP限制（即接入控制台的IP白名单），限制后，从浏览器、SSH或SNMP等方式接入管理台时，都必须在上述IP白名单范围内接入。 </w:t>
            </w:r>
          </w:p>
          <w:p>
            <w:pPr>
              <w:pStyle w:val="6"/>
              <w:numPr>
                <w:ilvl w:val="0"/>
                <w:numId w:val="11"/>
              </w:numPr>
              <w:ind w:left="425" w:leftChars="0" w:hanging="425" w:firstLineChars="0"/>
              <w:rPr>
                <w:rFonts w:hint="eastAsia"/>
                <w:color w:val="auto"/>
              </w:rPr>
            </w:pPr>
            <w:r>
              <w:rPr>
                <w:rFonts w:hint="eastAsia"/>
                <w:color w:val="auto"/>
              </w:rPr>
              <w:t xml:space="preserve">支持商密加密算法SM2、SM3、SM4。 </w:t>
            </w:r>
          </w:p>
          <w:p>
            <w:pPr>
              <w:pStyle w:val="6"/>
              <w:rPr>
                <w:rFonts w:hint="eastAsia"/>
                <w:color w:val="auto"/>
                <w:lang w:val="en-US" w:eastAsia="zh-CN"/>
              </w:rPr>
            </w:pPr>
            <w:r>
              <w:rPr>
                <w:rFonts w:hint="eastAsia"/>
                <w:color w:val="auto"/>
                <w:lang w:val="en-US" w:eastAsia="zh-CN"/>
              </w:rPr>
              <w:t>四</w:t>
            </w:r>
            <w:r>
              <w:rPr>
                <w:rFonts w:hint="eastAsia"/>
                <w:color w:val="auto"/>
              </w:rPr>
              <w:t>、</w:t>
            </w:r>
            <w:r>
              <w:rPr>
                <w:rFonts w:hint="eastAsia"/>
                <w:color w:val="auto"/>
                <w:lang w:val="en-US" w:eastAsia="zh-CN"/>
              </w:rPr>
              <w:t>保修及服务：</w:t>
            </w:r>
          </w:p>
          <w:p>
            <w:pPr>
              <w:pStyle w:val="6"/>
              <w:rPr>
                <w:rFonts w:hint="eastAsia"/>
                <w:color w:val="auto"/>
              </w:rPr>
            </w:pPr>
            <w:r>
              <w:rPr>
                <w:rFonts w:hint="eastAsia"/>
                <w:color w:val="auto"/>
              </w:rPr>
              <w:t>提供硬件三年维保</w:t>
            </w:r>
            <w:r>
              <w:rPr>
                <w:rFonts w:hint="eastAsia"/>
                <w:color w:val="auto"/>
                <w:lang w:eastAsia="zh-CN"/>
              </w:rPr>
              <w:t>，</w:t>
            </w:r>
            <w:r>
              <w:rPr>
                <w:rFonts w:hint="eastAsia"/>
                <w:color w:val="auto"/>
                <w:lang w:val="en-US" w:eastAsia="zh-CN"/>
              </w:rPr>
              <w:t>三年软件升级</w:t>
            </w:r>
            <w:r>
              <w:rPr>
                <w:rFonts w:hint="eastAsia"/>
                <w:color w:val="auto"/>
                <w:lang w:eastAsia="zh-CN"/>
              </w:rPr>
              <w:t>；</w:t>
            </w:r>
          </w:p>
        </w:tc>
        <w:tc>
          <w:tcPr>
            <w:tcW w:w="932" w:type="dxa"/>
            <w:noWrap w:val="0"/>
            <w:vAlign w:val="center"/>
          </w:tcPr>
          <w:p>
            <w:pPr>
              <w:pStyle w:val="6"/>
              <w:jc w:val="both"/>
              <w:rPr>
                <w:rFonts w:hint="eastAsia" w:cs="Times New Roman"/>
                <w:b w:val="0"/>
                <w:bCs w:val="0"/>
                <w:color w:val="auto"/>
                <w:lang w:val="en-US" w:eastAsia="zh-CN"/>
              </w:rPr>
            </w:pPr>
            <w:r>
              <w:rPr>
                <w:rFonts w:hint="eastAsia" w:ascii="宋体" w:hAnsi="宋体" w:cs="宋体"/>
                <w:color w:val="auto"/>
                <w:kern w:val="0"/>
                <w:sz w:val="21"/>
                <w:szCs w:val="21"/>
                <w:lang w:val="en-US" w:eastAsia="zh-CN" w:bidi="ar"/>
              </w:rPr>
              <w:t>运维用户远程接入</w:t>
            </w:r>
          </w:p>
        </w:tc>
        <w:tc>
          <w:tcPr>
            <w:tcW w:w="932" w:type="dxa"/>
            <w:noWrap w:val="0"/>
            <w:vAlign w:val="center"/>
          </w:tcPr>
          <w:p>
            <w:pPr>
              <w:pStyle w:val="6"/>
              <w:jc w:val="both"/>
              <w:rPr>
                <w:rFonts w:hint="eastAsia" w:ascii="宋体" w:hAnsi="宋体" w:cs="宋体"/>
                <w:color w:val="auto"/>
                <w:kern w:val="0"/>
                <w:sz w:val="21"/>
                <w:szCs w:val="21"/>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48" w:type="dxa"/>
            <w:noWrap w:val="0"/>
            <w:vAlign w:val="center"/>
          </w:tcPr>
          <w:p>
            <w:pPr>
              <w:widowControl/>
              <w:numPr>
                <w:ilvl w:val="0"/>
                <w:numId w:val="2"/>
              </w:numPr>
              <w:spacing w:line="360" w:lineRule="exact"/>
              <w:ind w:left="425" w:leftChars="0" w:hanging="425" w:firstLineChars="0"/>
              <w:jc w:val="both"/>
              <w:textAlignment w:val="center"/>
              <w:rPr>
                <w:rFonts w:hint="eastAsia" w:ascii="宋体" w:hAnsi="宋体" w:cs="宋体"/>
                <w:color w:val="auto"/>
                <w:kern w:val="0"/>
                <w:szCs w:val="21"/>
                <w:lang w:val="en-US" w:eastAsia="zh-CN" w:bidi="ar"/>
              </w:rPr>
            </w:pPr>
          </w:p>
        </w:tc>
        <w:tc>
          <w:tcPr>
            <w:tcW w:w="1365" w:type="dxa"/>
            <w:noWrap w:val="0"/>
            <w:vAlign w:val="center"/>
          </w:tcPr>
          <w:p>
            <w:pPr>
              <w:widowControl/>
              <w:spacing w:line="360" w:lineRule="exact"/>
              <w:jc w:val="both"/>
              <w:textAlignment w:val="center"/>
              <w:rPr>
                <w:rFonts w:hint="eastAsia" w:ascii="宋体" w:hAnsi="宋体"/>
                <w:color w:val="auto"/>
                <w:lang w:val="en-US" w:eastAsia="zh-CN"/>
              </w:rPr>
            </w:pPr>
            <w:r>
              <w:rPr>
                <w:rFonts w:hint="eastAsia" w:ascii="宋体" w:hAnsi="宋体"/>
                <w:color w:val="auto"/>
                <w:lang w:val="en-US" w:eastAsia="zh-CN"/>
              </w:rPr>
              <w:t>日志审计系统存储扩容</w:t>
            </w:r>
          </w:p>
        </w:tc>
        <w:tc>
          <w:tcPr>
            <w:tcW w:w="837" w:type="dxa"/>
            <w:noWrap w:val="0"/>
            <w:vAlign w:val="center"/>
          </w:tcPr>
          <w:p>
            <w:pPr>
              <w:widowControl/>
              <w:spacing w:line="360" w:lineRule="exact"/>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1项</w:t>
            </w:r>
          </w:p>
        </w:tc>
        <w:tc>
          <w:tcPr>
            <w:tcW w:w="6854" w:type="dxa"/>
            <w:noWrap w:val="0"/>
            <w:vAlign w:val="center"/>
          </w:tcPr>
          <w:p>
            <w:pPr>
              <w:pStyle w:val="6"/>
              <w:rPr>
                <w:rFonts w:hint="eastAsia"/>
                <w:color w:val="auto"/>
              </w:rPr>
            </w:pPr>
            <w:r>
              <w:rPr>
                <w:rFonts w:hint="eastAsia"/>
                <w:color w:val="auto"/>
                <w:lang w:val="en-US" w:eastAsia="zh-CN"/>
              </w:rPr>
              <w:t>安恒态势感知日志审计模块硬盘扩容6块</w:t>
            </w:r>
            <w:r>
              <w:rPr>
                <w:rFonts w:hint="eastAsia"/>
                <w:color w:val="auto"/>
              </w:rPr>
              <w:t>6T硬盘，含原厂硬盘容量授权</w:t>
            </w:r>
            <w:r>
              <w:rPr>
                <w:rFonts w:hint="eastAsia"/>
                <w:color w:val="auto"/>
                <w:lang w:eastAsia="zh-CN"/>
              </w:rPr>
              <w:t>。</w:t>
            </w:r>
          </w:p>
        </w:tc>
        <w:tc>
          <w:tcPr>
            <w:tcW w:w="932" w:type="dxa"/>
            <w:noWrap w:val="0"/>
            <w:vAlign w:val="center"/>
          </w:tcPr>
          <w:p>
            <w:pPr>
              <w:pStyle w:val="6"/>
              <w:jc w:val="both"/>
              <w:rPr>
                <w:rFonts w:hint="eastAsia" w:cs="Times New Roman"/>
                <w:b w:val="0"/>
                <w:bCs w:val="0"/>
                <w:color w:val="auto"/>
                <w:lang w:val="en-US" w:eastAsia="zh-CN"/>
              </w:rPr>
            </w:pPr>
            <w:r>
              <w:rPr>
                <w:rFonts w:hint="eastAsia" w:cs="Times New Roman"/>
                <w:b w:val="0"/>
                <w:bCs w:val="0"/>
                <w:color w:val="auto"/>
                <w:lang w:val="en-US" w:eastAsia="zh-CN"/>
              </w:rPr>
              <w:t>内网日志收集与分析</w:t>
            </w:r>
          </w:p>
        </w:tc>
        <w:tc>
          <w:tcPr>
            <w:tcW w:w="932" w:type="dxa"/>
            <w:noWrap w:val="0"/>
            <w:vAlign w:val="center"/>
          </w:tcPr>
          <w:p>
            <w:pPr>
              <w:pStyle w:val="6"/>
              <w:jc w:val="both"/>
              <w:rPr>
                <w:rFonts w:hint="eastAsia" w:cs="Times New Roman"/>
                <w:b w:val="0"/>
                <w:bCs w:val="0"/>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48" w:type="dxa"/>
            <w:noWrap w:val="0"/>
            <w:vAlign w:val="center"/>
          </w:tcPr>
          <w:p>
            <w:pPr>
              <w:widowControl/>
              <w:numPr>
                <w:ilvl w:val="0"/>
                <w:numId w:val="2"/>
              </w:numPr>
              <w:spacing w:line="360" w:lineRule="exact"/>
              <w:ind w:left="425" w:leftChars="0" w:hanging="425" w:firstLineChars="0"/>
              <w:jc w:val="both"/>
              <w:textAlignment w:val="center"/>
              <w:rPr>
                <w:rFonts w:hint="eastAsia" w:ascii="宋体" w:hAnsi="宋体" w:cs="宋体"/>
                <w:color w:val="auto"/>
                <w:kern w:val="0"/>
                <w:szCs w:val="21"/>
                <w:lang w:val="en-US" w:eastAsia="zh-CN" w:bidi="ar"/>
              </w:rPr>
            </w:pPr>
          </w:p>
        </w:tc>
        <w:tc>
          <w:tcPr>
            <w:tcW w:w="1365" w:type="dxa"/>
            <w:noWrap w:val="0"/>
            <w:vAlign w:val="center"/>
          </w:tcPr>
          <w:p>
            <w:pPr>
              <w:widowControl/>
              <w:spacing w:line="360" w:lineRule="exact"/>
              <w:jc w:val="both"/>
              <w:textAlignment w:val="center"/>
              <w:rPr>
                <w:rFonts w:hint="default" w:ascii="宋体" w:hAnsi="宋体"/>
                <w:color w:val="auto"/>
                <w:lang w:val="en-US" w:eastAsia="zh-CN"/>
              </w:rPr>
            </w:pPr>
            <w:r>
              <w:rPr>
                <w:rFonts w:hint="eastAsia" w:ascii="宋体" w:hAnsi="宋体"/>
                <w:color w:val="auto"/>
                <w:lang w:val="en-US" w:eastAsia="zh-CN"/>
              </w:rPr>
              <w:t>新机房</w:t>
            </w:r>
            <w:r>
              <w:rPr>
                <w:rFonts w:hint="default" w:ascii="宋体" w:hAnsi="宋体"/>
                <w:color w:val="auto"/>
                <w:lang w:val="en-US" w:eastAsia="zh-CN"/>
              </w:rPr>
              <w:t>漏洞扫描系统</w:t>
            </w:r>
          </w:p>
        </w:tc>
        <w:tc>
          <w:tcPr>
            <w:tcW w:w="837" w:type="dxa"/>
            <w:noWrap w:val="0"/>
            <w:vAlign w:val="center"/>
          </w:tcPr>
          <w:p>
            <w:pPr>
              <w:widowControl/>
              <w:spacing w:line="360" w:lineRule="exact"/>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1套</w:t>
            </w:r>
          </w:p>
        </w:tc>
        <w:tc>
          <w:tcPr>
            <w:tcW w:w="6854" w:type="dxa"/>
            <w:noWrap w:val="0"/>
            <w:vAlign w:val="center"/>
          </w:tcPr>
          <w:p>
            <w:pPr>
              <w:rPr>
                <w:rFonts w:hint="eastAsia"/>
                <w:color w:val="auto"/>
                <w:lang w:val="en-US" w:eastAsia="zh-CN"/>
              </w:rPr>
            </w:pPr>
            <w:r>
              <w:rPr>
                <w:rFonts w:hint="eastAsia"/>
                <w:color w:val="auto"/>
              </w:rPr>
              <w:t>一、性能参数：</w:t>
            </w:r>
          </w:p>
          <w:p>
            <w:pPr>
              <w:numPr>
                <w:ilvl w:val="0"/>
                <w:numId w:val="12"/>
              </w:numPr>
              <w:ind w:left="425" w:leftChars="0" w:hanging="425" w:firstLineChars="0"/>
              <w:rPr>
                <w:rFonts w:hint="eastAsia"/>
                <w:color w:val="auto"/>
                <w:lang w:val="en-US" w:eastAsia="zh-CN"/>
              </w:rPr>
            </w:pPr>
            <w:r>
              <w:rPr>
                <w:rFonts w:hint="eastAsia"/>
                <w:color w:val="auto"/>
                <w:lang w:val="en-US" w:eastAsia="zh-CN"/>
              </w:rPr>
              <w:t>软硬一体化≥1U标准机架式设备，配置内存≥16G，硬盘≥2T*1，≥6个千兆电口。</w:t>
            </w:r>
          </w:p>
          <w:p>
            <w:pPr>
              <w:pStyle w:val="6"/>
              <w:rPr>
                <w:rFonts w:hint="eastAsia"/>
                <w:color w:val="auto"/>
                <w:lang w:val="en-US" w:eastAsia="zh-CN"/>
              </w:rPr>
            </w:pPr>
            <w:r>
              <w:rPr>
                <w:rFonts w:hint="eastAsia"/>
                <w:color w:val="auto"/>
              </w:rPr>
              <w:t>二、功能参数</w:t>
            </w:r>
          </w:p>
          <w:p>
            <w:pPr>
              <w:numPr>
                <w:ilvl w:val="0"/>
                <w:numId w:val="12"/>
              </w:numPr>
              <w:ind w:left="425" w:leftChars="0" w:hanging="425" w:firstLineChars="0"/>
              <w:rPr>
                <w:rFonts w:hint="eastAsia"/>
                <w:color w:val="auto"/>
                <w:lang w:val="en-US" w:eastAsia="zh-CN"/>
              </w:rPr>
            </w:pPr>
            <w:r>
              <w:rPr>
                <w:rFonts w:hint="eastAsia"/>
                <w:color w:val="auto"/>
                <w:lang w:val="en-US" w:eastAsia="zh-CN"/>
              </w:rPr>
              <w:t>支持系统扫描、弱口令扫描、Web扫描、数据库扫描，任务并发数≥10，最大并发主机数≥90，授权可扫描总数量不多于512个无限制范围IP地址；</w:t>
            </w:r>
          </w:p>
          <w:p>
            <w:pPr>
              <w:numPr>
                <w:ilvl w:val="0"/>
                <w:numId w:val="12"/>
              </w:numPr>
              <w:ind w:left="425" w:leftChars="0" w:hanging="425" w:firstLineChars="0"/>
              <w:rPr>
                <w:rFonts w:hint="eastAsia"/>
                <w:color w:val="auto"/>
                <w:lang w:val="en-US" w:eastAsia="zh-CN"/>
              </w:rPr>
            </w:pPr>
            <w:r>
              <w:rPr>
                <w:rFonts w:hint="eastAsia"/>
                <w:color w:val="auto"/>
                <w:lang w:val="en-US" w:eastAsia="zh-CN"/>
              </w:rPr>
              <w:t>支持用户自定义系统名称、版权信息和系统的Logo信息，而无需进行定制化；</w:t>
            </w:r>
          </w:p>
          <w:p>
            <w:pPr>
              <w:numPr>
                <w:ilvl w:val="0"/>
                <w:numId w:val="12"/>
              </w:numPr>
              <w:ind w:left="425" w:leftChars="0" w:hanging="425" w:firstLineChars="0"/>
              <w:rPr>
                <w:rFonts w:hint="eastAsia"/>
                <w:color w:val="auto"/>
                <w:lang w:val="en-US" w:eastAsia="zh-CN"/>
              </w:rPr>
            </w:pPr>
            <w:r>
              <w:rPr>
                <w:rFonts w:hint="eastAsia"/>
                <w:color w:val="auto"/>
                <w:lang w:val="en-US" w:eastAsia="zh-CN"/>
              </w:rPr>
              <w:t>漏洞知识库支持自定义编辑，可编辑漏洞描述、修复建议、漏洞等级等内容，在扫描结果和导出报告中应展示编辑后的内容</w:t>
            </w:r>
          </w:p>
          <w:p>
            <w:pPr>
              <w:numPr>
                <w:ilvl w:val="0"/>
                <w:numId w:val="12"/>
              </w:numPr>
              <w:ind w:left="425" w:leftChars="0" w:hanging="425" w:firstLineChars="0"/>
              <w:rPr>
                <w:rFonts w:hint="eastAsia"/>
                <w:color w:val="FF0000"/>
                <w:lang w:val="en-US" w:eastAsia="zh-CN"/>
              </w:rPr>
            </w:pPr>
            <w:r>
              <w:rPr>
                <w:rFonts w:hint="eastAsia"/>
                <w:color w:val="auto"/>
                <w:lang w:val="en-US" w:eastAsia="zh-CN"/>
              </w:rPr>
              <w:t>厂商漏洞特征库大于230000条；提供详细的漏洞描述和对应的解决方案描述；漏洞知识库与CVE、CNNVD、Bugtraq、CNCVE、CNVD等国际、国内漏洞库标准兼容</w:t>
            </w:r>
            <w:r>
              <w:rPr>
                <w:rFonts w:hint="eastAsia"/>
                <w:color w:val="FF0000"/>
                <w:lang w:val="en-US" w:eastAsia="zh-CN"/>
              </w:rPr>
              <w:t>（</w:t>
            </w:r>
            <w:r>
              <w:rPr>
                <w:rFonts w:hint="eastAsia"/>
                <w:color w:val="FF0000"/>
              </w:rPr>
              <w:t>需提供相关功能截图证明</w:t>
            </w:r>
            <w:r>
              <w:rPr>
                <w:rFonts w:hint="eastAsia"/>
                <w:color w:val="FF0000"/>
                <w:lang w:val="en-US" w:eastAsia="zh-CN"/>
              </w:rPr>
              <w:t>）；</w:t>
            </w:r>
          </w:p>
          <w:p>
            <w:pPr>
              <w:numPr>
                <w:ilvl w:val="0"/>
                <w:numId w:val="12"/>
              </w:numPr>
              <w:ind w:left="425" w:leftChars="0" w:hanging="425" w:firstLineChars="0"/>
              <w:rPr>
                <w:rFonts w:hint="eastAsia"/>
                <w:color w:val="auto"/>
                <w:lang w:val="en-US" w:eastAsia="zh-CN"/>
              </w:rPr>
            </w:pPr>
            <w:r>
              <w:rPr>
                <w:rFonts w:hint="eastAsia"/>
                <w:color w:val="auto"/>
                <w:lang w:val="en-US" w:eastAsia="zh-CN"/>
              </w:rPr>
              <w:t>系统内置不同的策略模板如针对Linux操作系统、Windows操作系统、工控、大数据、虚拟化、数据库扫描等模板，同时允许用户定制扫描策略模板。</w:t>
            </w:r>
          </w:p>
          <w:p>
            <w:pPr>
              <w:numPr>
                <w:ilvl w:val="0"/>
                <w:numId w:val="12"/>
              </w:numPr>
              <w:ind w:left="425" w:leftChars="0" w:hanging="425" w:firstLineChars="0"/>
              <w:rPr>
                <w:rFonts w:hint="eastAsia"/>
                <w:color w:val="auto"/>
                <w:lang w:val="en-US" w:eastAsia="zh-CN"/>
              </w:rPr>
            </w:pPr>
            <w:r>
              <w:rPr>
                <w:rFonts w:hint="eastAsia"/>
                <w:color w:val="auto"/>
                <w:lang w:val="en-US" w:eastAsia="zh-CN"/>
              </w:rPr>
              <w:t>具备弱口令扫描功能，支持弱口令扫描协议数量≥22种，包括FTP、SMB、RDP、SSH、TELNET、SMTP、IMAP、POP3、Oracle、MySQL、MSSQL、DB2、REDIS、MongoDB、Sybase、Rlogin、RTSP、SIP、Onvif、Weblogic、Tomcat、SNMP等协议进行弱口令扫描，允许用户自定义用户、密码字典</w:t>
            </w:r>
            <w:r>
              <w:rPr>
                <w:rFonts w:hint="eastAsia"/>
                <w:color w:val="FF0000"/>
                <w:lang w:val="en-US" w:eastAsia="zh-CN"/>
              </w:rPr>
              <w:t>（</w:t>
            </w:r>
            <w:r>
              <w:rPr>
                <w:rFonts w:hint="eastAsia"/>
                <w:color w:val="FF0000"/>
              </w:rPr>
              <w:t>需提供相关功能截图证明</w:t>
            </w:r>
            <w:r>
              <w:rPr>
                <w:rFonts w:hint="eastAsia"/>
                <w:color w:val="FF0000"/>
                <w:lang w:val="en-US" w:eastAsia="zh-CN"/>
              </w:rPr>
              <w:t>）；</w:t>
            </w:r>
          </w:p>
          <w:p>
            <w:pPr>
              <w:numPr>
                <w:ilvl w:val="0"/>
                <w:numId w:val="12"/>
              </w:numPr>
              <w:ind w:left="425" w:leftChars="0" w:hanging="425" w:firstLineChars="0"/>
              <w:rPr>
                <w:rFonts w:hint="eastAsia"/>
                <w:color w:val="auto"/>
                <w:lang w:val="en-US" w:eastAsia="zh-CN"/>
              </w:rPr>
            </w:pPr>
            <w:r>
              <w:rPr>
                <w:rFonts w:hint="eastAsia"/>
                <w:color w:val="auto"/>
                <w:lang w:val="en-US" w:eastAsia="zh-CN"/>
              </w:rPr>
              <w:t>支持多种网站认证方式：支持包括Basic、Digest、DigestIE、NTLM、GSS-Negotiate、Bearer在内的认证方式，支持HTTP和SOCKS代理，并支持各种代理的认证方式。</w:t>
            </w:r>
          </w:p>
          <w:p>
            <w:pPr>
              <w:numPr>
                <w:ilvl w:val="0"/>
                <w:numId w:val="12"/>
              </w:numPr>
              <w:ind w:left="425" w:leftChars="0" w:hanging="425" w:firstLineChars="0"/>
              <w:rPr>
                <w:rFonts w:hint="eastAsia"/>
                <w:color w:val="auto"/>
                <w:lang w:val="en-US" w:eastAsia="zh-CN"/>
              </w:rPr>
            </w:pPr>
            <w:r>
              <w:rPr>
                <w:rFonts w:hint="eastAsia"/>
                <w:color w:val="auto"/>
                <w:lang w:val="en-US" w:eastAsia="zh-CN"/>
              </w:rPr>
              <w:t>支持授权管理，对已知用户名和密码的资产可预先进行配置存放至授权管理模块，下发扫描任务时能对该部分资产的授权信息进行同步</w:t>
            </w:r>
          </w:p>
          <w:p>
            <w:pPr>
              <w:numPr>
                <w:ilvl w:val="0"/>
                <w:numId w:val="12"/>
              </w:numPr>
              <w:ind w:left="425" w:leftChars="0" w:hanging="425" w:firstLineChars="0"/>
              <w:rPr>
                <w:rFonts w:hint="eastAsia"/>
                <w:color w:val="auto"/>
                <w:lang w:val="en-US" w:eastAsia="zh-CN"/>
              </w:rPr>
            </w:pPr>
            <w:r>
              <w:rPr>
                <w:rFonts w:hint="eastAsia"/>
                <w:color w:val="auto"/>
                <w:lang w:val="en-US" w:eastAsia="zh-CN"/>
              </w:rPr>
              <w:t>支持自定义扫描策略模板，可以将自定义策略模板导出备份，也可以导入备份的策略模板，能够对策略模板进行编辑、另存为新的模板。</w:t>
            </w:r>
          </w:p>
          <w:p>
            <w:pPr>
              <w:numPr>
                <w:ilvl w:val="0"/>
                <w:numId w:val="12"/>
              </w:numPr>
              <w:ind w:left="425" w:leftChars="0" w:hanging="425" w:firstLineChars="0"/>
              <w:rPr>
                <w:rFonts w:hint="eastAsia"/>
                <w:color w:val="auto"/>
                <w:lang w:val="en-US" w:eastAsia="zh-CN"/>
              </w:rPr>
            </w:pPr>
            <w:r>
              <w:rPr>
                <w:rFonts w:hint="eastAsia"/>
                <w:color w:val="auto"/>
                <w:lang w:val="en-US" w:eastAsia="zh-CN"/>
              </w:rPr>
              <w:t>支持在线查看报告和离线导出报告，报告导出可将弱口令隐藏不以明文的形式展现至报告。</w:t>
            </w:r>
          </w:p>
          <w:p>
            <w:pPr>
              <w:numPr>
                <w:ilvl w:val="0"/>
                <w:numId w:val="12"/>
              </w:numPr>
              <w:ind w:left="425" w:leftChars="0" w:hanging="425" w:firstLineChars="0"/>
              <w:rPr>
                <w:rFonts w:hint="eastAsia"/>
                <w:color w:val="auto"/>
                <w:lang w:val="en-US" w:eastAsia="zh-CN"/>
              </w:rPr>
            </w:pPr>
            <w:r>
              <w:rPr>
                <w:rFonts w:hint="eastAsia"/>
                <w:color w:val="auto"/>
                <w:lang w:val="en-US" w:eastAsia="zh-CN"/>
              </w:rPr>
              <w:t>支持对用户有效期进行详细设置，可以设置不限制，也可以设置每天的哪个时段、每周的周几至周几、每月几号至几号才能正常使用；</w:t>
            </w:r>
          </w:p>
          <w:p>
            <w:pPr>
              <w:numPr>
                <w:ilvl w:val="0"/>
                <w:numId w:val="12"/>
              </w:numPr>
              <w:ind w:left="425" w:leftChars="0" w:hanging="425" w:firstLineChars="0"/>
              <w:rPr>
                <w:rFonts w:hint="eastAsia"/>
                <w:color w:val="auto"/>
                <w:lang w:val="en-US" w:eastAsia="zh-CN"/>
              </w:rPr>
            </w:pPr>
            <w:r>
              <w:rPr>
                <w:rFonts w:hint="eastAsia"/>
                <w:color w:val="auto"/>
                <w:lang w:val="en-US" w:eastAsia="zh-CN"/>
              </w:rPr>
              <w:t>支持常见Web漏洞类型的扫描，包括SQL注入、跨站脚本、命令执行、命令注入、代码注入、弱口令、目录遍历、URL跳转、文件包含、反序列化漏洞、文件上传、CSRF跨站请求伪造、信息泄露等。支持OWASP TOP10等主流安全漏洞；</w:t>
            </w:r>
          </w:p>
          <w:p>
            <w:pPr>
              <w:numPr>
                <w:ilvl w:val="0"/>
                <w:numId w:val="12"/>
              </w:numPr>
              <w:ind w:left="425" w:leftChars="0" w:hanging="425" w:firstLineChars="0"/>
              <w:rPr>
                <w:rFonts w:hint="eastAsia"/>
                <w:color w:val="auto"/>
                <w:lang w:val="en-US" w:eastAsia="zh-CN"/>
              </w:rPr>
            </w:pPr>
            <w:r>
              <w:rPr>
                <w:rFonts w:hint="eastAsia"/>
                <w:color w:val="auto"/>
                <w:lang w:val="en-US" w:eastAsia="zh-CN"/>
              </w:rPr>
              <w:t>支持将漏洞以紧急、高危、中危、低危、信息进行危害程度的分类，并且可根据用户需要自定义漏洞等级；</w:t>
            </w:r>
          </w:p>
          <w:p>
            <w:pPr>
              <w:numPr>
                <w:ilvl w:val="0"/>
                <w:numId w:val="12"/>
              </w:numPr>
              <w:ind w:left="425" w:leftChars="0" w:hanging="425" w:firstLineChars="0"/>
              <w:rPr>
                <w:rFonts w:hint="eastAsia"/>
                <w:color w:val="auto"/>
                <w:lang w:val="en-US" w:eastAsia="zh-CN"/>
              </w:rPr>
            </w:pPr>
            <w:r>
              <w:rPr>
                <w:rFonts w:hint="eastAsia"/>
                <w:color w:val="auto"/>
                <w:lang w:val="en-US" w:eastAsia="zh-CN"/>
              </w:rPr>
              <w:t>支持多种网站认证方式：支持包括Basic、Digest、DigestIE、NTLM、GSS-Negotiate、Bearer在内的认证方式，支持HTTP和SOCKS代理，并支持各种代理的认证方式；</w:t>
            </w:r>
          </w:p>
          <w:p>
            <w:pPr>
              <w:numPr>
                <w:ilvl w:val="0"/>
                <w:numId w:val="12"/>
              </w:numPr>
              <w:ind w:left="425" w:leftChars="0" w:hanging="425" w:firstLineChars="0"/>
              <w:rPr>
                <w:rFonts w:hint="default"/>
                <w:lang w:val="en-US" w:eastAsia="zh-CN"/>
              </w:rPr>
            </w:pPr>
            <w:r>
              <w:rPr>
                <w:rFonts w:hint="eastAsia"/>
                <w:color w:val="auto"/>
                <w:lang w:val="en-US" w:eastAsia="zh-CN"/>
              </w:rPr>
              <w:t>数据库扫描支持的检测类型大于10种，至少包括弱口令、执行权限过大、访问控制漏洞、提权漏洞、缓冲区溢出漏洞、缺省配置、访问权限绕过、PL-SQL注入、危险程序、安全信息查看等。</w:t>
            </w:r>
          </w:p>
          <w:p>
            <w:pPr>
              <w:numPr>
                <w:ilvl w:val="0"/>
                <w:numId w:val="12"/>
              </w:numPr>
              <w:ind w:left="425" w:leftChars="0" w:hanging="425" w:firstLineChars="0"/>
              <w:rPr>
                <w:rFonts w:hint="default"/>
                <w:lang w:val="en-US" w:eastAsia="zh-CN"/>
              </w:rPr>
            </w:pPr>
            <w:r>
              <w:rPr>
                <w:rFonts w:hint="eastAsia"/>
                <w:color w:val="auto"/>
              </w:rPr>
              <w:t>产品支持与</w:t>
            </w:r>
            <w:r>
              <w:rPr>
                <w:rFonts w:hint="eastAsia"/>
                <w:color w:val="auto"/>
                <w:lang w:val="en-US" w:eastAsia="zh-CN"/>
              </w:rPr>
              <w:t>现网</w:t>
            </w:r>
            <w:r>
              <w:rPr>
                <w:rFonts w:hint="eastAsia"/>
                <w:color w:val="auto"/>
              </w:rPr>
              <w:t>态势感知平台联动，将</w:t>
            </w:r>
            <w:r>
              <w:rPr>
                <w:rFonts w:hint="eastAsia"/>
                <w:color w:val="auto"/>
                <w:lang w:val="en-US" w:eastAsia="zh-CN"/>
              </w:rPr>
              <w:t>漏洞报告</w:t>
            </w:r>
            <w:r>
              <w:rPr>
                <w:rFonts w:hint="eastAsia"/>
                <w:color w:val="auto"/>
              </w:rPr>
              <w:t>等数据上报至态势感知平台，并在态势感知平台进行威胁展示</w:t>
            </w:r>
            <w:r>
              <w:rPr>
                <w:rFonts w:hint="eastAsia"/>
                <w:color w:val="auto"/>
                <w:lang w:eastAsia="zh-CN"/>
              </w:rPr>
              <w:t>。</w:t>
            </w:r>
          </w:p>
          <w:p>
            <w:pPr>
              <w:pStyle w:val="6"/>
              <w:rPr>
                <w:rFonts w:hint="eastAsia"/>
                <w:color w:val="auto"/>
                <w:lang w:val="en-US" w:eastAsia="zh-CN"/>
              </w:rPr>
            </w:pPr>
            <w:r>
              <w:rPr>
                <w:rFonts w:hint="eastAsia"/>
                <w:color w:val="auto"/>
                <w:lang w:val="en-US" w:eastAsia="zh-CN"/>
              </w:rPr>
              <w:t>三</w:t>
            </w:r>
            <w:r>
              <w:rPr>
                <w:rFonts w:hint="eastAsia"/>
                <w:color w:val="auto"/>
              </w:rPr>
              <w:t>、</w:t>
            </w:r>
            <w:r>
              <w:rPr>
                <w:rFonts w:hint="eastAsia"/>
                <w:color w:val="auto"/>
                <w:lang w:val="en-US" w:eastAsia="zh-CN"/>
              </w:rPr>
              <w:t>保修及服务：</w:t>
            </w:r>
          </w:p>
          <w:p>
            <w:pPr>
              <w:pStyle w:val="2"/>
              <w:rPr>
                <w:rFonts w:hint="eastAsia"/>
                <w:color w:val="auto"/>
                <w:lang w:val="en-US" w:eastAsia="zh-CN"/>
              </w:rPr>
            </w:pPr>
            <w:r>
              <w:rPr>
                <w:rFonts w:hint="eastAsia"/>
                <w:color w:val="auto"/>
              </w:rPr>
              <w:t>提供硬件三年维保</w:t>
            </w:r>
            <w:r>
              <w:rPr>
                <w:rFonts w:hint="eastAsia"/>
                <w:color w:val="auto"/>
                <w:lang w:eastAsia="zh-CN"/>
              </w:rPr>
              <w:t>，</w:t>
            </w:r>
            <w:r>
              <w:rPr>
                <w:rFonts w:hint="eastAsia"/>
                <w:color w:val="auto"/>
                <w:lang w:val="en-US" w:eastAsia="zh-CN"/>
              </w:rPr>
              <w:t>三年软件升级</w:t>
            </w:r>
            <w:r>
              <w:rPr>
                <w:rFonts w:hint="eastAsia"/>
                <w:color w:val="auto"/>
              </w:rPr>
              <w:t>，三年特征库升级</w:t>
            </w:r>
            <w:r>
              <w:rPr>
                <w:rFonts w:hint="eastAsia"/>
                <w:color w:val="auto"/>
                <w:lang w:eastAsia="zh-CN"/>
              </w:rPr>
              <w:t>；</w:t>
            </w:r>
          </w:p>
        </w:tc>
        <w:tc>
          <w:tcPr>
            <w:tcW w:w="932" w:type="dxa"/>
            <w:noWrap w:val="0"/>
            <w:vAlign w:val="center"/>
          </w:tcPr>
          <w:p>
            <w:pPr>
              <w:pStyle w:val="6"/>
              <w:jc w:val="both"/>
              <w:rPr>
                <w:rFonts w:hint="default" w:cs="Times New Roman"/>
                <w:b w:val="0"/>
                <w:bCs w:val="0"/>
                <w:color w:val="auto"/>
                <w:lang w:val="en-US" w:eastAsia="zh-CN"/>
              </w:rPr>
            </w:pPr>
            <w:r>
              <w:rPr>
                <w:rFonts w:hint="eastAsia" w:cs="Times New Roman"/>
                <w:b w:val="0"/>
                <w:bCs w:val="0"/>
                <w:color w:val="auto"/>
                <w:lang w:val="en-US" w:eastAsia="zh-CN"/>
              </w:rPr>
              <w:t xml:space="preserve">内外网系统及设备漏洞扫描 </w:t>
            </w:r>
          </w:p>
        </w:tc>
        <w:tc>
          <w:tcPr>
            <w:tcW w:w="932" w:type="dxa"/>
            <w:noWrap w:val="0"/>
            <w:vAlign w:val="center"/>
          </w:tcPr>
          <w:p>
            <w:pPr>
              <w:pStyle w:val="6"/>
              <w:jc w:val="both"/>
              <w:rPr>
                <w:rFonts w:hint="eastAsia" w:cs="Times New Roman"/>
                <w:b w:val="0"/>
                <w:bCs w:val="0"/>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48" w:type="dxa"/>
            <w:noWrap w:val="0"/>
            <w:vAlign w:val="center"/>
          </w:tcPr>
          <w:p>
            <w:pPr>
              <w:widowControl/>
              <w:numPr>
                <w:ilvl w:val="0"/>
                <w:numId w:val="2"/>
              </w:numPr>
              <w:spacing w:line="360" w:lineRule="exact"/>
              <w:ind w:left="425" w:leftChars="0" w:hanging="425" w:firstLineChars="0"/>
              <w:jc w:val="both"/>
              <w:textAlignment w:val="center"/>
              <w:rPr>
                <w:rFonts w:hint="eastAsia" w:ascii="宋体" w:hAnsi="宋体" w:cs="宋体"/>
                <w:color w:val="auto"/>
                <w:kern w:val="0"/>
                <w:szCs w:val="21"/>
                <w:lang w:val="en-US" w:eastAsia="zh-CN" w:bidi="ar"/>
              </w:rPr>
            </w:pPr>
          </w:p>
        </w:tc>
        <w:tc>
          <w:tcPr>
            <w:tcW w:w="1365" w:type="dxa"/>
            <w:noWrap w:val="0"/>
            <w:vAlign w:val="center"/>
          </w:tcPr>
          <w:p>
            <w:pPr>
              <w:widowControl/>
              <w:spacing w:line="360" w:lineRule="exact"/>
              <w:jc w:val="both"/>
              <w:textAlignment w:val="center"/>
              <w:rPr>
                <w:rFonts w:hint="eastAsia" w:ascii="宋体" w:hAnsi="宋体"/>
                <w:color w:val="auto"/>
                <w:lang w:val="en-US" w:eastAsia="zh-CN"/>
              </w:rPr>
            </w:pPr>
            <w:r>
              <w:rPr>
                <w:rFonts w:hint="eastAsia" w:ascii="宋体" w:hAnsi="宋体"/>
                <w:color w:val="auto"/>
                <w:lang w:val="en-US" w:eastAsia="zh-CN"/>
              </w:rPr>
              <w:t>授时服务器</w:t>
            </w:r>
          </w:p>
        </w:tc>
        <w:tc>
          <w:tcPr>
            <w:tcW w:w="837" w:type="dxa"/>
            <w:noWrap w:val="0"/>
            <w:vAlign w:val="center"/>
          </w:tcPr>
          <w:p>
            <w:pPr>
              <w:widowControl/>
              <w:spacing w:line="360" w:lineRule="exact"/>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2台</w:t>
            </w:r>
          </w:p>
        </w:tc>
        <w:tc>
          <w:tcPr>
            <w:tcW w:w="6854" w:type="dxa"/>
            <w:noWrap w:val="0"/>
            <w:vAlign w:val="center"/>
          </w:tcPr>
          <w:p>
            <w:pPr>
              <w:pStyle w:val="6"/>
              <w:rPr>
                <w:rFonts w:hint="eastAsia"/>
                <w:color w:val="auto"/>
                <w:lang w:val="en-US" w:eastAsia="zh-CN"/>
              </w:rPr>
            </w:pPr>
            <w:r>
              <w:rPr>
                <w:rFonts w:hint="eastAsia"/>
                <w:color w:val="auto"/>
                <w:lang w:val="en-US" w:eastAsia="zh-CN"/>
              </w:rPr>
              <w:t>1.输入信号来自北斗GPS卫星的定时信号； 网络输出路数：2路；物理接口：RJ45，10M/100M自适应；操作系统Windows Linux等主流系统；NTP 请求量；＞8000 次/秒；用户容量：支持数万台客户端；授时精度 1-10ms（典型值 1ms）；管理功能：Web 管理；软件监控管理记录功能：</w:t>
            </w:r>
            <w:r>
              <w:rPr>
                <w:rFonts w:hint="eastAsia"/>
                <w:color w:val="FF0000"/>
                <w:lang w:val="en-US" w:eastAsia="zh-CN"/>
              </w:rPr>
              <w:t>支持最新 20000 条 NTP 日志记录功能</w:t>
            </w:r>
            <w:r>
              <w:rPr>
                <w:rFonts w:hint="eastAsia"/>
                <w:color w:val="auto"/>
                <w:lang w:val="en-US" w:eastAsia="zh-CN"/>
              </w:rPr>
              <w:t>；其它功能：防火墙保护，SYN-flood 防御，软硬件看门狗设计，QoS 功能（流量监控），中英文选择功能，实时查看 NTP 运行状态，网络诊断，1PPS脉冲信号 1 路 TTL，同步误差≤30ns ，485串口2路，串口 TOD 1 路 DB9，RS232C，年月日时分秒地理位置信息DB9接口；提供中国计量科学研究院计量证书。</w:t>
            </w:r>
          </w:p>
          <w:p>
            <w:pPr>
              <w:pStyle w:val="6"/>
              <w:rPr>
                <w:rFonts w:hint="eastAsia" w:eastAsia="宋体"/>
                <w:color w:val="auto"/>
                <w:lang w:val="en-US" w:eastAsia="zh-CN"/>
              </w:rPr>
            </w:pPr>
            <w:r>
              <w:rPr>
                <w:rFonts w:hint="eastAsia"/>
                <w:color w:val="auto"/>
                <w:lang w:val="en-US" w:eastAsia="zh-CN"/>
              </w:rPr>
              <w:t>2.保修及服务：</w:t>
            </w:r>
            <w:r>
              <w:rPr>
                <w:rFonts w:hint="eastAsia"/>
                <w:color w:val="auto"/>
              </w:rPr>
              <w:t>提供硬件三年维保</w:t>
            </w:r>
            <w:r>
              <w:rPr>
                <w:rFonts w:hint="eastAsia"/>
                <w:color w:val="auto"/>
                <w:lang w:eastAsia="zh-CN"/>
              </w:rPr>
              <w:t>。</w:t>
            </w:r>
          </w:p>
        </w:tc>
        <w:tc>
          <w:tcPr>
            <w:tcW w:w="932" w:type="dxa"/>
            <w:noWrap w:val="0"/>
            <w:vAlign w:val="center"/>
          </w:tcPr>
          <w:p>
            <w:pPr>
              <w:pStyle w:val="6"/>
              <w:jc w:val="both"/>
              <w:rPr>
                <w:rFonts w:hint="eastAsia" w:cs="Times New Roman"/>
                <w:b w:val="0"/>
                <w:bCs w:val="0"/>
                <w:color w:val="auto"/>
                <w:lang w:val="en-US" w:eastAsia="zh-CN"/>
              </w:rPr>
            </w:pPr>
            <w:r>
              <w:rPr>
                <w:rFonts w:hint="eastAsia" w:cs="Times New Roman"/>
                <w:b w:val="0"/>
                <w:bCs w:val="0"/>
                <w:color w:val="auto"/>
                <w:lang w:val="en-US" w:eastAsia="zh-CN"/>
              </w:rPr>
              <w:t>时间同步服务</w:t>
            </w:r>
          </w:p>
        </w:tc>
        <w:tc>
          <w:tcPr>
            <w:tcW w:w="932" w:type="dxa"/>
            <w:noWrap w:val="0"/>
            <w:vAlign w:val="center"/>
          </w:tcPr>
          <w:p>
            <w:pPr>
              <w:pStyle w:val="6"/>
              <w:jc w:val="both"/>
              <w:rPr>
                <w:rFonts w:hint="eastAsia" w:cs="Times New Roman"/>
                <w:b w:val="0"/>
                <w:bCs w:val="0"/>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10636" w:type="dxa"/>
            <w:gridSpan w:val="5"/>
            <w:noWrap w:val="0"/>
            <w:vAlign w:val="center"/>
          </w:tcPr>
          <w:p>
            <w:pPr>
              <w:pStyle w:val="6"/>
              <w:jc w:val="left"/>
              <w:rPr>
                <w:rFonts w:hint="default" w:cs="Times New Roman"/>
                <w:b w:val="0"/>
                <w:bCs w:val="0"/>
                <w:color w:val="auto"/>
                <w:lang w:val="en-US" w:eastAsia="zh-CN"/>
              </w:rPr>
            </w:pPr>
            <w:r>
              <w:rPr>
                <w:rFonts w:hint="eastAsia" w:cs="Times New Roman"/>
                <w:b/>
                <w:bCs/>
                <w:color w:val="auto"/>
                <w:lang w:val="en-US" w:eastAsia="zh-CN"/>
              </w:rPr>
              <w:t>外网安全：</w:t>
            </w:r>
          </w:p>
        </w:tc>
        <w:tc>
          <w:tcPr>
            <w:tcW w:w="932" w:type="dxa"/>
            <w:noWrap w:val="0"/>
            <w:vAlign w:val="center"/>
          </w:tcPr>
          <w:p>
            <w:pPr>
              <w:pStyle w:val="6"/>
              <w:jc w:val="left"/>
              <w:rPr>
                <w:rFonts w:hint="eastAsia" w:cs="Times New Roman"/>
                <w:b/>
                <w:bCs/>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48" w:type="dxa"/>
            <w:noWrap w:val="0"/>
            <w:vAlign w:val="center"/>
          </w:tcPr>
          <w:p>
            <w:pPr>
              <w:widowControl/>
              <w:numPr>
                <w:ilvl w:val="0"/>
                <w:numId w:val="2"/>
              </w:numPr>
              <w:spacing w:line="360" w:lineRule="exact"/>
              <w:ind w:left="425" w:leftChars="0" w:hanging="425" w:firstLineChars="0"/>
              <w:jc w:val="both"/>
              <w:textAlignment w:val="center"/>
              <w:rPr>
                <w:rFonts w:hint="eastAsia" w:ascii="宋体" w:hAnsi="宋体" w:cs="宋体"/>
                <w:color w:val="auto"/>
                <w:kern w:val="0"/>
                <w:szCs w:val="21"/>
                <w:lang w:val="en-US" w:eastAsia="zh-CN" w:bidi="ar"/>
              </w:rPr>
            </w:pPr>
          </w:p>
        </w:tc>
        <w:tc>
          <w:tcPr>
            <w:tcW w:w="1365" w:type="dxa"/>
            <w:noWrap w:val="0"/>
            <w:vAlign w:val="center"/>
          </w:tcPr>
          <w:p>
            <w:pPr>
              <w:widowControl/>
              <w:spacing w:line="360" w:lineRule="exact"/>
              <w:jc w:val="both"/>
              <w:textAlignment w:val="center"/>
              <w:rPr>
                <w:rFonts w:hint="eastAsia" w:ascii="宋体" w:hAnsi="宋体"/>
                <w:color w:val="auto"/>
                <w:lang w:val="en-US" w:eastAsia="zh-CN"/>
              </w:rPr>
            </w:pPr>
            <w:r>
              <w:rPr>
                <w:rFonts w:hint="eastAsia" w:ascii="宋体" w:hAnsi="宋体"/>
                <w:color w:val="auto"/>
                <w:lang w:val="en-US" w:eastAsia="zh-CN"/>
              </w:rPr>
              <w:t>新机房外网服务器区防火墙模块升级</w:t>
            </w:r>
          </w:p>
        </w:tc>
        <w:tc>
          <w:tcPr>
            <w:tcW w:w="837" w:type="dxa"/>
            <w:noWrap w:val="0"/>
            <w:vAlign w:val="center"/>
          </w:tcPr>
          <w:p>
            <w:pPr>
              <w:widowControl/>
              <w:spacing w:line="360" w:lineRule="exact"/>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1项</w:t>
            </w:r>
          </w:p>
        </w:tc>
        <w:tc>
          <w:tcPr>
            <w:tcW w:w="6854" w:type="dxa"/>
            <w:noWrap w:val="0"/>
            <w:vAlign w:val="center"/>
          </w:tcPr>
          <w:p>
            <w:pPr>
              <w:pStyle w:val="6"/>
              <w:numPr>
                <w:ilvl w:val="0"/>
                <w:numId w:val="0"/>
              </w:numPr>
              <w:ind w:leftChars="0"/>
              <w:rPr>
                <w:rFonts w:hint="eastAsia" w:eastAsia="宋体"/>
                <w:color w:val="auto"/>
                <w:lang w:eastAsia="zh-CN"/>
              </w:rPr>
            </w:pPr>
            <w:r>
              <w:rPr>
                <w:rFonts w:hint="eastAsia"/>
                <w:color w:val="auto"/>
                <w:lang w:val="en-US" w:eastAsia="zh-CN"/>
              </w:rPr>
              <w:t>原有</w:t>
            </w:r>
            <w:r>
              <w:rPr>
                <w:rFonts w:hint="eastAsia"/>
                <w:color w:val="auto"/>
              </w:rPr>
              <w:t>深信服AF-2000-B2150防火墙</w:t>
            </w:r>
            <w:r>
              <w:rPr>
                <w:rFonts w:hint="eastAsia"/>
                <w:color w:val="auto"/>
                <w:lang w:val="en-US" w:eastAsia="zh-CN"/>
              </w:rPr>
              <w:t>扩容</w:t>
            </w:r>
            <w:r>
              <w:rPr>
                <w:rFonts w:hint="eastAsia"/>
                <w:color w:val="auto"/>
              </w:rPr>
              <w:t>网关杀毒模块1项，网关杀毒升级许可1年</w:t>
            </w:r>
            <w:r>
              <w:rPr>
                <w:rFonts w:hint="eastAsia"/>
                <w:color w:val="auto"/>
                <w:lang w:eastAsia="zh-CN"/>
              </w:rPr>
              <w:t>。</w:t>
            </w:r>
          </w:p>
        </w:tc>
        <w:tc>
          <w:tcPr>
            <w:tcW w:w="932" w:type="dxa"/>
            <w:noWrap w:val="0"/>
            <w:vAlign w:val="center"/>
          </w:tcPr>
          <w:p>
            <w:pPr>
              <w:pStyle w:val="6"/>
              <w:jc w:val="both"/>
              <w:rPr>
                <w:rFonts w:hint="eastAsia" w:cs="Times New Roman"/>
                <w:b w:val="0"/>
                <w:bCs w:val="0"/>
                <w:color w:val="auto"/>
                <w:lang w:val="en-US" w:eastAsia="zh-CN"/>
              </w:rPr>
            </w:pPr>
            <w:r>
              <w:rPr>
                <w:rFonts w:hint="eastAsia" w:cs="Times New Roman"/>
                <w:b w:val="0"/>
                <w:bCs w:val="0"/>
                <w:color w:val="auto"/>
                <w:lang w:val="en-US" w:eastAsia="zh-CN"/>
              </w:rPr>
              <w:t>新机房外网服务器区安全隔离</w:t>
            </w:r>
          </w:p>
        </w:tc>
        <w:tc>
          <w:tcPr>
            <w:tcW w:w="932" w:type="dxa"/>
            <w:noWrap w:val="0"/>
            <w:vAlign w:val="center"/>
          </w:tcPr>
          <w:p>
            <w:pPr>
              <w:pStyle w:val="6"/>
              <w:jc w:val="both"/>
              <w:rPr>
                <w:rFonts w:hint="eastAsia" w:cs="Times New Roman"/>
                <w:b w:val="0"/>
                <w:bCs w:val="0"/>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48" w:type="dxa"/>
            <w:noWrap w:val="0"/>
            <w:vAlign w:val="center"/>
          </w:tcPr>
          <w:p>
            <w:pPr>
              <w:widowControl/>
              <w:numPr>
                <w:ilvl w:val="0"/>
                <w:numId w:val="2"/>
              </w:numPr>
              <w:spacing w:line="360" w:lineRule="exact"/>
              <w:ind w:left="425" w:leftChars="0" w:hanging="425" w:firstLineChars="0"/>
              <w:jc w:val="both"/>
              <w:textAlignment w:val="center"/>
              <w:rPr>
                <w:rFonts w:hint="eastAsia" w:ascii="宋体" w:hAnsi="宋体" w:cs="宋体"/>
                <w:color w:val="auto"/>
                <w:kern w:val="0"/>
                <w:szCs w:val="21"/>
                <w:lang w:val="en-US" w:eastAsia="zh-CN" w:bidi="ar"/>
              </w:rPr>
            </w:pPr>
          </w:p>
        </w:tc>
        <w:tc>
          <w:tcPr>
            <w:tcW w:w="1365" w:type="dxa"/>
            <w:noWrap w:val="0"/>
            <w:vAlign w:val="center"/>
          </w:tcPr>
          <w:p>
            <w:pPr>
              <w:widowControl/>
              <w:spacing w:line="360" w:lineRule="exact"/>
              <w:jc w:val="both"/>
              <w:textAlignment w:val="center"/>
              <w:rPr>
                <w:rFonts w:hint="eastAsia" w:ascii="宋体" w:hAnsi="宋体"/>
                <w:color w:val="auto"/>
                <w:lang w:val="en-US" w:eastAsia="zh-CN"/>
              </w:rPr>
            </w:pPr>
            <w:r>
              <w:rPr>
                <w:rFonts w:hint="eastAsia" w:ascii="宋体" w:hAnsi="宋体"/>
                <w:color w:val="auto"/>
                <w:lang w:val="en-US" w:eastAsia="zh-CN"/>
              </w:rPr>
              <w:t>新机房互联网边界防火墙</w:t>
            </w:r>
          </w:p>
        </w:tc>
        <w:tc>
          <w:tcPr>
            <w:tcW w:w="837" w:type="dxa"/>
            <w:noWrap w:val="0"/>
            <w:vAlign w:val="center"/>
          </w:tcPr>
          <w:p>
            <w:pPr>
              <w:widowControl/>
              <w:spacing w:line="360" w:lineRule="exact"/>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1台</w:t>
            </w:r>
          </w:p>
        </w:tc>
        <w:tc>
          <w:tcPr>
            <w:tcW w:w="6854" w:type="dxa"/>
            <w:noWrap w:val="0"/>
            <w:vAlign w:val="center"/>
          </w:tcPr>
          <w:p>
            <w:pPr>
              <w:pStyle w:val="6"/>
              <w:rPr>
                <w:rFonts w:hint="eastAsia"/>
                <w:color w:val="auto"/>
                <w:lang w:val="en-US" w:eastAsia="zh-CN"/>
              </w:rPr>
            </w:pPr>
            <w:r>
              <w:rPr>
                <w:rFonts w:hint="eastAsia"/>
                <w:color w:val="auto"/>
              </w:rPr>
              <w:t xml:space="preserve">一、性能参数： </w:t>
            </w:r>
          </w:p>
          <w:p>
            <w:pPr>
              <w:pStyle w:val="6"/>
              <w:rPr>
                <w:rFonts w:hint="eastAsia" w:eastAsia="宋体"/>
                <w:color w:val="auto"/>
                <w:lang w:val="en-US" w:eastAsia="zh-CN"/>
              </w:rPr>
            </w:pPr>
            <w:r>
              <w:rPr>
                <w:rFonts w:hint="eastAsia"/>
                <w:color w:val="auto"/>
                <w:lang w:val="en-US" w:eastAsia="zh-CN"/>
              </w:rPr>
              <w:t>1.≥1U机架式设备，双电源；配置≥12个千兆电口(含1对电口Bypass），≥1个管理电口，≥12个千兆光口；</w:t>
            </w:r>
            <w:r>
              <w:rPr>
                <w:rFonts w:hint="eastAsia"/>
                <w:color w:val="auto"/>
                <w:lang w:val="en-US" w:eastAsia="zh-CN"/>
              </w:rPr>
              <w:br w:type="textWrapping"/>
            </w:r>
            <w:r>
              <w:rPr>
                <w:rFonts w:hint="eastAsia"/>
                <w:color w:val="auto"/>
                <w:lang w:val="en-US" w:eastAsia="zh-CN"/>
              </w:rPr>
              <w:t>2.网络吞吐量≥8Gbps，最大并发连接数≥300万，每秒新建HTTP连接数≥10万。</w:t>
            </w:r>
            <w:r>
              <w:rPr>
                <w:rFonts w:hint="eastAsia"/>
                <w:color w:val="auto"/>
                <w:lang w:val="en-US" w:eastAsia="zh-CN"/>
              </w:rPr>
              <w:br w:type="textWrapping"/>
            </w:r>
            <w:r>
              <w:rPr>
                <w:rFonts w:hint="eastAsia"/>
                <w:color w:val="auto"/>
              </w:rPr>
              <w:t>二、功能参数</w:t>
            </w:r>
            <w:r>
              <w:rPr>
                <w:rFonts w:hint="eastAsia"/>
                <w:color w:val="auto"/>
                <w:lang w:eastAsia="zh-CN"/>
              </w:rPr>
              <w:t>：</w:t>
            </w:r>
          </w:p>
          <w:p>
            <w:pPr>
              <w:pStyle w:val="6"/>
              <w:numPr>
                <w:ilvl w:val="0"/>
                <w:numId w:val="13"/>
              </w:numPr>
              <w:ind w:left="425" w:leftChars="0" w:hanging="425" w:firstLineChars="0"/>
              <w:rPr>
                <w:rFonts w:hint="eastAsia"/>
                <w:color w:val="auto"/>
                <w:lang w:val="en-US" w:eastAsia="zh-CN"/>
              </w:rPr>
            </w:pPr>
            <w:r>
              <w:rPr>
                <w:rFonts w:hint="eastAsia"/>
                <w:color w:val="auto"/>
                <w:lang w:val="en-US" w:eastAsia="zh-CN"/>
              </w:rPr>
              <w:t>具有透明、路由、混合、旁路、虚拟线工作模式；支持端口镜像功能，支持入流量、出流量和双向流量等维度镜像。</w:t>
            </w:r>
          </w:p>
          <w:p>
            <w:pPr>
              <w:pStyle w:val="6"/>
              <w:numPr>
                <w:ilvl w:val="0"/>
                <w:numId w:val="13"/>
              </w:numPr>
              <w:ind w:left="425" w:leftChars="0" w:hanging="425" w:firstLineChars="0"/>
              <w:rPr>
                <w:rFonts w:hint="eastAsia"/>
                <w:color w:val="auto"/>
                <w:lang w:val="en-US" w:eastAsia="zh-CN"/>
              </w:rPr>
            </w:pPr>
            <w:r>
              <w:rPr>
                <w:rFonts w:hint="eastAsia"/>
                <w:color w:val="auto"/>
                <w:lang w:val="en-US" w:eastAsia="zh-CN"/>
              </w:rPr>
              <w:t>支持IPv4/v6双栈协议的源地址转换、目的地址转换、双向NAT、NAT44、NAT66、NAT46、NAT64等地址转换。</w:t>
            </w:r>
          </w:p>
          <w:p>
            <w:pPr>
              <w:pStyle w:val="6"/>
              <w:numPr>
                <w:ilvl w:val="0"/>
                <w:numId w:val="13"/>
              </w:numPr>
              <w:ind w:left="425" w:leftChars="0" w:hanging="425" w:firstLineChars="0"/>
              <w:rPr>
                <w:rFonts w:hint="eastAsia"/>
                <w:color w:val="auto"/>
                <w:lang w:val="en-US" w:eastAsia="zh-CN"/>
              </w:rPr>
            </w:pPr>
            <w:r>
              <w:rPr>
                <w:rFonts w:hint="eastAsia"/>
                <w:color w:val="auto"/>
                <w:lang w:val="en-US" w:eastAsia="zh-CN"/>
              </w:rPr>
              <w:t>支持4G USB插卡接入，实现4G连接与有线链路之间互为备份。并支持在4G接口上运行IPSec VPN。</w:t>
            </w:r>
          </w:p>
          <w:p>
            <w:pPr>
              <w:pStyle w:val="6"/>
              <w:numPr>
                <w:ilvl w:val="0"/>
                <w:numId w:val="13"/>
              </w:numPr>
              <w:ind w:left="425" w:leftChars="0" w:hanging="425" w:firstLineChars="0"/>
              <w:rPr>
                <w:rFonts w:hint="eastAsia"/>
                <w:color w:val="auto"/>
                <w:lang w:val="en-US" w:eastAsia="zh-CN"/>
              </w:rPr>
            </w:pPr>
            <w:r>
              <w:rPr>
                <w:rFonts w:hint="eastAsia"/>
                <w:color w:val="auto"/>
                <w:lang w:val="en-US" w:eastAsia="zh-CN"/>
              </w:rPr>
              <w:t>支持标准IPsec VPN和快速IPsecVPN，标准IPsecVPN认证方式包括但不限于国密认证、数字证书和预共享密钥；同品牌设备快速IPsecVPN对接时加密算法等参数无需配置，自动生成，仅需配置保护子网、共享密钥、IP地址。</w:t>
            </w:r>
          </w:p>
          <w:p>
            <w:pPr>
              <w:pStyle w:val="6"/>
              <w:numPr>
                <w:ilvl w:val="0"/>
                <w:numId w:val="13"/>
              </w:numPr>
              <w:ind w:left="425" w:leftChars="0" w:hanging="425" w:firstLineChars="0"/>
              <w:rPr>
                <w:rFonts w:hint="eastAsia"/>
                <w:color w:val="auto"/>
                <w:lang w:val="en-US" w:eastAsia="zh-CN"/>
              </w:rPr>
            </w:pPr>
            <w:r>
              <w:rPr>
                <w:rFonts w:hint="eastAsia"/>
                <w:color w:val="auto"/>
                <w:lang w:val="en-US" w:eastAsia="zh-CN"/>
              </w:rPr>
              <w:t>支持一体化安全策略：可基于设备接口/安全域、地址、服务、应用、用户、时间等属性，配置入侵防御、病毒防护、URL过滤、应用过滤、日志记录、会话老化时间、终端过滤等高级访问控制功能。</w:t>
            </w:r>
          </w:p>
          <w:p>
            <w:pPr>
              <w:pStyle w:val="6"/>
              <w:numPr>
                <w:ilvl w:val="0"/>
                <w:numId w:val="13"/>
              </w:numPr>
              <w:ind w:left="425" w:leftChars="0" w:hanging="425" w:firstLineChars="0"/>
              <w:rPr>
                <w:rFonts w:hint="eastAsia"/>
                <w:color w:val="auto"/>
                <w:lang w:val="en-US" w:eastAsia="zh-CN"/>
              </w:rPr>
            </w:pPr>
            <w:r>
              <w:rPr>
                <w:rFonts w:hint="eastAsia"/>
                <w:color w:val="auto"/>
                <w:lang w:val="en-US" w:eastAsia="zh-CN"/>
              </w:rPr>
              <w:t>内置8600条以上IPS规则库，以及对应IPS规则的攻击类型、严重程度、CVE编号、CNNVD编号、协议、操作系统、发布年份、漏洞厂商等详细信息，可自定义攻击特征库，并支持对攻击进行本地报文存储便于事后回溯。</w:t>
            </w:r>
          </w:p>
          <w:p>
            <w:pPr>
              <w:pStyle w:val="6"/>
              <w:numPr>
                <w:ilvl w:val="0"/>
                <w:numId w:val="13"/>
              </w:numPr>
              <w:ind w:left="425" w:leftChars="0" w:hanging="425" w:firstLineChars="0"/>
              <w:rPr>
                <w:rFonts w:hint="eastAsia"/>
                <w:color w:val="auto"/>
                <w:lang w:val="en-US" w:eastAsia="zh-CN"/>
              </w:rPr>
            </w:pPr>
            <w:r>
              <w:rPr>
                <w:rFonts w:hint="eastAsia"/>
                <w:color w:val="auto"/>
                <w:lang w:val="en-US" w:eastAsia="zh-CN"/>
              </w:rPr>
              <w:t>支持独立的Web防护模块，提供防盗链、CSRF攻击、CC攻击、应用隐藏、网页防篡改等防护；支持HTTP协议的精确访问控制，可针对Method、Referer、User-Agent、Cookie、Url-args等字段设置内容。</w:t>
            </w:r>
          </w:p>
          <w:p>
            <w:pPr>
              <w:pStyle w:val="6"/>
              <w:numPr>
                <w:ilvl w:val="0"/>
                <w:numId w:val="13"/>
              </w:numPr>
              <w:ind w:left="425" w:leftChars="0" w:hanging="425" w:firstLineChars="0"/>
              <w:rPr>
                <w:rFonts w:hint="eastAsia"/>
                <w:color w:val="auto"/>
                <w:lang w:val="en-US" w:eastAsia="zh-CN"/>
              </w:rPr>
            </w:pPr>
            <w:r>
              <w:rPr>
                <w:rFonts w:hint="eastAsia"/>
                <w:color w:val="auto"/>
                <w:lang w:val="en-US" w:eastAsia="zh-CN"/>
              </w:rPr>
              <w:t>内置7000种以上应用规则，其中移动应用不少于2200个；支持针对应用动作的细粒度控制；支持对应用的文件传输行为进行上传、下载、双向的文件类型过滤；支持对FTP、Telnet、DNS等协议的相关操作命令进行过滤控制。</w:t>
            </w:r>
            <w:r>
              <w:rPr>
                <w:rFonts w:hint="eastAsia"/>
                <w:color w:val="FF0000"/>
                <w:lang w:val="en-US" w:eastAsia="zh-CN"/>
              </w:rPr>
              <w:t>（提供相关截图证明）</w:t>
            </w:r>
          </w:p>
          <w:p>
            <w:pPr>
              <w:pStyle w:val="6"/>
              <w:numPr>
                <w:ilvl w:val="0"/>
                <w:numId w:val="13"/>
              </w:numPr>
              <w:ind w:left="425" w:leftChars="0" w:hanging="425" w:firstLineChars="0"/>
              <w:rPr>
                <w:rFonts w:hint="eastAsia"/>
                <w:color w:val="auto"/>
                <w:lang w:val="en-US" w:eastAsia="zh-CN"/>
              </w:rPr>
            </w:pPr>
            <w:r>
              <w:rPr>
                <w:rFonts w:hint="eastAsia"/>
                <w:color w:val="auto"/>
                <w:lang w:val="en-US" w:eastAsia="zh-CN"/>
              </w:rPr>
              <w:t>支持基于流量和时长的流量限额功能，针对超过限额的用户，可选择禁止上网或加入至惩罚流控通道</w:t>
            </w:r>
          </w:p>
          <w:p>
            <w:pPr>
              <w:pStyle w:val="6"/>
              <w:numPr>
                <w:ilvl w:val="0"/>
                <w:numId w:val="13"/>
              </w:numPr>
              <w:ind w:left="425" w:leftChars="0" w:hanging="425" w:firstLineChars="0"/>
              <w:rPr>
                <w:rFonts w:hint="eastAsia"/>
                <w:color w:val="auto"/>
                <w:lang w:val="en-US" w:eastAsia="zh-CN"/>
              </w:rPr>
            </w:pPr>
            <w:r>
              <w:rPr>
                <w:rFonts w:hint="eastAsia"/>
                <w:color w:val="auto"/>
                <w:lang w:val="en-US" w:eastAsia="zh-CN"/>
              </w:rPr>
              <w:t>支持本地认证、Portal认证、Radius认证、LDAP认证、POP3认证、AD域单点登录、短信认证、微信认证、APP认证、二维码认证、互联网钉钉认证、混合认证和免认证，其中本地认证支持用户自注册；微信认证支持通过小程序获取手机号。</w:t>
            </w:r>
          </w:p>
          <w:p>
            <w:pPr>
              <w:pStyle w:val="6"/>
              <w:numPr>
                <w:ilvl w:val="0"/>
                <w:numId w:val="13"/>
              </w:numPr>
              <w:ind w:left="425" w:leftChars="0" w:hanging="425" w:firstLineChars="0"/>
              <w:rPr>
                <w:rFonts w:hint="eastAsia"/>
                <w:color w:val="auto"/>
                <w:lang w:val="en-US" w:eastAsia="zh-CN"/>
              </w:rPr>
            </w:pPr>
            <w:r>
              <w:rPr>
                <w:rFonts w:hint="eastAsia"/>
                <w:color w:val="auto"/>
                <w:lang w:val="en-US" w:eastAsia="zh-CN"/>
              </w:rPr>
              <w:t>支持用户全天行为分析，一个界面同时展示用户名、用户组、在线时长、虚拟身份（如QQ号码、微博账号等）、日志关联情况、全天流量使用分布、网站访问类别分布、全天关键网络行为轴等信息。</w:t>
            </w:r>
          </w:p>
          <w:p>
            <w:pPr>
              <w:pStyle w:val="6"/>
              <w:numPr>
                <w:ilvl w:val="0"/>
                <w:numId w:val="13"/>
              </w:numPr>
              <w:ind w:left="425" w:leftChars="0" w:hanging="425" w:firstLineChars="0"/>
              <w:rPr>
                <w:rFonts w:hint="eastAsia"/>
                <w:color w:val="FF0000"/>
                <w:lang w:val="en-US" w:eastAsia="zh-CN"/>
              </w:rPr>
            </w:pPr>
            <w:r>
              <w:rPr>
                <w:rFonts w:hint="eastAsia"/>
                <w:color w:val="auto"/>
                <w:lang w:val="en-US" w:eastAsia="zh-CN"/>
              </w:rPr>
              <w:t>支持防网络共享行为，针对私接路由器和非法无线热点行为进行识别和阻断；并针对私接网络行为，惩罚方式包括但不限于无操作、阻断和限速。</w:t>
            </w:r>
            <w:r>
              <w:rPr>
                <w:rFonts w:hint="eastAsia"/>
                <w:color w:val="FF0000"/>
                <w:lang w:val="en-US" w:eastAsia="zh-CN"/>
              </w:rPr>
              <w:t>（提供相关截图证明）</w:t>
            </w:r>
          </w:p>
          <w:p>
            <w:pPr>
              <w:pStyle w:val="6"/>
              <w:numPr>
                <w:ilvl w:val="0"/>
                <w:numId w:val="13"/>
              </w:numPr>
              <w:ind w:left="425" w:leftChars="0" w:hanging="425" w:firstLineChars="0"/>
              <w:rPr>
                <w:rFonts w:hint="eastAsia"/>
                <w:color w:val="auto"/>
                <w:lang w:val="en-US" w:eastAsia="zh-CN"/>
              </w:rPr>
            </w:pPr>
            <w:r>
              <w:rPr>
                <w:rFonts w:hint="eastAsia"/>
                <w:color w:val="auto"/>
                <w:lang w:val="en-US" w:eastAsia="zh-CN"/>
              </w:rPr>
              <w:t>支持持文件缓存，缓存文件形式不限于视频、APP等；设备智能解析用户流量，针对域名或者文件请求，设备推送文件至终端，帮助用户缓解互联网出口压力，实现文件下载加速的效果。</w:t>
            </w:r>
          </w:p>
          <w:p>
            <w:pPr>
              <w:pStyle w:val="6"/>
              <w:rPr>
                <w:rFonts w:hint="eastAsia"/>
                <w:color w:val="auto"/>
                <w:lang w:val="en-US" w:eastAsia="zh-CN"/>
              </w:rPr>
            </w:pPr>
            <w:r>
              <w:rPr>
                <w:rFonts w:hint="eastAsia"/>
                <w:color w:val="auto"/>
                <w:lang w:val="en-US" w:eastAsia="zh-CN"/>
              </w:rPr>
              <w:t>三</w:t>
            </w:r>
            <w:r>
              <w:rPr>
                <w:rFonts w:hint="eastAsia"/>
                <w:color w:val="auto"/>
              </w:rPr>
              <w:t>、</w:t>
            </w:r>
            <w:r>
              <w:rPr>
                <w:rFonts w:hint="eastAsia"/>
                <w:color w:val="auto"/>
                <w:lang w:val="en-US" w:eastAsia="zh-CN"/>
              </w:rPr>
              <w:t>保修及服务：</w:t>
            </w:r>
          </w:p>
          <w:p>
            <w:pPr>
              <w:pStyle w:val="6"/>
              <w:numPr>
                <w:ilvl w:val="0"/>
                <w:numId w:val="14"/>
              </w:numPr>
              <w:ind w:left="425" w:leftChars="0" w:hanging="425" w:firstLineChars="0"/>
              <w:rPr>
                <w:rFonts w:hint="eastAsia"/>
                <w:color w:val="auto"/>
                <w:lang w:val="en-US" w:eastAsia="zh-CN"/>
              </w:rPr>
            </w:pPr>
            <w:r>
              <w:rPr>
                <w:rFonts w:hint="eastAsia"/>
                <w:color w:val="auto"/>
              </w:rPr>
              <w:t>提供硬件三年维保</w:t>
            </w:r>
            <w:r>
              <w:rPr>
                <w:rFonts w:hint="eastAsia"/>
                <w:color w:val="auto"/>
                <w:lang w:eastAsia="zh-CN"/>
              </w:rPr>
              <w:t>，</w:t>
            </w:r>
            <w:r>
              <w:rPr>
                <w:rFonts w:hint="eastAsia"/>
                <w:color w:val="auto"/>
                <w:lang w:val="en-US" w:eastAsia="zh-CN"/>
              </w:rPr>
              <w:t>三年软件升级</w:t>
            </w:r>
            <w:r>
              <w:rPr>
                <w:rFonts w:hint="eastAsia"/>
                <w:color w:val="auto"/>
              </w:rPr>
              <w:t>，三年特征库升级</w:t>
            </w:r>
            <w:r>
              <w:rPr>
                <w:rFonts w:hint="eastAsia"/>
                <w:color w:val="auto"/>
                <w:lang w:eastAsia="zh-CN"/>
              </w:rPr>
              <w:t>；</w:t>
            </w:r>
          </w:p>
        </w:tc>
        <w:tc>
          <w:tcPr>
            <w:tcW w:w="932" w:type="dxa"/>
            <w:noWrap w:val="0"/>
            <w:vAlign w:val="center"/>
          </w:tcPr>
          <w:p>
            <w:pPr>
              <w:pStyle w:val="6"/>
              <w:jc w:val="both"/>
              <w:rPr>
                <w:rFonts w:hint="eastAsia" w:cs="Times New Roman"/>
                <w:b w:val="0"/>
                <w:bCs w:val="0"/>
                <w:color w:val="auto"/>
                <w:lang w:val="en-US" w:eastAsia="zh-CN"/>
              </w:rPr>
            </w:pPr>
            <w:r>
              <w:rPr>
                <w:rFonts w:hint="eastAsia" w:cs="Times New Roman"/>
                <w:b w:val="0"/>
                <w:bCs w:val="0"/>
                <w:color w:val="auto"/>
                <w:lang w:val="en-US" w:eastAsia="zh-CN"/>
              </w:rPr>
              <w:t>新机房互联网接入安全隔离</w:t>
            </w:r>
          </w:p>
        </w:tc>
        <w:tc>
          <w:tcPr>
            <w:tcW w:w="932" w:type="dxa"/>
            <w:noWrap w:val="0"/>
            <w:vAlign w:val="center"/>
          </w:tcPr>
          <w:p>
            <w:pPr>
              <w:pStyle w:val="6"/>
              <w:jc w:val="both"/>
              <w:rPr>
                <w:rFonts w:hint="eastAsia" w:cs="Times New Roman"/>
                <w:b w:val="0"/>
                <w:bCs w:val="0"/>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48" w:type="dxa"/>
            <w:noWrap w:val="0"/>
            <w:vAlign w:val="center"/>
          </w:tcPr>
          <w:p>
            <w:pPr>
              <w:widowControl/>
              <w:numPr>
                <w:ilvl w:val="0"/>
                <w:numId w:val="2"/>
              </w:numPr>
              <w:spacing w:line="360" w:lineRule="exact"/>
              <w:ind w:left="425" w:leftChars="0" w:hanging="425" w:firstLineChars="0"/>
              <w:jc w:val="both"/>
              <w:textAlignment w:val="center"/>
              <w:rPr>
                <w:rFonts w:hint="eastAsia" w:ascii="宋体" w:hAnsi="宋体" w:cs="宋体"/>
                <w:color w:val="auto"/>
                <w:kern w:val="0"/>
                <w:szCs w:val="21"/>
                <w:lang w:val="en-US" w:eastAsia="zh-CN" w:bidi="ar"/>
              </w:rPr>
            </w:pPr>
          </w:p>
        </w:tc>
        <w:tc>
          <w:tcPr>
            <w:tcW w:w="1365" w:type="dxa"/>
            <w:noWrap w:val="0"/>
            <w:vAlign w:val="center"/>
          </w:tcPr>
          <w:p>
            <w:pPr>
              <w:widowControl/>
              <w:spacing w:line="360" w:lineRule="exact"/>
              <w:jc w:val="both"/>
              <w:textAlignment w:val="center"/>
              <w:rPr>
                <w:rFonts w:hint="eastAsia" w:ascii="宋体" w:hAnsi="宋体"/>
                <w:color w:val="auto"/>
                <w:lang w:val="en-US" w:eastAsia="zh-CN"/>
              </w:rPr>
            </w:pPr>
            <w:r>
              <w:rPr>
                <w:rFonts w:hint="eastAsia" w:ascii="宋体" w:hAnsi="宋体"/>
                <w:color w:val="auto"/>
                <w:lang w:val="en-US" w:eastAsia="zh-CN"/>
              </w:rPr>
              <w:t>雁山公共卫生救治中心外网边界防火墙</w:t>
            </w:r>
          </w:p>
        </w:tc>
        <w:tc>
          <w:tcPr>
            <w:tcW w:w="837" w:type="dxa"/>
            <w:noWrap w:val="0"/>
            <w:vAlign w:val="center"/>
          </w:tcPr>
          <w:p>
            <w:pPr>
              <w:widowControl/>
              <w:spacing w:line="360" w:lineRule="exact"/>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1台</w:t>
            </w:r>
          </w:p>
        </w:tc>
        <w:tc>
          <w:tcPr>
            <w:tcW w:w="6854" w:type="dxa"/>
            <w:noWrap w:val="0"/>
            <w:vAlign w:val="center"/>
          </w:tcPr>
          <w:p>
            <w:pPr>
              <w:pStyle w:val="6"/>
              <w:rPr>
                <w:rFonts w:hint="eastAsia"/>
                <w:color w:val="auto"/>
                <w:lang w:val="en-US" w:eastAsia="zh-CN"/>
              </w:rPr>
            </w:pPr>
            <w:r>
              <w:rPr>
                <w:rFonts w:hint="eastAsia"/>
                <w:color w:val="auto"/>
                <w:lang w:val="en-US" w:eastAsia="zh-CN"/>
              </w:rPr>
              <w:t xml:space="preserve">一、性能参数： </w:t>
            </w:r>
          </w:p>
          <w:p>
            <w:pPr>
              <w:pStyle w:val="6"/>
              <w:rPr>
                <w:rFonts w:hint="eastAsia"/>
                <w:color w:val="auto"/>
                <w:lang w:val="en-US" w:eastAsia="zh-CN"/>
              </w:rPr>
            </w:pPr>
            <w:r>
              <w:rPr>
                <w:rFonts w:hint="eastAsia"/>
                <w:color w:val="auto"/>
                <w:lang w:val="en-US" w:eastAsia="zh-CN"/>
              </w:rPr>
              <w:t>1.网络层吞吐量≥4G，应用层吞吐量≥2G，防病毒吞吐量≥600M，IPS吞吐量≥600M，全威胁吞吐量≥450M，并发连接数≥200万，HTTP新建连接数≥6万。</w:t>
            </w:r>
          </w:p>
          <w:p>
            <w:pPr>
              <w:pStyle w:val="6"/>
              <w:rPr>
                <w:rFonts w:hint="eastAsia"/>
                <w:color w:val="auto"/>
                <w:lang w:val="en-US" w:eastAsia="zh-CN"/>
              </w:rPr>
            </w:pPr>
            <w:r>
              <w:rPr>
                <w:rFonts w:hint="eastAsia"/>
                <w:color w:val="auto"/>
                <w:lang w:val="en-US" w:eastAsia="zh-CN"/>
              </w:rPr>
              <w:t>2.硬件参数：规格≥1U，内存大小≥4G，硬盘容量≥128G SSD，电源：单电源，接口≥8千兆电口+2千兆光口SFP。</w:t>
            </w:r>
          </w:p>
          <w:p>
            <w:pPr>
              <w:pStyle w:val="6"/>
              <w:rPr>
                <w:rFonts w:hint="eastAsia"/>
                <w:color w:val="auto"/>
                <w:lang w:val="en-US" w:eastAsia="zh-CN"/>
              </w:rPr>
            </w:pPr>
            <w:r>
              <w:rPr>
                <w:rFonts w:hint="eastAsia"/>
                <w:color w:val="auto"/>
                <w:lang w:val="en-US" w:eastAsia="zh-CN"/>
              </w:rPr>
              <w:t>二、功能参数</w:t>
            </w:r>
          </w:p>
          <w:p>
            <w:pPr>
              <w:pStyle w:val="6"/>
              <w:rPr>
                <w:rFonts w:hint="eastAsia"/>
                <w:color w:val="auto"/>
                <w:lang w:val="en-US" w:eastAsia="zh-CN"/>
              </w:rPr>
            </w:pPr>
            <w:r>
              <w:rPr>
                <w:rFonts w:hint="eastAsia"/>
                <w:color w:val="auto"/>
                <w:lang w:val="en-US" w:eastAsia="zh-CN"/>
              </w:rPr>
              <w:t>1、产品支持路由模式、透明模式、虚拟网线模式、旁路镜像模式等多种部署方式；支持链路健康检查功能，可基于多种协议对链路可用性进行探测；支持链路聚合功能，可以将多个物理链路组合成一个性能更高的逻辑链路接口；</w:t>
            </w:r>
          </w:p>
          <w:p>
            <w:pPr>
              <w:pStyle w:val="6"/>
              <w:rPr>
                <w:rFonts w:hint="eastAsia"/>
                <w:color w:val="auto"/>
                <w:lang w:val="en-US" w:eastAsia="zh-CN"/>
              </w:rPr>
            </w:pPr>
            <w:r>
              <w:rPr>
                <w:rFonts w:hint="eastAsia"/>
                <w:color w:val="auto"/>
                <w:lang w:val="en-US" w:eastAsia="zh-CN"/>
              </w:rPr>
              <w:t>2、支持多链路出站负载，可基于源/目的IP、源/目的端口、协议、ISP、应用类型以及地域来进行选路的策略路由选路功能；</w:t>
            </w:r>
          </w:p>
          <w:p>
            <w:pPr>
              <w:pStyle w:val="6"/>
              <w:rPr>
                <w:rFonts w:hint="eastAsia"/>
                <w:color w:val="auto"/>
                <w:lang w:val="en-US" w:eastAsia="zh-CN"/>
              </w:rPr>
            </w:pPr>
            <w:r>
              <w:rPr>
                <w:rFonts w:hint="eastAsia"/>
                <w:color w:val="auto"/>
                <w:lang w:val="en-US" w:eastAsia="zh-CN"/>
              </w:rPr>
              <w:t xml:space="preserve">3、产品支持IPv4/IPv6双栈工作模式，以适应IPv6发展趋势；支持IPv6访问控制策略设置，基于IPv6的IP地址、服务、域名、应用、时间等条件设置访问控制策略。 </w:t>
            </w:r>
          </w:p>
          <w:p>
            <w:pPr>
              <w:pStyle w:val="6"/>
              <w:rPr>
                <w:rFonts w:hint="eastAsia"/>
                <w:color w:val="auto"/>
                <w:lang w:val="en-US" w:eastAsia="zh-CN"/>
              </w:rPr>
            </w:pPr>
            <w:r>
              <w:rPr>
                <w:rFonts w:hint="eastAsia"/>
                <w:color w:val="auto"/>
                <w:lang w:val="en-US" w:eastAsia="zh-CN"/>
              </w:rPr>
              <w:t>4、产品支持IPsec VPN和SSL VPN功能，为满足组网兼容性，IPSec VPN需支持IKEv1和IKEv2协议，可实现和第三方VPN的对接；</w:t>
            </w:r>
          </w:p>
          <w:p>
            <w:pPr>
              <w:pStyle w:val="6"/>
              <w:rPr>
                <w:rFonts w:hint="eastAsia"/>
                <w:color w:val="auto"/>
                <w:lang w:val="en-US" w:eastAsia="zh-CN"/>
              </w:rPr>
            </w:pPr>
            <w:r>
              <w:rPr>
                <w:rFonts w:hint="eastAsia"/>
                <w:color w:val="auto"/>
                <w:lang w:val="en-US" w:eastAsia="zh-CN"/>
              </w:rPr>
              <w:t>5、IPSec VPN智能选路功能，根据线路质量实现线路自动切换；</w:t>
            </w:r>
          </w:p>
          <w:p>
            <w:pPr>
              <w:pStyle w:val="6"/>
              <w:rPr>
                <w:rFonts w:hint="eastAsia"/>
                <w:color w:val="auto"/>
                <w:lang w:val="en-US" w:eastAsia="zh-CN"/>
              </w:rPr>
            </w:pPr>
            <w:r>
              <w:rPr>
                <w:rFonts w:hint="eastAsia"/>
                <w:color w:val="auto"/>
                <w:lang w:val="en-US" w:eastAsia="zh-CN"/>
              </w:rPr>
              <w:t>6、产品支持对不少于9000种应用的识别和控制，应用类型包括游戏、购物、图书百科、工作招聘、P2P下载、聊天工具、旅游出行、股票软件等类型应用进行检测与控制；</w:t>
            </w:r>
          </w:p>
          <w:p>
            <w:pPr>
              <w:pStyle w:val="6"/>
              <w:rPr>
                <w:rFonts w:hint="eastAsia"/>
                <w:color w:val="auto"/>
                <w:lang w:val="en-US" w:eastAsia="zh-CN"/>
              </w:rPr>
            </w:pPr>
            <w:r>
              <w:rPr>
                <w:rFonts w:hint="eastAsia"/>
                <w:color w:val="auto"/>
                <w:lang w:val="en-US" w:eastAsia="zh-CN"/>
              </w:rPr>
              <w:t>7、产品支持基于IP对象的会话控制策略，实现并发连接数的合理限制；支持多维度安全策略设置，可基于时间、用户、应用、IP、域名等内容进行安全策略设置；</w:t>
            </w:r>
          </w:p>
          <w:p>
            <w:pPr>
              <w:pStyle w:val="6"/>
              <w:rPr>
                <w:rFonts w:hint="eastAsia"/>
                <w:color w:val="auto"/>
                <w:lang w:val="en-US" w:eastAsia="zh-CN"/>
              </w:rPr>
            </w:pPr>
            <w:r>
              <w:rPr>
                <w:rFonts w:hint="eastAsia"/>
                <w:color w:val="auto"/>
                <w:lang w:val="en-US" w:eastAsia="zh-CN"/>
              </w:rPr>
              <w:t>8、支持DDoS防护策略，可对ICMP、UDP、DNS、SYN等协议进行DDOS防护；支持异常包攻击防御，异常包攻击类型至少包括Ping of Death、Teardrop、Smurf、Land、WinNuke等攻击类型；</w:t>
            </w:r>
          </w:p>
          <w:p>
            <w:pPr>
              <w:pStyle w:val="6"/>
              <w:rPr>
                <w:rFonts w:hint="eastAsia"/>
                <w:color w:val="auto"/>
                <w:lang w:val="en-US" w:eastAsia="zh-CN"/>
              </w:rPr>
            </w:pPr>
            <w:r>
              <w:rPr>
                <w:rFonts w:hint="eastAsia"/>
                <w:color w:val="auto"/>
                <w:lang w:val="en-US" w:eastAsia="zh-CN"/>
              </w:rPr>
              <w:t>9、产品开启防病毒模块，支持对SMTP、HTTP、FTP、SMB、POP3、HTTPS、IMAP等协议进行病毒防御；</w:t>
            </w:r>
          </w:p>
          <w:p>
            <w:pPr>
              <w:pStyle w:val="6"/>
              <w:rPr>
                <w:rFonts w:hint="eastAsia"/>
                <w:color w:val="auto"/>
                <w:lang w:val="en-US" w:eastAsia="zh-CN"/>
              </w:rPr>
            </w:pPr>
            <w:r>
              <w:rPr>
                <w:rFonts w:hint="eastAsia"/>
                <w:color w:val="auto"/>
                <w:lang w:val="en-US" w:eastAsia="zh-CN"/>
              </w:rPr>
              <w:t>10、产品支持对多重压缩文件的病毒检测能力，支持不小于12层压缩文件病毒检测与处置；</w:t>
            </w:r>
          </w:p>
          <w:p>
            <w:pPr>
              <w:pStyle w:val="6"/>
              <w:rPr>
                <w:rFonts w:hint="eastAsia"/>
                <w:color w:val="FF0000"/>
                <w:lang w:val="en-US" w:eastAsia="zh-CN"/>
              </w:rPr>
            </w:pPr>
            <w:r>
              <w:rPr>
                <w:rFonts w:hint="eastAsia"/>
                <w:color w:val="auto"/>
                <w:lang w:val="en-US" w:eastAsia="zh-CN"/>
              </w:rPr>
              <w:t xml:space="preserve">11、产品支持入侵防御功能，预定义漏洞特征数量超过9000种； </w:t>
            </w:r>
            <w:r>
              <w:rPr>
                <w:rFonts w:hint="eastAsia"/>
                <w:color w:val="FF0000"/>
                <w:lang w:val="en-US" w:eastAsia="zh-CN"/>
              </w:rPr>
              <w:t>（提供产品界面截图）</w:t>
            </w:r>
          </w:p>
          <w:p>
            <w:pPr>
              <w:pStyle w:val="6"/>
              <w:rPr>
                <w:rFonts w:hint="eastAsia"/>
                <w:color w:val="auto"/>
                <w:lang w:val="en-US" w:eastAsia="zh-CN"/>
              </w:rPr>
            </w:pPr>
            <w:r>
              <w:rPr>
                <w:rFonts w:hint="eastAsia"/>
                <w:color w:val="auto"/>
                <w:lang w:val="en-US" w:eastAsia="zh-CN"/>
              </w:rPr>
              <w:t xml:space="preserve">12、产品支持与态势感知平台联动，将本地防火墙产品产生的安全日志等数据上报至态势感知平台，并在态势感知平台进行威胁展示； </w:t>
            </w:r>
          </w:p>
          <w:p>
            <w:pPr>
              <w:pStyle w:val="6"/>
              <w:rPr>
                <w:rFonts w:hint="eastAsia"/>
                <w:color w:val="auto"/>
                <w:lang w:val="en-US" w:eastAsia="zh-CN"/>
              </w:rPr>
            </w:pPr>
            <w:r>
              <w:rPr>
                <w:rFonts w:hint="eastAsia"/>
                <w:color w:val="auto"/>
                <w:lang w:val="en-US" w:eastAsia="zh-CN"/>
              </w:rPr>
              <w:t>13、产品支持基于IMAP、FTP、RDP、VNC、SSH、TELNET、ORACLE、MYSQL、MSSQL等应用协议进行深度检测与防护；</w:t>
            </w:r>
          </w:p>
          <w:p>
            <w:pPr>
              <w:pStyle w:val="6"/>
              <w:rPr>
                <w:rFonts w:hint="eastAsia"/>
                <w:color w:val="auto"/>
                <w:lang w:val="en-US" w:eastAsia="zh-CN"/>
              </w:rPr>
            </w:pPr>
            <w:r>
              <w:rPr>
                <w:rFonts w:hint="eastAsia"/>
                <w:color w:val="auto"/>
                <w:lang w:val="en-US" w:eastAsia="zh-CN"/>
              </w:rPr>
              <w:t xml:space="preserve">14、产品可扩展对常见Web应用攻击防御，攻击类型至少支持跨站脚本（XSS）攻击、SQL注入、文件包含攻击、信息泄露攻击、WEBSHELL、网站扫描、网页木马等类型，产品预定义Web应用漏洞特征库超过4000种； </w:t>
            </w:r>
          </w:p>
          <w:p>
            <w:pPr>
              <w:pStyle w:val="6"/>
              <w:rPr>
                <w:rFonts w:hint="eastAsia"/>
                <w:color w:val="FF0000"/>
                <w:lang w:val="en-US" w:eastAsia="zh-CN"/>
              </w:rPr>
            </w:pPr>
            <w:r>
              <w:rPr>
                <w:rFonts w:hint="eastAsia"/>
                <w:color w:val="auto"/>
                <w:lang w:val="en-US" w:eastAsia="zh-CN"/>
              </w:rPr>
              <w:t>15、产品支持用户账号全生命周期保护功能，包括用户账号入口检测、用户账号弱口令检测、用户账号暴力破解检测、失陷账号检测；</w:t>
            </w:r>
            <w:r>
              <w:rPr>
                <w:rFonts w:hint="eastAsia"/>
                <w:color w:val="FF0000"/>
                <w:lang w:val="en-US" w:eastAsia="zh-CN"/>
              </w:rPr>
              <w:t xml:space="preserve">（提供产品界面截图） </w:t>
            </w:r>
          </w:p>
          <w:p>
            <w:pPr>
              <w:pStyle w:val="6"/>
              <w:rPr>
                <w:rFonts w:hint="eastAsia"/>
                <w:color w:val="auto"/>
                <w:lang w:val="en-US" w:eastAsia="zh-CN"/>
              </w:rPr>
            </w:pPr>
            <w:r>
              <w:rPr>
                <w:rFonts w:hint="eastAsia"/>
                <w:color w:val="auto"/>
                <w:lang w:val="en-US" w:eastAsia="zh-CN"/>
              </w:rPr>
              <w:t>16、产品可扩展主动诱捕功能，通过伪装业务诱捕内外网的攻击行为，并联合云蜜罐获取黑客信息，并自动封锁高危IP；</w:t>
            </w:r>
            <w:r>
              <w:rPr>
                <w:rFonts w:hint="eastAsia"/>
                <w:color w:val="FF0000"/>
                <w:lang w:val="en-US" w:eastAsia="zh-CN"/>
              </w:rPr>
              <w:t>（提供产品界面截图）</w:t>
            </w:r>
            <w:r>
              <w:rPr>
                <w:rFonts w:hint="eastAsia"/>
                <w:color w:val="auto"/>
                <w:lang w:val="en-US" w:eastAsia="zh-CN"/>
              </w:rPr>
              <w:t xml:space="preserve"> </w:t>
            </w:r>
          </w:p>
          <w:p>
            <w:pPr>
              <w:pStyle w:val="6"/>
              <w:rPr>
                <w:rFonts w:hint="eastAsia"/>
                <w:color w:val="auto"/>
                <w:lang w:val="en-US" w:eastAsia="zh-CN"/>
              </w:rPr>
            </w:pPr>
            <w:r>
              <w:rPr>
                <w:rFonts w:hint="eastAsia"/>
                <w:color w:val="auto"/>
                <w:lang w:val="en-US" w:eastAsia="zh-CN"/>
              </w:rPr>
              <w:t>17、产品支持主主、主备两种双机模式部署；</w:t>
            </w:r>
          </w:p>
          <w:p>
            <w:pPr>
              <w:pStyle w:val="6"/>
              <w:rPr>
                <w:rFonts w:hint="eastAsia"/>
                <w:color w:val="auto"/>
                <w:lang w:val="en-US" w:eastAsia="zh-CN"/>
              </w:rPr>
            </w:pPr>
            <w:r>
              <w:rPr>
                <w:rFonts w:hint="eastAsia"/>
                <w:color w:val="auto"/>
                <w:lang w:val="en-US" w:eastAsia="zh-CN"/>
              </w:rPr>
              <w:t>18、支持应用控制策略生命周期管理，包含安全策略的变更时间、变更类型和策略变更账号，并对变更内容记录日志。</w:t>
            </w:r>
          </w:p>
          <w:p>
            <w:pPr>
              <w:pStyle w:val="6"/>
              <w:rPr>
                <w:rFonts w:hint="eastAsia"/>
                <w:color w:val="auto"/>
                <w:lang w:val="en-US" w:eastAsia="zh-CN"/>
              </w:rPr>
            </w:pPr>
            <w:r>
              <w:rPr>
                <w:rFonts w:hint="eastAsia"/>
                <w:color w:val="auto"/>
                <w:lang w:val="en-US" w:eastAsia="zh-CN"/>
              </w:rPr>
              <w:t>三</w:t>
            </w:r>
            <w:r>
              <w:rPr>
                <w:rFonts w:hint="eastAsia"/>
                <w:color w:val="auto"/>
              </w:rPr>
              <w:t>、</w:t>
            </w:r>
            <w:r>
              <w:rPr>
                <w:rFonts w:hint="eastAsia"/>
                <w:color w:val="auto"/>
                <w:lang w:val="en-US" w:eastAsia="zh-CN"/>
              </w:rPr>
              <w:t>保修及服务：</w:t>
            </w:r>
          </w:p>
          <w:p>
            <w:pPr>
              <w:pStyle w:val="6"/>
              <w:rPr>
                <w:rFonts w:hint="eastAsia"/>
                <w:color w:val="auto"/>
                <w:lang w:val="en-US" w:eastAsia="zh-CN"/>
              </w:rPr>
            </w:pPr>
            <w:r>
              <w:rPr>
                <w:rFonts w:hint="eastAsia"/>
                <w:color w:val="auto"/>
              </w:rPr>
              <w:t>提供硬件三年维保</w:t>
            </w:r>
            <w:r>
              <w:rPr>
                <w:rFonts w:hint="eastAsia"/>
                <w:color w:val="auto"/>
                <w:lang w:eastAsia="zh-CN"/>
              </w:rPr>
              <w:t>，</w:t>
            </w:r>
            <w:r>
              <w:rPr>
                <w:rFonts w:hint="eastAsia"/>
                <w:color w:val="auto"/>
                <w:lang w:val="en-US" w:eastAsia="zh-CN"/>
              </w:rPr>
              <w:t>三年软件升级</w:t>
            </w:r>
            <w:r>
              <w:rPr>
                <w:rFonts w:hint="eastAsia"/>
                <w:color w:val="auto"/>
              </w:rPr>
              <w:t>，三年特征库升级</w:t>
            </w:r>
            <w:r>
              <w:rPr>
                <w:rFonts w:hint="eastAsia"/>
                <w:color w:val="auto"/>
                <w:lang w:eastAsia="zh-CN"/>
              </w:rPr>
              <w:t>；</w:t>
            </w:r>
          </w:p>
        </w:tc>
        <w:tc>
          <w:tcPr>
            <w:tcW w:w="932" w:type="dxa"/>
            <w:noWrap w:val="0"/>
            <w:vAlign w:val="center"/>
          </w:tcPr>
          <w:p>
            <w:pPr>
              <w:pStyle w:val="6"/>
              <w:jc w:val="both"/>
              <w:rPr>
                <w:rFonts w:hint="default" w:cs="Times New Roman"/>
                <w:b w:val="0"/>
                <w:bCs w:val="0"/>
                <w:color w:val="auto"/>
                <w:lang w:val="en-US" w:eastAsia="zh-CN"/>
              </w:rPr>
            </w:pPr>
            <w:r>
              <w:rPr>
                <w:rFonts w:hint="eastAsia" w:cs="Times New Roman"/>
                <w:b w:val="0"/>
                <w:bCs w:val="0"/>
                <w:color w:val="auto"/>
                <w:lang w:val="en-US" w:eastAsia="zh-CN"/>
              </w:rPr>
              <w:t>雁山外网接入安全隔离（雁山）</w:t>
            </w:r>
          </w:p>
        </w:tc>
        <w:tc>
          <w:tcPr>
            <w:tcW w:w="932" w:type="dxa"/>
            <w:noWrap w:val="0"/>
            <w:vAlign w:val="center"/>
          </w:tcPr>
          <w:p>
            <w:pPr>
              <w:pStyle w:val="6"/>
              <w:jc w:val="both"/>
              <w:rPr>
                <w:rFonts w:hint="eastAsia" w:cs="Times New Roman"/>
                <w:b w:val="0"/>
                <w:bCs w:val="0"/>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48" w:type="dxa"/>
            <w:noWrap w:val="0"/>
            <w:vAlign w:val="center"/>
          </w:tcPr>
          <w:p>
            <w:pPr>
              <w:widowControl/>
              <w:numPr>
                <w:ilvl w:val="0"/>
                <w:numId w:val="2"/>
              </w:numPr>
              <w:spacing w:line="360" w:lineRule="exact"/>
              <w:ind w:left="425" w:leftChars="0" w:hanging="425" w:firstLineChars="0"/>
              <w:jc w:val="both"/>
              <w:textAlignment w:val="center"/>
              <w:rPr>
                <w:rFonts w:hint="eastAsia" w:ascii="宋体" w:hAnsi="宋体" w:cs="宋体"/>
                <w:color w:val="auto"/>
                <w:kern w:val="0"/>
                <w:szCs w:val="21"/>
                <w:lang w:val="en-US" w:eastAsia="zh-CN" w:bidi="ar"/>
              </w:rPr>
            </w:pPr>
          </w:p>
        </w:tc>
        <w:tc>
          <w:tcPr>
            <w:tcW w:w="1365" w:type="dxa"/>
            <w:noWrap w:val="0"/>
            <w:vAlign w:val="center"/>
          </w:tcPr>
          <w:p>
            <w:pPr>
              <w:widowControl/>
              <w:spacing w:line="360" w:lineRule="exact"/>
              <w:jc w:val="both"/>
              <w:textAlignment w:val="center"/>
              <w:rPr>
                <w:rFonts w:hint="eastAsia" w:ascii="宋体" w:hAnsi="宋体"/>
                <w:color w:val="auto"/>
                <w:lang w:val="en-US" w:eastAsia="zh-CN"/>
              </w:rPr>
            </w:pPr>
            <w:r>
              <w:rPr>
                <w:rFonts w:hint="eastAsia" w:ascii="宋体" w:hAnsi="宋体"/>
                <w:color w:val="auto"/>
                <w:lang w:val="en-US" w:eastAsia="zh-CN"/>
              </w:rPr>
              <w:t>雁山公共卫生救治中心出口上网行为管理</w:t>
            </w:r>
          </w:p>
        </w:tc>
        <w:tc>
          <w:tcPr>
            <w:tcW w:w="837" w:type="dxa"/>
            <w:noWrap w:val="0"/>
            <w:vAlign w:val="center"/>
          </w:tcPr>
          <w:p>
            <w:pPr>
              <w:widowControl/>
              <w:spacing w:line="360" w:lineRule="exact"/>
              <w:jc w:val="center"/>
              <w:textAlignment w:val="center"/>
              <w:rPr>
                <w:rFonts w:hint="eastAsia" w:ascii="宋体" w:hAnsi="宋体" w:cs="宋体"/>
                <w:color w:val="auto"/>
                <w:kern w:val="0"/>
                <w:sz w:val="21"/>
                <w:szCs w:val="21"/>
                <w:lang w:val="en-US" w:eastAsia="zh-CN" w:bidi="ar"/>
              </w:rPr>
            </w:pPr>
          </w:p>
        </w:tc>
        <w:tc>
          <w:tcPr>
            <w:tcW w:w="6854" w:type="dxa"/>
            <w:noWrap w:val="0"/>
            <w:vAlign w:val="center"/>
          </w:tcPr>
          <w:p>
            <w:pPr>
              <w:pStyle w:val="6"/>
              <w:rPr>
                <w:rFonts w:hint="eastAsia"/>
                <w:color w:val="auto"/>
              </w:rPr>
            </w:pPr>
            <w:r>
              <w:rPr>
                <w:rFonts w:hint="eastAsia"/>
                <w:color w:val="auto"/>
              </w:rPr>
              <w:t>一、AC性能参数：</w:t>
            </w:r>
          </w:p>
          <w:p>
            <w:pPr>
              <w:pStyle w:val="6"/>
              <w:rPr>
                <w:rFonts w:hint="eastAsia"/>
                <w:color w:val="auto"/>
              </w:rPr>
            </w:pPr>
            <w:r>
              <w:rPr>
                <w:rFonts w:hint="eastAsia"/>
                <w:color w:val="auto"/>
              </w:rPr>
              <w:t>1、性能指标：网络层吞吐量≥5.8Gbps，带宽性能≥500Mb，并发连接数≥50W，新建连接数≥10000；</w:t>
            </w:r>
          </w:p>
          <w:p>
            <w:pPr>
              <w:pStyle w:val="6"/>
              <w:rPr>
                <w:rFonts w:hint="eastAsia"/>
                <w:color w:val="auto"/>
              </w:rPr>
            </w:pPr>
            <w:r>
              <w:rPr>
                <w:rFonts w:hint="eastAsia"/>
                <w:color w:val="auto"/>
              </w:rPr>
              <w:t>2、硬件指标：1U规格；存储≥28GB MSATA；单电源；标配≥6个千兆电口；</w:t>
            </w:r>
          </w:p>
          <w:p>
            <w:pPr>
              <w:pStyle w:val="6"/>
              <w:rPr>
                <w:rFonts w:hint="eastAsia"/>
                <w:color w:val="auto"/>
              </w:rPr>
            </w:pPr>
            <w:r>
              <w:rPr>
                <w:rFonts w:hint="eastAsia"/>
                <w:color w:val="auto"/>
              </w:rPr>
              <w:t>二、AC功能参数：</w:t>
            </w:r>
          </w:p>
          <w:p>
            <w:pPr>
              <w:pStyle w:val="6"/>
              <w:rPr>
                <w:rFonts w:hint="eastAsia"/>
                <w:color w:val="auto"/>
              </w:rPr>
            </w:pPr>
            <w:r>
              <w:rPr>
                <w:rFonts w:hint="eastAsia"/>
                <w:color w:val="auto"/>
              </w:rPr>
              <w:t>1、为保障设备高可靠性能，必须支持两台及两台以上设备同时做主机的部署模式。</w:t>
            </w:r>
          </w:p>
          <w:p>
            <w:pPr>
              <w:pStyle w:val="6"/>
              <w:rPr>
                <w:rFonts w:hint="eastAsia"/>
                <w:color w:val="auto"/>
              </w:rPr>
            </w:pPr>
            <w:r>
              <w:rPr>
                <w:rFonts w:hint="eastAsia"/>
                <w:color w:val="auto"/>
              </w:rPr>
              <w:t>2、为满足IPv6改造需求，支持部署在IPv6环境中，设备接口及部署模式均支持ipv6配置，所有核心功能（上网认证、应用控制、流量控制、内容审计、日志报表等）都支持IPv6；</w:t>
            </w:r>
          </w:p>
          <w:p>
            <w:pPr>
              <w:pStyle w:val="6"/>
              <w:rPr>
                <w:rFonts w:hint="eastAsia"/>
                <w:color w:val="auto"/>
              </w:rPr>
            </w:pPr>
            <w:r>
              <w:rPr>
                <w:rFonts w:hint="eastAsia"/>
                <w:color w:val="auto"/>
              </w:rPr>
              <w:t>3、为提高运维管理效率，降低运维难度，需要提供图形化排障工具，便于管理员排查策略错误等故障</w:t>
            </w:r>
          </w:p>
          <w:p>
            <w:pPr>
              <w:pStyle w:val="6"/>
              <w:rPr>
                <w:rFonts w:hint="eastAsia"/>
                <w:color w:val="auto"/>
              </w:rPr>
            </w:pPr>
            <w:r>
              <w:rPr>
                <w:rFonts w:hint="eastAsia"/>
                <w:color w:val="auto"/>
              </w:rPr>
              <w:t>4、为提高运维管理效率，密码登录支持用户自注册，通过Web页面申请注册新账号，管理员审批后新账号可用，自注册同时支持portal认证和802.1x认证</w:t>
            </w:r>
            <w:r>
              <w:rPr>
                <w:rFonts w:hint="eastAsia"/>
                <w:color w:val="FF0000"/>
              </w:rPr>
              <w:t>（提供产品界面截图）</w:t>
            </w:r>
            <w:r>
              <w:rPr>
                <w:rFonts w:hint="eastAsia"/>
                <w:color w:val="auto"/>
              </w:rPr>
              <w:t>；</w:t>
            </w:r>
          </w:p>
          <w:p>
            <w:pPr>
              <w:pStyle w:val="6"/>
              <w:rPr>
                <w:rFonts w:hint="eastAsia"/>
                <w:color w:val="auto"/>
              </w:rPr>
            </w:pPr>
            <w:r>
              <w:rPr>
                <w:rFonts w:hint="eastAsia"/>
                <w:color w:val="auto"/>
              </w:rPr>
              <w:t>5、为提高用户使用体验，支持DNS透明代理，能够基于用户、域名、目标DNS，指定代理策略生效，代理策略可以设置为：重定向至DNS服务器、解析为IP、丢弃、重定向至指定线路；</w:t>
            </w:r>
          </w:p>
          <w:p>
            <w:pPr>
              <w:pStyle w:val="6"/>
              <w:rPr>
                <w:rFonts w:hint="eastAsia"/>
                <w:color w:val="auto"/>
              </w:rPr>
            </w:pPr>
            <w:r>
              <w:rPr>
                <w:rFonts w:hint="eastAsia"/>
                <w:color w:val="auto"/>
              </w:rPr>
              <w:t>6、为便于内部人员快速上线和投入使用，需要支持IPsec VPN支持与LDAP服务器、Radius服务器结合认证</w:t>
            </w:r>
          </w:p>
          <w:p>
            <w:pPr>
              <w:pStyle w:val="6"/>
              <w:rPr>
                <w:rFonts w:hint="eastAsia"/>
                <w:color w:val="auto"/>
              </w:rPr>
            </w:pPr>
            <w:r>
              <w:rPr>
                <w:rFonts w:hint="eastAsia"/>
                <w:color w:val="auto"/>
              </w:rPr>
              <w:t>7、为便于及时掌握网内情况及问题排查，需要支持查看当前设备的线路状态，线路带宽利用率以及当前策略的引流流量分布和实时的引流策略，支持下钻设置线路流控策略；</w:t>
            </w:r>
          </w:p>
          <w:p>
            <w:pPr>
              <w:pStyle w:val="6"/>
              <w:rPr>
                <w:rFonts w:hint="eastAsia"/>
                <w:color w:val="auto"/>
              </w:rPr>
            </w:pPr>
            <w:r>
              <w:rPr>
                <w:rFonts w:hint="eastAsia"/>
                <w:color w:val="auto"/>
              </w:rPr>
              <w:t>8、为帮助及时掌握用户WEB访问质量，需支持针对内网用户的web访问质量进行检测，对整体网络提供清晰的整体网络质量评级；支持以列表形式展示访问质量差的用户名单；支持对单用户进行定向web访问质量检测</w:t>
            </w:r>
          </w:p>
          <w:p>
            <w:pPr>
              <w:pStyle w:val="6"/>
              <w:rPr>
                <w:rFonts w:hint="eastAsia"/>
                <w:color w:val="auto"/>
              </w:rPr>
            </w:pPr>
            <w:r>
              <w:rPr>
                <w:rFonts w:hint="eastAsia"/>
                <w:color w:val="auto"/>
              </w:rPr>
              <w:t>9、为保障用户使用体验，需支持通过OAuth认证协议对接，支持阿里钉钉，口袋助理，企业微信第三方账号授权认证，支持企业微信、口袋助理、钉钉 这三个平台支持同步组织结构，用户通过企业微信、口袋助理、钉钉认证上线，本地会创建与认证服务器上对应的用户组，用户会上线到对应创建的组</w:t>
            </w:r>
            <w:r>
              <w:rPr>
                <w:rFonts w:hint="eastAsia"/>
                <w:color w:val="FF0000"/>
              </w:rPr>
              <w:t>（提供产品界面截图）</w:t>
            </w:r>
            <w:r>
              <w:rPr>
                <w:rFonts w:hint="eastAsia"/>
                <w:color w:val="auto"/>
              </w:rPr>
              <w:t xml:space="preserve">； </w:t>
            </w:r>
          </w:p>
          <w:p>
            <w:pPr>
              <w:pStyle w:val="6"/>
              <w:rPr>
                <w:rFonts w:hint="eastAsia" w:eastAsia="宋体"/>
                <w:color w:val="auto"/>
                <w:lang w:eastAsia="zh-CN"/>
              </w:rPr>
            </w:pPr>
            <w:r>
              <w:rPr>
                <w:rFonts w:hint="eastAsia"/>
                <w:color w:val="auto"/>
              </w:rPr>
              <w:t>10、为提高系统易用性，需支持radius、AD、POP3、Proxy、PPPOE、 H3C IMC/CAMS、锐捷 SAM、城市热点等系统进行认证单点登录，简化用户操作，可强制指定用户、指定IP段的用户必须使用单点登录</w:t>
            </w:r>
            <w:r>
              <w:rPr>
                <w:rFonts w:hint="eastAsia"/>
                <w:color w:val="auto"/>
                <w:lang w:eastAsia="zh-CN"/>
              </w:rPr>
              <w:t>；</w:t>
            </w:r>
          </w:p>
          <w:p>
            <w:pPr>
              <w:pStyle w:val="6"/>
              <w:rPr>
                <w:rFonts w:hint="eastAsia"/>
                <w:color w:val="auto"/>
              </w:rPr>
            </w:pPr>
            <w:r>
              <w:rPr>
                <w:rFonts w:hint="eastAsia"/>
                <w:color w:val="auto"/>
              </w:rPr>
              <w:t>11、为提高安全性同时保障员工使用体验，需要能够对新浪微博、腾讯微博、网易微博等进行细分控制，如：登录、浏览、发微博、上传附件</w:t>
            </w:r>
          </w:p>
          <w:p>
            <w:pPr>
              <w:pStyle w:val="6"/>
              <w:rPr>
                <w:rFonts w:hint="eastAsia"/>
                <w:color w:val="auto"/>
              </w:rPr>
            </w:pPr>
            <w:r>
              <w:rPr>
                <w:rFonts w:hint="eastAsia"/>
                <w:color w:val="auto"/>
              </w:rPr>
              <w:t>12、为提升网络安全性，需支持基于802.1x的外部CA证书认证，同时支持在线证书状态查询（OCSP）；</w:t>
            </w:r>
          </w:p>
          <w:p>
            <w:pPr>
              <w:pStyle w:val="6"/>
              <w:rPr>
                <w:rFonts w:hint="eastAsia"/>
                <w:color w:val="auto"/>
              </w:rPr>
            </w:pPr>
            <w:r>
              <w:rPr>
                <w:rFonts w:hint="eastAsia"/>
                <w:color w:val="auto"/>
              </w:rPr>
              <w:t>13、为降低运维人员运维压力，需支持以图表方式显示移动终端接入趋势</w:t>
            </w:r>
          </w:p>
          <w:p>
            <w:pPr>
              <w:pStyle w:val="6"/>
              <w:rPr>
                <w:rFonts w:hint="eastAsia"/>
                <w:color w:val="auto"/>
              </w:rPr>
            </w:pPr>
            <w:r>
              <w:rPr>
                <w:rFonts w:hint="eastAsia"/>
                <w:color w:val="auto"/>
              </w:rPr>
              <w:t>14、为帮助管理员减少人工维护IP表的工作量，需支持图形化查看当前内网IP使用情况；</w:t>
            </w:r>
          </w:p>
          <w:p>
            <w:pPr>
              <w:pStyle w:val="6"/>
              <w:rPr>
                <w:rFonts w:hint="eastAsia"/>
                <w:color w:val="auto"/>
              </w:rPr>
            </w:pPr>
            <w:r>
              <w:rPr>
                <w:rFonts w:hint="eastAsia"/>
                <w:color w:val="auto"/>
              </w:rPr>
              <w:t>15、为协助网络内资产梳理，需支持自动发现网络里面的终端，并获取IP、Mac、厂商、操作系统、开放服务、开放端口等信息，设备必须支持PC、移动设备、哑终端、专用设备的发现和型号识别：至少支持Windows、Linux、MAC、瘦客户机等PC；至少支持手机、平板等移动设备；至少支持服务器、交换机、无线控制器等7类网络设备；至少支持打印机、投影仪、电视、摄像头、门禁系统等10类哑终端</w:t>
            </w:r>
          </w:p>
          <w:p>
            <w:pPr>
              <w:pStyle w:val="6"/>
              <w:rPr>
                <w:rFonts w:hint="eastAsia"/>
                <w:color w:val="auto"/>
                <w:lang w:eastAsia="zh-CN"/>
              </w:rPr>
            </w:pPr>
            <w:r>
              <w:rPr>
                <w:rFonts w:hint="eastAsia"/>
                <w:color w:val="auto"/>
              </w:rPr>
              <w:t>16、为帮助了解内部人员审计情况，需要支持首页分析显示接入用户人数、终端类型、认证方式；资产类型分布、新设备发现趋势、终端违规检查项排行、终端违规用户排行；带宽质量分析、实时流量排名；泄密风险、违规访问、共享上网等行为风险情况</w:t>
            </w:r>
            <w:r>
              <w:rPr>
                <w:rFonts w:hint="eastAsia"/>
                <w:color w:val="auto"/>
                <w:lang w:eastAsia="zh-CN"/>
              </w:rPr>
              <w:t>。</w:t>
            </w:r>
          </w:p>
          <w:p>
            <w:pPr>
              <w:pStyle w:val="6"/>
              <w:rPr>
                <w:rFonts w:hint="eastAsia"/>
                <w:color w:val="auto"/>
                <w:lang w:val="en-US" w:eastAsia="zh-CN"/>
              </w:rPr>
            </w:pPr>
            <w:r>
              <w:rPr>
                <w:rFonts w:hint="eastAsia"/>
                <w:color w:val="auto"/>
                <w:lang w:val="en-US" w:eastAsia="zh-CN"/>
              </w:rPr>
              <w:t>三</w:t>
            </w:r>
            <w:r>
              <w:rPr>
                <w:rFonts w:hint="eastAsia"/>
                <w:color w:val="auto"/>
              </w:rPr>
              <w:t>、</w:t>
            </w:r>
            <w:r>
              <w:rPr>
                <w:rFonts w:hint="eastAsia"/>
                <w:color w:val="auto"/>
                <w:lang w:val="en-US" w:eastAsia="zh-CN"/>
              </w:rPr>
              <w:t>保修及服务：</w:t>
            </w:r>
          </w:p>
          <w:p>
            <w:pPr>
              <w:pStyle w:val="6"/>
              <w:rPr>
                <w:rFonts w:hint="eastAsia"/>
                <w:color w:val="auto"/>
                <w:lang w:eastAsia="zh-CN"/>
              </w:rPr>
            </w:pPr>
            <w:r>
              <w:rPr>
                <w:rFonts w:hint="eastAsia"/>
                <w:color w:val="auto"/>
              </w:rPr>
              <w:t>提供硬件三年维保</w:t>
            </w:r>
            <w:r>
              <w:rPr>
                <w:rFonts w:hint="eastAsia"/>
                <w:color w:val="auto"/>
                <w:lang w:eastAsia="zh-CN"/>
              </w:rPr>
              <w:t>，</w:t>
            </w:r>
            <w:r>
              <w:rPr>
                <w:rFonts w:hint="eastAsia"/>
                <w:color w:val="auto"/>
                <w:lang w:val="en-US" w:eastAsia="zh-CN"/>
              </w:rPr>
              <w:t>三年软件升级</w:t>
            </w:r>
            <w:r>
              <w:rPr>
                <w:rFonts w:hint="eastAsia"/>
                <w:color w:val="auto"/>
              </w:rPr>
              <w:t>，三年特征库升级</w:t>
            </w:r>
            <w:r>
              <w:rPr>
                <w:rFonts w:hint="eastAsia"/>
                <w:color w:val="auto"/>
                <w:lang w:eastAsia="zh-CN"/>
              </w:rPr>
              <w:t>；</w:t>
            </w:r>
          </w:p>
        </w:tc>
        <w:tc>
          <w:tcPr>
            <w:tcW w:w="932" w:type="dxa"/>
            <w:noWrap w:val="0"/>
            <w:vAlign w:val="center"/>
          </w:tcPr>
          <w:p>
            <w:pPr>
              <w:pStyle w:val="6"/>
              <w:jc w:val="both"/>
              <w:rPr>
                <w:rFonts w:hint="eastAsia" w:cs="Times New Roman"/>
                <w:b w:val="0"/>
                <w:bCs w:val="0"/>
                <w:color w:val="auto"/>
                <w:lang w:val="en-US" w:eastAsia="zh-CN"/>
              </w:rPr>
            </w:pPr>
            <w:r>
              <w:rPr>
                <w:rFonts w:hint="eastAsia" w:cs="Times New Roman"/>
                <w:b w:val="0"/>
                <w:bCs w:val="0"/>
                <w:color w:val="auto"/>
                <w:lang w:val="en-US" w:eastAsia="zh-CN"/>
              </w:rPr>
              <w:t>雁山外网网络管理</w:t>
            </w:r>
          </w:p>
        </w:tc>
        <w:tc>
          <w:tcPr>
            <w:tcW w:w="932" w:type="dxa"/>
            <w:noWrap w:val="0"/>
            <w:vAlign w:val="center"/>
          </w:tcPr>
          <w:p>
            <w:pPr>
              <w:pStyle w:val="6"/>
              <w:jc w:val="both"/>
              <w:rPr>
                <w:rFonts w:hint="eastAsia" w:cs="Times New Roman"/>
                <w:b w:val="0"/>
                <w:bCs w:val="0"/>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48" w:type="dxa"/>
            <w:noWrap w:val="0"/>
            <w:vAlign w:val="center"/>
          </w:tcPr>
          <w:p>
            <w:pPr>
              <w:widowControl/>
              <w:numPr>
                <w:ilvl w:val="0"/>
                <w:numId w:val="2"/>
              </w:numPr>
              <w:spacing w:line="360" w:lineRule="exact"/>
              <w:ind w:left="425" w:leftChars="0" w:hanging="425" w:firstLineChars="0"/>
              <w:jc w:val="both"/>
              <w:textAlignment w:val="center"/>
              <w:rPr>
                <w:rFonts w:hint="eastAsia" w:ascii="宋体" w:hAnsi="宋体" w:cs="宋体"/>
                <w:color w:val="auto"/>
                <w:kern w:val="0"/>
                <w:szCs w:val="21"/>
                <w:lang w:val="en-US" w:eastAsia="zh-CN" w:bidi="ar"/>
              </w:rPr>
            </w:pPr>
          </w:p>
        </w:tc>
        <w:tc>
          <w:tcPr>
            <w:tcW w:w="1365" w:type="dxa"/>
            <w:noWrap w:val="0"/>
            <w:vAlign w:val="center"/>
          </w:tcPr>
          <w:p>
            <w:pPr>
              <w:widowControl/>
              <w:spacing w:line="360" w:lineRule="exact"/>
              <w:jc w:val="both"/>
              <w:textAlignment w:val="center"/>
              <w:rPr>
                <w:rFonts w:hint="eastAsia" w:ascii="宋体" w:hAnsi="宋体"/>
                <w:color w:val="auto"/>
                <w:lang w:val="en-US" w:eastAsia="zh-CN"/>
              </w:rPr>
            </w:pPr>
            <w:r>
              <w:rPr>
                <w:rFonts w:hint="eastAsia" w:ascii="宋体" w:hAnsi="宋体"/>
                <w:color w:val="auto"/>
                <w:lang w:val="en-US" w:eastAsia="zh-CN"/>
              </w:rPr>
              <w:t>新机房外网攻击预警平台</w:t>
            </w:r>
          </w:p>
        </w:tc>
        <w:tc>
          <w:tcPr>
            <w:tcW w:w="837" w:type="dxa"/>
            <w:noWrap w:val="0"/>
            <w:vAlign w:val="center"/>
          </w:tcPr>
          <w:p>
            <w:pPr>
              <w:widowControl/>
              <w:spacing w:line="360" w:lineRule="exact"/>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1套</w:t>
            </w:r>
          </w:p>
        </w:tc>
        <w:tc>
          <w:tcPr>
            <w:tcW w:w="6854" w:type="dxa"/>
            <w:noWrap w:val="0"/>
            <w:vAlign w:val="center"/>
          </w:tcPr>
          <w:p>
            <w:pPr>
              <w:pStyle w:val="6"/>
              <w:rPr>
                <w:rFonts w:hint="eastAsia"/>
                <w:color w:val="auto"/>
                <w:lang w:val="en-US" w:eastAsia="zh-CN"/>
              </w:rPr>
            </w:pPr>
            <w:r>
              <w:rPr>
                <w:rFonts w:hint="eastAsia"/>
                <w:color w:val="auto"/>
                <w:lang w:val="en-US" w:eastAsia="zh-CN"/>
              </w:rPr>
              <w:t xml:space="preserve">一、性能参数： </w:t>
            </w:r>
          </w:p>
          <w:p>
            <w:pPr>
              <w:pStyle w:val="6"/>
              <w:rPr>
                <w:rFonts w:hint="eastAsia"/>
                <w:color w:val="auto"/>
                <w:lang w:val="en-US" w:eastAsia="zh-CN"/>
              </w:rPr>
            </w:pPr>
            <w:r>
              <w:rPr>
                <w:rFonts w:hint="eastAsia"/>
                <w:color w:val="auto"/>
                <w:lang w:val="en-US" w:eastAsia="zh-CN"/>
              </w:rPr>
              <w:t>1.硬件参数：软硬一体化≥2U标准机架式设备，配置内存≥16G，硬盘≥2T*1，≥2个千兆管理口、≥4个千兆电业务网口，支持双电源。</w:t>
            </w:r>
          </w:p>
          <w:p>
            <w:pPr>
              <w:pStyle w:val="6"/>
              <w:rPr>
                <w:rFonts w:hint="eastAsia"/>
                <w:color w:val="auto"/>
                <w:lang w:val="en-US" w:eastAsia="zh-CN"/>
              </w:rPr>
            </w:pPr>
            <w:r>
              <w:rPr>
                <w:rFonts w:hint="eastAsia"/>
                <w:color w:val="auto"/>
                <w:lang w:val="en-US" w:eastAsia="zh-CN"/>
              </w:rPr>
              <w:t>2.性能参数：吞吐率：网络层≥1Gbps，WEB检测：HTTP最大并发数≥7万/秒，邮件检测：邮件处理数≥100万封/24小时。</w:t>
            </w:r>
          </w:p>
          <w:p>
            <w:pPr>
              <w:pStyle w:val="6"/>
              <w:rPr>
                <w:rFonts w:hint="eastAsia"/>
                <w:color w:val="auto"/>
                <w:lang w:val="en-US" w:eastAsia="zh-CN"/>
              </w:rPr>
            </w:pPr>
            <w:r>
              <w:rPr>
                <w:rFonts w:hint="eastAsia"/>
                <w:color w:val="auto"/>
                <w:lang w:val="en-US" w:eastAsia="zh-CN"/>
              </w:rPr>
              <w:t>二、功能参数</w:t>
            </w:r>
          </w:p>
          <w:p>
            <w:pPr>
              <w:pStyle w:val="6"/>
              <w:numPr>
                <w:ilvl w:val="0"/>
                <w:numId w:val="15"/>
              </w:numPr>
              <w:ind w:left="425" w:leftChars="0" w:hanging="425" w:firstLineChars="0"/>
              <w:rPr>
                <w:rFonts w:hint="eastAsia"/>
                <w:color w:val="auto"/>
                <w:lang w:val="en-US" w:eastAsia="zh-CN"/>
              </w:rPr>
            </w:pPr>
            <w:r>
              <w:rPr>
                <w:rFonts w:hint="eastAsia"/>
                <w:color w:val="auto"/>
                <w:lang w:val="en-US" w:eastAsia="zh-CN"/>
              </w:rPr>
              <w:t>支持IPv4和IPv6网络环境下的部署，可同时对IPv4和IPv6网络流量分析检测；</w:t>
            </w:r>
          </w:p>
          <w:p>
            <w:pPr>
              <w:pStyle w:val="6"/>
              <w:numPr>
                <w:ilvl w:val="0"/>
                <w:numId w:val="15"/>
              </w:numPr>
              <w:ind w:left="425" w:leftChars="0" w:hanging="425" w:firstLineChars="0"/>
              <w:rPr>
                <w:rFonts w:hint="eastAsia"/>
                <w:color w:val="auto"/>
                <w:lang w:val="en-US" w:eastAsia="zh-CN"/>
              </w:rPr>
            </w:pPr>
            <w:r>
              <w:rPr>
                <w:rFonts w:hint="eastAsia"/>
                <w:color w:val="auto"/>
                <w:lang w:val="en-US" w:eastAsia="zh-CN"/>
              </w:rPr>
              <w:t>支持风险数据包保存功能，可存留会话的请求和相应数据包，帮助用户还原攻击过程，进行取证和关联分析；</w:t>
            </w:r>
          </w:p>
          <w:p>
            <w:pPr>
              <w:pStyle w:val="6"/>
              <w:numPr>
                <w:ilvl w:val="0"/>
                <w:numId w:val="15"/>
              </w:numPr>
              <w:ind w:left="425" w:leftChars="0" w:hanging="425" w:firstLineChars="0"/>
              <w:rPr>
                <w:rFonts w:hint="eastAsia"/>
                <w:color w:val="auto"/>
                <w:lang w:val="en-US" w:eastAsia="zh-CN"/>
              </w:rPr>
            </w:pPr>
            <w:r>
              <w:rPr>
                <w:rFonts w:hint="eastAsia"/>
                <w:color w:val="auto"/>
                <w:lang w:val="en-US" w:eastAsia="zh-CN"/>
              </w:rPr>
              <w:t>支持COAP、MQTT等物联网协议解析和审计；支持GOOSE、MODBUS等工控协议解析和审计；</w:t>
            </w:r>
          </w:p>
          <w:p>
            <w:pPr>
              <w:pStyle w:val="6"/>
              <w:numPr>
                <w:ilvl w:val="0"/>
                <w:numId w:val="15"/>
              </w:numPr>
              <w:ind w:left="425" w:leftChars="0" w:hanging="425" w:firstLineChars="0"/>
              <w:rPr>
                <w:rFonts w:hint="eastAsia"/>
                <w:color w:val="auto"/>
                <w:lang w:val="en-US" w:eastAsia="zh-CN"/>
              </w:rPr>
            </w:pPr>
            <w:r>
              <w:rPr>
                <w:rFonts w:hint="eastAsia"/>
                <w:color w:val="auto"/>
                <w:lang w:val="en-US" w:eastAsia="zh-CN"/>
              </w:rPr>
              <w:t>支持HTTP、SMB、SMTP、IMAP、POP3、FTP、TELNET、RADMIN、SSH、RDP、ORACLE、MSSQL、SYBASE、MYSQL、DB2、PostgreSQL、LDAP、MQTT等协议的暴力破解，能识别出登录次数、账户信息、爆破成功与否的攻击状态；</w:t>
            </w:r>
          </w:p>
          <w:p>
            <w:pPr>
              <w:pStyle w:val="6"/>
              <w:numPr>
                <w:ilvl w:val="0"/>
                <w:numId w:val="15"/>
              </w:numPr>
              <w:ind w:left="425" w:leftChars="0" w:hanging="425" w:firstLineChars="0"/>
              <w:rPr>
                <w:rFonts w:hint="eastAsia"/>
                <w:color w:val="FF0000"/>
                <w:lang w:val="en-US" w:eastAsia="zh-CN"/>
              </w:rPr>
            </w:pPr>
            <w:r>
              <w:rPr>
                <w:rFonts w:hint="eastAsia"/>
                <w:color w:val="auto"/>
                <w:lang w:val="en-US" w:eastAsia="zh-CN"/>
              </w:rPr>
              <w:t>支持将分析到的SMB远程溢出攻击、扫描行为、Web后门访问、隧道通信、暴力破解、挖矿、远控工具利用等攻击成功事件同步到防火墙，实现APT深度威胁分析与所投防火墙联动阻断</w:t>
            </w:r>
            <w:r>
              <w:rPr>
                <w:rFonts w:hint="eastAsia"/>
                <w:color w:val="FF0000"/>
                <w:lang w:val="en-US" w:eastAsia="zh-CN"/>
              </w:rPr>
              <w:t>（提供相关截图证明）；</w:t>
            </w:r>
          </w:p>
          <w:p>
            <w:pPr>
              <w:pStyle w:val="6"/>
              <w:numPr>
                <w:ilvl w:val="0"/>
                <w:numId w:val="15"/>
              </w:numPr>
              <w:ind w:left="425" w:leftChars="0" w:hanging="425" w:firstLineChars="0"/>
              <w:rPr>
                <w:rFonts w:hint="eastAsia"/>
                <w:color w:val="auto"/>
                <w:lang w:val="en-US" w:eastAsia="zh-CN"/>
              </w:rPr>
            </w:pPr>
            <w:r>
              <w:rPr>
                <w:rFonts w:hint="eastAsia"/>
                <w:color w:val="auto"/>
                <w:lang w:val="en-US" w:eastAsia="zh-CN"/>
              </w:rPr>
              <w:t>支持HTTP密码明文传输和HTTP 密码Base64传输检测，能识别出登录页面URL、账户和明文密码；</w:t>
            </w:r>
          </w:p>
          <w:p>
            <w:pPr>
              <w:pStyle w:val="6"/>
              <w:numPr>
                <w:ilvl w:val="0"/>
                <w:numId w:val="15"/>
              </w:numPr>
              <w:ind w:left="425" w:leftChars="0" w:hanging="425" w:firstLineChars="0"/>
              <w:rPr>
                <w:rFonts w:hint="eastAsia"/>
                <w:color w:val="auto"/>
                <w:lang w:val="en-US" w:eastAsia="zh-CN"/>
              </w:rPr>
            </w:pPr>
            <w:r>
              <w:rPr>
                <w:rFonts w:hint="eastAsia"/>
                <w:color w:val="auto"/>
                <w:lang w:val="en-US" w:eastAsia="zh-CN"/>
              </w:rPr>
              <w:t>支持灵活添加组合白名单，细化白名单影响面，包括IP和检测引擎大类、检测引擎大类子类、规则ID等颗粒度的组合白名单，支持至少8种白名单类型。</w:t>
            </w:r>
          </w:p>
          <w:p>
            <w:pPr>
              <w:pStyle w:val="6"/>
              <w:numPr>
                <w:ilvl w:val="0"/>
                <w:numId w:val="15"/>
              </w:numPr>
              <w:ind w:left="425" w:leftChars="0" w:hanging="425" w:firstLineChars="0"/>
              <w:rPr>
                <w:rFonts w:hint="eastAsia"/>
                <w:color w:val="auto"/>
                <w:lang w:val="en-US" w:eastAsia="zh-CN"/>
              </w:rPr>
            </w:pPr>
            <w:r>
              <w:rPr>
                <w:rFonts w:hint="eastAsia"/>
                <w:color w:val="auto"/>
                <w:lang w:val="en-US" w:eastAsia="zh-CN"/>
              </w:rPr>
              <w:t>可通过攻击源、攻击目的对攻击路线进行统计，包括攻击的行为、告警，并以直观的图形化形式展示；</w:t>
            </w:r>
          </w:p>
          <w:p>
            <w:pPr>
              <w:pStyle w:val="6"/>
              <w:numPr>
                <w:ilvl w:val="0"/>
                <w:numId w:val="15"/>
              </w:numPr>
              <w:ind w:left="425" w:leftChars="0" w:hanging="425" w:firstLineChars="0"/>
              <w:rPr>
                <w:rFonts w:hint="eastAsia"/>
                <w:color w:val="FF0000"/>
                <w:lang w:val="en-US" w:eastAsia="zh-CN"/>
              </w:rPr>
            </w:pPr>
            <w:r>
              <w:rPr>
                <w:rFonts w:hint="eastAsia"/>
                <w:color w:val="auto"/>
                <w:lang w:val="en-US" w:eastAsia="zh-CN"/>
              </w:rPr>
              <w:t>支持识别流量中的个人敏感信息，包括身份证、银行卡、手机号、港澳通行证等，并展示传输信息的协议、网站域名、URL、客户端IP、服务端IP，便于用户发现敏感信息的传输安全隐患和处置；</w:t>
            </w:r>
            <w:r>
              <w:rPr>
                <w:rFonts w:hint="eastAsia"/>
                <w:color w:val="FF0000"/>
                <w:lang w:val="en-US" w:eastAsia="zh-CN"/>
              </w:rPr>
              <w:t>（提供相关截图证明）。</w:t>
            </w:r>
          </w:p>
          <w:p>
            <w:pPr>
              <w:pStyle w:val="6"/>
              <w:numPr>
                <w:ilvl w:val="0"/>
                <w:numId w:val="15"/>
              </w:numPr>
              <w:ind w:left="425" w:leftChars="0" w:hanging="425" w:firstLineChars="0"/>
              <w:rPr>
                <w:rFonts w:hint="eastAsia"/>
                <w:color w:val="auto"/>
                <w:lang w:val="en-US" w:eastAsia="zh-CN"/>
              </w:rPr>
            </w:pPr>
            <w:r>
              <w:rPr>
                <w:rFonts w:hint="eastAsia"/>
                <w:color w:val="auto"/>
                <w:lang w:val="en-US" w:eastAsia="zh-CN"/>
              </w:rPr>
              <w:t>支持SQL注入、命令注入、跨站脚本、代码注入、WEB扫描或爬虫、网页篡改、系统/服务配置不当、SSRF攻击检测、XXE注入检测；</w:t>
            </w:r>
          </w:p>
          <w:p>
            <w:pPr>
              <w:pStyle w:val="6"/>
              <w:numPr>
                <w:ilvl w:val="0"/>
                <w:numId w:val="15"/>
              </w:numPr>
              <w:ind w:left="425" w:leftChars="0" w:hanging="425" w:firstLineChars="0"/>
              <w:rPr>
                <w:rFonts w:hint="eastAsia"/>
                <w:color w:val="auto"/>
                <w:lang w:val="en-US" w:eastAsia="zh-CN"/>
              </w:rPr>
            </w:pPr>
            <w:r>
              <w:rPr>
                <w:rFonts w:hint="eastAsia"/>
                <w:color w:val="auto"/>
                <w:lang w:val="en-US" w:eastAsia="zh-CN"/>
              </w:rPr>
              <w:t>支持通过智能语义分析引擎，对XSS跨站脚本、SQL注入攻击和OGNL注入攻击进行检测；</w:t>
            </w:r>
          </w:p>
          <w:p>
            <w:pPr>
              <w:pStyle w:val="6"/>
              <w:numPr>
                <w:ilvl w:val="0"/>
                <w:numId w:val="15"/>
              </w:numPr>
              <w:ind w:left="425" w:leftChars="0" w:hanging="425" w:firstLineChars="0"/>
              <w:rPr>
                <w:rFonts w:hint="eastAsia"/>
                <w:color w:val="auto"/>
                <w:lang w:val="en-US" w:eastAsia="zh-CN"/>
              </w:rPr>
            </w:pPr>
            <w:r>
              <w:rPr>
                <w:rFonts w:hint="eastAsia"/>
                <w:color w:val="auto"/>
                <w:lang w:val="en-US" w:eastAsia="zh-CN"/>
              </w:rPr>
              <w:t>支持doc, xls, ppt, swf, pdf, rar, zip, rar, exe, vbs, scr、ps1、elf、mach-O、EML、MHT等多种文件解析；</w:t>
            </w:r>
          </w:p>
          <w:p>
            <w:pPr>
              <w:pStyle w:val="6"/>
              <w:numPr>
                <w:ilvl w:val="0"/>
                <w:numId w:val="15"/>
              </w:numPr>
              <w:ind w:left="425" w:leftChars="0" w:hanging="425" w:firstLineChars="0"/>
              <w:rPr>
                <w:rFonts w:hint="eastAsia"/>
                <w:color w:val="auto"/>
                <w:lang w:val="en-US" w:eastAsia="zh-CN"/>
              </w:rPr>
            </w:pPr>
            <w:r>
              <w:rPr>
                <w:rFonts w:hint="eastAsia"/>
                <w:color w:val="auto"/>
                <w:lang w:val="en-US" w:eastAsia="zh-CN"/>
              </w:rPr>
              <w:t>支持沙箱逃逸检测，当恶意文件进行逃逸尝试，在沙箱报告中进行体现；</w:t>
            </w:r>
          </w:p>
          <w:p>
            <w:pPr>
              <w:pStyle w:val="6"/>
              <w:numPr>
                <w:ilvl w:val="0"/>
                <w:numId w:val="15"/>
              </w:numPr>
              <w:ind w:left="425" w:leftChars="0" w:hanging="425" w:firstLineChars="0"/>
              <w:rPr>
                <w:rFonts w:hint="eastAsia"/>
                <w:color w:val="auto"/>
                <w:lang w:val="en-US" w:eastAsia="zh-CN"/>
              </w:rPr>
            </w:pPr>
            <w:r>
              <w:rPr>
                <w:rFonts w:hint="eastAsia"/>
                <w:color w:val="auto"/>
                <w:lang w:val="en-US" w:eastAsia="zh-CN"/>
              </w:rPr>
              <w:t>与现网内中心防火墙、WEB应用防火墙、互联网防火墙实现数据对接，防御联动。</w:t>
            </w:r>
          </w:p>
          <w:p>
            <w:pPr>
              <w:pStyle w:val="6"/>
              <w:rPr>
                <w:rFonts w:hint="eastAsia"/>
                <w:color w:val="auto"/>
                <w:lang w:val="en-US" w:eastAsia="zh-CN"/>
              </w:rPr>
            </w:pPr>
            <w:r>
              <w:rPr>
                <w:rFonts w:hint="eastAsia"/>
                <w:color w:val="auto"/>
                <w:lang w:val="en-US" w:eastAsia="zh-CN"/>
              </w:rPr>
              <w:t>三</w:t>
            </w:r>
            <w:r>
              <w:rPr>
                <w:rFonts w:hint="eastAsia"/>
                <w:color w:val="auto"/>
              </w:rPr>
              <w:t>、</w:t>
            </w:r>
            <w:r>
              <w:rPr>
                <w:rFonts w:hint="eastAsia"/>
                <w:color w:val="auto"/>
                <w:lang w:val="en-US" w:eastAsia="zh-CN"/>
              </w:rPr>
              <w:t>保修及服务：</w:t>
            </w:r>
          </w:p>
          <w:p>
            <w:pPr>
              <w:pStyle w:val="6"/>
              <w:rPr>
                <w:rFonts w:hint="eastAsia"/>
                <w:color w:val="auto"/>
                <w:lang w:val="en-US" w:eastAsia="zh-CN"/>
              </w:rPr>
            </w:pPr>
            <w:r>
              <w:rPr>
                <w:rFonts w:hint="eastAsia"/>
                <w:color w:val="auto"/>
              </w:rPr>
              <w:t>提供硬件三年维保</w:t>
            </w:r>
            <w:r>
              <w:rPr>
                <w:rFonts w:hint="eastAsia"/>
                <w:color w:val="auto"/>
                <w:lang w:eastAsia="zh-CN"/>
              </w:rPr>
              <w:t>，</w:t>
            </w:r>
            <w:r>
              <w:rPr>
                <w:rFonts w:hint="eastAsia"/>
                <w:color w:val="auto"/>
                <w:lang w:val="en-US" w:eastAsia="zh-CN"/>
              </w:rPr>
              <w:t>三年软件升级</w:t>
            </w:r>
            <w:r>
              <w:rPr>
                <w:rFonts w:hint="eastAsia"/>
                <w:color w:val="auto"/>
              </w:rPr>
              <w:t>，三年特征库升级</w:t>
            </w:r>
            <w:r>
              <w:rPr>
                <w:rFonts w:hint="eastAsia"/>
                <w:color w:val="auto"/>
                <w:lang w:eastAsia="zh-CN"/>
              </w:rPr>
              <w:t>；</w:t>
            </w:r>
          </w:p>
        </w:tc>
        <w:tc>
          <w:tcPr>
            <w:tcW w:w="932" w:type="dxa"/>
            <w:noWrap w:val="0"/>
            <w:vAlign w:val="center"/>
          </w:tcPr>
          <w:p>
            <w:pPr>
              <w:pStyle w:val="6"/>
              <w:jc w:val="both"/>
              <w:rPr>
                <w:rFonts w:hint="default" w:cs="Times New Roman"/>
                <w:b w:val="0"/>
                <w:bCs w:val="0"/>
                <w:color w:val="auto"/>
                <w:lang w:val="en-US" w:eastAsia="zh-CN"/>
              </w:rPr>
            </w:pPr>
            <w:r>
              <w:rPr>
                <w:rFonts w:hint="eastAsia" w:cs="Times New Roman"/>
                <w:b w:val="0"/>
                <w:bCs w:val="0"/>
                <w:color w:val="auto"/>
                <w:lang w:val="en-US" w:eastAsia="zh-CN"/>
              </w:rPr>
              <w:t>外网攻击预警与分析</w:t>
            </w:r>
          </w:p>
        </w:tc>
        <w:tc>
          <w:tcPr>
            <w:tcW w:w="932" w:type="dxa"/>
            <w:noWrap w:val="0"/>
            <w:vAlign w:val="center"/>
          </w:tcPr>
          <w:p>
            <w:pPr>
              <w:pStyle w:val="6"/>
              <w:jc w:val="both"/>
              <w:rPr>
                <w:rFonts w:hint="eastAsia" w:cs="Times New Roman"/>
                <w:b w:val="0"/>
                <w:bCs w:val="0"/>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48" w:type="dxa"/>
            <w:noWrap w:val="0"/>
            <w:vAlign w:val="center"/>
          </w:tcPr>
          <w:p>
            <w:pPr>
              <w:widowControl/>
              <w:numPr>
                <w:ilvl w:val="0"/>
                <w:numId w:val="2"/>
              </w:numPr>
              <w:spacing w:line="360" w:lineRule="exact"/>
              <w:ind w:left="425" w:leftChars="0" w:hanging="425" w:firstLineChars="0"/>
              <w:jc w:val="both"/>
              <w:textAlignment w:val="center"/>
              <w:rPr>
                <w:rFonts w:hint="eastAsia" w:ascii="宋体" w:hAnsi="宋体" w:cs="宋体"/>
                <w:color w:val="auto"/>
                <w:kern w:val="0"/>
                <w:szCs w:val="21"/>
                <w:lang w:val="en-US" w:eastAsia="zh-CN" w:bidi="ar"/>
              </w:rPr>
            </w:pPr>
          </w:p>
        </w:tc>
        <w:tc>
          <w:tcPr>
            <w:tcW w:w="1365" w:type="dxa"/>
            <w:noWrap w:val="0"/>
            <w:vAlign w:val="center"/>
          </w:tcPr>
          <w:p>
            <w:pPr>
              <w:widowControl/>
              <w:spacing w:line="360" w:lineRule="exact"/>
              <w:jc w:val="both"/>
              <w:textAlignment w:val="center"/>
              <w:rPr>
                <w:rFonts w:hint="default" w:ascii="宋体" w:hAnsi="宋体"/>
                <w:color w:val="auto"/>
                <w:lang w:val="en-US" w:eastAsia="zh-CN"/>
              </w:rPr>
            </w:pPr>
            <w:r>
              <w:rPr>
                <w:rFonts w:hint="eastAsia" w:ascii="宋体" w:hAnsi="宋体"/>
                <w:color w:val="auto"/>
                <w:lang w:val="en-US" w:eastAsia="zh-CN"/>
              </w:rPr>
              <w:t>新机房外网日志审计系统</w:t>
            </w:r>
          </w:p>
        </w:tc>
        <w:tc>
          <w:tcPr>
            <w:tcW w:w="837" w:type="dxa"/>
            <w:noWrap w:val="0"/>
            <w:vAlign w:val="center"/>
          </w:tcPr>
          <w:p>
            <w:pPr>
              <w:widowControl/>
              <w:spacing w:line="360" w:lineRule="exact"/>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1套</w:t>
            </w:r>
          </w:p>
        </w:tc>
        <w:tc>
          <w:tcPr>
            <w:tcW w:w="6854" w:type="dxa"/>
            <w:noWrap w:val="0"/>
            <w:vAlign w:val="center"/>
          </w:tcPr>
          <w:p>
            <w:pPr>
              <w:pStyle w:val="6"/>
              <w:rPr>
                <w:rFonts w:hint="eastAsia"/>
                <w:color w:val="auto"/>
                <w:lang w:val="en-US" w:eastAsia="zh-CN"/>
              </w:rPr>
            </w:pPr>
            <w:r>
              <w:rPr>
                <w:rFonts w:hint="eastAsia"/>
                <w:color w:val="auto"/>
                <w:lang w:val="en-US" w:eastAsia="zh-CN"/>
              </w:rPr>
              <w:t>一、性能参数：</w:t>
            </w:r>
          </w:p>
          <w:p>
            <w:pPr>
              <w:pStyle w:val="6"/>
              <w:rPr>
                <w:rFonts w:hint="eastAsia"/>
                <w:color w:val="auto"/>
                <w:lang w:val="en-US" w:eastAsia="zh-CN"/>
              </w:rPr>
            </w:pPr>
            <w:r>
              <w:rPr>
                <w:rFonts w:hint="eastAsia"/>
                <w:color w:val="auto"/>
                <w:lang w:val="en-US" w:eastAsia="zh-CN"/>
              </w:rPr>
              <w:t>1.硬件配置：≥4个千兆业务电口，≥2个千兆管理电口，≥1个Console口，内存：8GB，磁盘：2T*1，单电源；</w:t>
            </w:r>
          </w:p>
          <w:p>
            <w:pPr>
              <w:pStyle w:val="6"/>
              <w:rPr>
                <w:rFonts w:hint="eastAsia"/>
                <w:color w:val="auto"/>
                <w:lang w:val="en-US" w:eastAsia="zh-CN"/>
              </w:rPr>
            </w:pPr>
            <w:r>
              <w:rPr>
                <w:rFonts w:hint="eastAsia"/>
                <w:color w:val="auto"/>
                <w:lang w:val="en-US" w:eastAsia="zh-CN"/>
              </w:rPr>
              <w:t>2.设备支持资产数≥70，平均日志处理能力2000EPS，最大日志处理能力4000EPS。</w:t>
            </w:r>
          </w:p>
          <w:p>
            <w:pPr>
              <w:pStyle w:val="6"/>
              <w:rPr>
                <w:rFonts w:hint="eastAsia"/>
                <w:color w:val="auto"/>
                <w:lang w:val="en-US" w:eastAsia="zh-CN"/>
              </w:rPr>
            </w:pPr>
            <w:r>
              <w:rPr>
                <w:rFonts w:hint="eastAsia"/>
                <w:color w:val="auto"/>
                <w:lang w:val="en-US" w:eastAsia="zh-CN"/>
              </w:rPr>
              <w:t>二、功能参数</w:t>
            </w:r>
          </w:p>
          <w:p>
            <w:pPr>
              <w:pStyle w:val="6"/>
              <w:numPr>
                <w:ilvl w:val="0"/>
                <w:numId w:val="16"/>
              </w:numPr>
              <w:ind w:left="425" w:leftChars="0" w:hanging="425" w:firstLineChars="0"/>
              <w:rPr>
                <w:rFonts w:hint="eastAsia"/>
                <w:color w:val="auto"/>
                <w:lang w:val="en-US" w:eastAsia="zh-CN"/>
              </w:rPr>
            </w:pPr>
            <w:r>
              <w:rPr>
                <w:rFonts w:hint="eastAsia"/>
                <w:color w:val="auto"/>
                <w:lang w:val="en-US" w:eastAsia="zh-CN"/>
              </w:rPr>
              <w:t>支持Syslog、SNMP Trap、HTTP、ODBC/JDBC、WMI、FTP、SFTP协议日志收集；支持阿里云SLS日志的采集</w:t>
            </w:r>
          </w:p>
          <w:p>
            <w:pPr>
              <w:pStyle w:val="6"/>
              <w:numPr>
                <w:ilvl w:val="0"/>
                <w:numId w:val="16"/>
              </w:numPr>
              <w:ind w:left="425" w:leftChars="0" w:hanging="425" w:firstLineChars="0"/>
              <w:rPr>
                <w:rFonts w:hint="eastAsia"/>
                <w:color w:val="auto"/>
                <w:lang w:val="en-US" w:eastAsia="zh-CN"/>
              </w:rPr>
            </w:pPr>
            <w:r>
              <w:rPr>
                <w:rFonts w:hint="eastAsia"/>
                <w:color w:val="auto"/>
                <w:lang w:val="en-US" w:eastAsia="zh-CN"/>
              </w:rPr>
              <w:t>可通过接收协议限制日志接收速率，包括Http接收、syslog接收、SNMPtrap接收、TCP接收、WMI接收、aliyun接收。</w:t>
            </w:r>
          </w:p>
          <w:p>
            <w:pPr>
              <w:pStyle w:val="6"/>
              <w:numPr>
                <w:ilvl w:val="0"/>
                <w:numId w:val="16"/>
              </w:numPr>
              <w:ind w:left="425" w:leftChars="0" w:hanging="425" w:firstLineChars="0"/>
              <w:rPr>
                <w:rFonts w:hint="eastAsia"/>
                <w:color w:val="auto"/>
                <w:lang w:val="en-US" w:eastAsia="zh-CN"/>
              </w:rPr>
            </w:pPr>
            <w:r>
              <w:rPr>
                <w:rFonts w:hint="eastAsia"/>
                <w:color w:val="auto"/>
                <w:lang w:val="en-US" w:eastAsia="zh-CN"/>
              </w:rPr>
              <w:t>支持使用代理(Agent)方式提取日志并收集；安装包支持界面下载，且安装支持可视化向导。</w:t>
            </w:r>
          </w:p>
          <w:p>
            <w:pPr>
              <w:pStyle w:val="6"/>
              <w:numPr>
                <w:ilvl w:val="0"/>
                <w:numId w:val="16"/>
              </w:numPr>
              <w:ind w:left="425" w:leftChars="0" w:hanging="425" w:firstLineChars="0"/>
              <w:rPr>
                <w:rFonts w:hint="eastAsia"/>
                <w:color w:val="auto"/>
                <w:lang w:val="en-US" w:eastAsia="zh-CN"/>
              </w:rPr>
            </w:pPr>
            <w:r>
              <w:rPr>
                <w:rFonts w:hint="eastAsia"/>
                <w:color w:val="auto"/>
                <w:lang w:val="en-US" w:eastAsia="zh-CN"/>
              </w:rPr>
              <w:t>支持对Agent进行统一管控，包括卸载、升级、启动及停止操作，支持将日志收集策略统一分发。</w:t>
            </w:r>
          </w:p>
          <w:p>
            <w:pPr>
              <w:pStyle w:val="6"/>
              <w:numPr>
                <w:ilvl w:val="0"/>
                <w:numId w:val="16"/>
              </w:numPr>
              <w:ind w:left="425" w:leftChars="0" w:hanging="425" w:firstLineChars="0"/>
              <w:rPr>
                <w:rFonts w:hint="eastAsia"/>
                <w:color w:val="auto"/>
                <w:lang w:val="en-US" w:eastAsia="zh-CN"/>
              </w:rPr>
            </w:pPr>
            <w:r>
              <w:rPr>
                <w:rFonts w:hint="eastAsia"/>
                <w:color w:val="auto"/>
                <w:lang w:val="en-US" w:eastAsia="zh-CN"/>
              </w:rPr>
              <w:t>支持目前主流的网络安全设备、交换设备、路由设备、操作系统、应用系统等；</w:t>
            </w:r>
          </w:p>
          <w:p>
            <w:pPr>
              <w:pStyle w:val="6"/>
              <w:numPr>
                <w:ilvl w:val="0"/>
                <w:numId w:val="16"/>
              </w:numPr>
              <w:ind w:left="425" w:leftChars="0" w:hanging="425" w:firstLineChars="0"/>
              <w:rPr>
                <w:rFonts w:hint="eastAsia"/>
                <w:color w:val="auto"/>
                <w:lang w:val="en-US" w:eastAsia="zh-CN"/>
              </w:rPr>
            </w:pPr>
            <w:r>
              <w:rPr>
                <w:rFonts w:hint="eastAsia"/>
                <w:color w:val="auto"/>
                <w:lang w:val="en-US" w:eastAsia="zh-CN"/>
              </w:rPr>
              <w:t>支持常见的虚拟机环境日志收集，包括Xen、VMWare、Hyper-V等。</w:t>
            </w:r>
            <w:r>
              <w:rPr>
                <w:rFonts w:hint="eastAsia"/>
                <w:color w:val="FF0000"/>
                <w:lang w:val="en-US" w:eastAsia="zh-CN"/>
              </w:rPr>
              <w:t>（提供相关截图证明）</w:t>
            </w:r>
            <w:r>
              <w:rPr>
                <w:rFonts w:hint="eastAsia"/>
                <w:color w:val="auto"/>
                <w:lang w:val="en-US" w:eastAsia="zh-CN"/>
              </w:rPr>
              <w:t>。</w:t>
            </w:r>
          </w:p>
          <w:p>
            <w:pPr>
              <w:pStyle w:val="6"/>
              <w:numPr>
                <w:ilvl w:val="0"/>
                <w:numId w:val="16"/>
              </w:numPr>
              <w:ind w:left="425" w:leftChars="0" w:hanging="425" w:firstLineChars="0"/>
              <w:rPr>
                <w:rFonts w:hint="eastAsia"/>
                <w:color w:val="auto"/>
                <w:lang w:val="en-US" w:eastAsia="zh-CN"/>
              </w:rPr>
            </w:pPr>
            <w:r>
              <w:rPr>
                <w:rFonts w:hint="eastAsia"/>
                <w:color w:val="auto"/>
                <w:lang w:val="en-US" w:eastAsia="zh-CN"/>
              </w:rPr>
              <w:t>可以基于日志等级进行过滤，可以通过自定义配置过滤掉用户不关心的日志；</w:t>
            </w:r>
          </w:p>
          <w:p>
            <w:pPr>
              <w:pStyle w:val="6"/>
              <w:numPr>
                <w:ilvl w:val="0"/>
                <w:numId w:val="16"/>
              </w:numPr>
              <w:ind w:left="425" w:leftChars="0" w:hanging="425" w:firstLineChars="0"/>
              <w:rPr>
                <w:rFonts w:hint="eastAsia"/>
                <w:color w:val="auto"/>
                <w:lang w:val="en-US" w:eastAsia="zh-CN"/>
              </w:rPr>
            </w:pPr>
            <w:r>
              <w:rPr>
                <w:rFonts w:hint="eastAsia"/>
                <w:color w:val="auto"/>
                <w:lang w:val="en-US" w:eastAsia="zh-CN"/>
              </w:rPr>
              <w:t>支持对收集到的重复日志进行自动聚合归并，减少日志量，支持可由用户定义和修改的日志聚合归并逻辑规则;</w:t>
            </w:r>
          </w:p>
          <w:p>
            <w:pPr>
              <w:pStyle w:val="6"/>
              <w:numPr>
                <w:ilvl w:val="0"/>
                <w:numId w:val="16"/>
              </w:numPr>
              <w:ind w:left="425" w:leftChars="0" w:hanging="425" w:firstLineChars="0"/>
              <w:rPr>
                <w:rFonts w:hint="eastAsia"/>
                <w:color w:val="auto"/>
                <w:lang w:val="en-US" w:eastAsia="zh-CN"/>
              </w:rPr>
            </w:pPr>
            <w:r>
              <w:rPr>
                <w:rFonts w:hint="eastAsia"/>
                <w:color w:val="auto"/>
                <w:lang w:val="en-US" w:eastAsia="zh-CN"/>
              </w:rPr>
              <w:t>内置5000+解析规则，支持对收集的5000+设备类型日志进行解析（标准化、归一化），解析维度多达200+，解析规则可以根据客户要求定制扩展；</w:t>
            </w:r>
            <w:r>
              <w:rPr>
                <w:rFonts w:hint="eastAsia"/>
                <w:color w:val="FF0000"/>
                <w:lang w:val="en-US" w:eastAsia="zh-CN"/>
              </w:rPr>
              <w:t>（提供相关截图证明）</w:t>
            </w:r>
            <w:r>
              <w:rPr>
                <w:rFonts w:hint="eastAsia"/>
                <w:color w:val="auto"/>
                <w:lang w:val="en-US" w:eastAsia="zh-CN"/>
              </w:rPr>
              <w:t>。</w:t>
            </w:r>
          </w:p>
          <w:p>
            <w:pPr>
              <w:pStyle w:val="6"/>
              <w:numPr>
                <w:ilvl w:val="0"/>
                <w:numId w:val="16"/>
              </w:numPr>
              <w:ind w:left="425" w:leftChars="0" w:hanging="425" w:firstLineChars="0"/>
              <w:rPr>
                <w:rFonts w:hint="eastAsia"/>
                <w:color w:val="auto"/>
                <w:lang w:val="en-US" w:eastAsia="zh-CN"/>
              </w:rPr>
            </w:pPr>
            <w:r>
              <w:rPr>
                <w:rFonts w:hint="eastAsia"/>
                <w:color w:val="auto"/>
                <w:lang w:val="en-US" w:eastAsia="zh-CN"/>
              </w:rPr>
              <w:t>支持磁盘空间阈值告警，当磁盘使用率达到设定的阈值时可产生并外发告警；资产性能监控异常告警，对于监控的资产系统资源进行监测当指定指标使用率达到设定的阈值时可产生并外发告警；。</w:t>
            </w:r>
          </w:p>
          <w:p>
            <w:pPr>
              <w:pStyle w:val="6"/>
              <w:numPr>
                <w:ilvl w:val="0"/>
                <w:numId w:val="16"/>
              </w:numPr>
              <w:ind w:left="425" w:leftChars="0" w:hanging="425" w:firstLineChars="0"/>
              <w:rPr>
                <w:rFonts w:hint="eastAsia"/>
                <w:color w:val="auto"/>
                <w:lang w:val="en-US" w:eastAsia="zh-CN"/>
              </w:rPr>
            </w:pPr>
            <w:r>
              <w:rPr>
                <w:rFonts w:hint="eastAsia"/>
                <w:color w:val="auto"/>
                <w:lang w:val="en-US" w:eastAsia="zh-CN"/>
              </w:rPr>
              <w:t>内置综合性自动化审计报告，支持用户自定义报表，自定义的报表支持多个统计维度的数据集合，支持报表导出为PDF和Word格式文件。</w:t>
            </w:r>
          </w:p>
          <w:p>
            <w:pPr>
              <w:pStyle w:val="6"/>
              <w:numPr>
                <w:ilvl w:val="0"/>
                <w:numId w:val="16"/>
              </w:numPr>
              <w:ind w:left="425" w:leftChars="0" w:hanging="425" w:firstLineChars="0"/>
              <w:rPr>
                <w:rFonts w:hint="eastAsia"/>
                <w:color w:val="auto"/>
                <w:lang w:val="en-US" w:eastAsia="zh-CN"/>
              </w:rPr>
            </w:pPr>
            <w:r>
              <w:rPr>
                <w:rFonts w:hint="eastAsia"/>
                <w:color w:val="auto"/>
                <w:lang w:val="en-US" w:eastAsia="zh-CN"/>
              </w:rPr>
              <w:t>具备公安部颁发的综合日志审计分析平台《计算机信息系统安全专用产品销售许可证》；</w:t>
            </w:r>
          </w:p>
          <w:p>
            <w:pPr>
              <w:pStyle w:val="6"/>
              <w:rPr>
                <w:rFonts w:hint="eastAsia"/>
                <w:color w:val="auto"/>
                <w:lang w:val="en-US" w:eastAsia="zh-CN"/>
              </w:rPr>
            </w:pPr>
            <w:r>
              <w:rPr>
                <w:rFonts w:hint="eastAsia"/>
                <w:color w:val="auto"/>
                <w:lang w:val="en-US" w:eastAsia="zh-CN"/>
              </w:rPr>
              <w:t>三</w:t>
            </w:r>
            <w:r>
              <w:rPr>
                <w:rFonts w:hint="eastAsia"/>
                <w:color w:val="auto"/>
              </w:rPr>
              <w:t>、</w:t>
            </w:r>
            <w:r>
              <w:rPr>
                <w:rFonts w:hint="eastAsia"/>
                <w:color w:val="auto"/>
                <w:lang w:val="en-US" w:eastAsia="zh-CN"/>
              </w:rPr>
              <w:t>保修及服务：</w:t>
            </w:r>
          </w:p>
          <w:p>
            <w:pPr>
              <w:pStyle w:val="6"/>
              <w:rPr>
                <w:rFonts w:hint="eastAsia"/>
                <w:color w:val="auto"/>
                <w:lang w:val="en-US" w:eastAsia="zh-CN"/>
              </w:rPr>
            </w:pPr>
            <w:r>
              <w:rPr>
                <w:rFonts w:hint="eastAsia"/>
                <w:color w:val="auto"/>
              </w:rPr>
              <w:t>提供硬件三年维保</w:t>
            </w:r>
            <w:r>
              <w:rPr>
                <w:rFonts w:hint="eastAsia"/>
                <w:color w:val="auto"/>
                <w:lang w:eastAsia="zh-CN"/>
              </w:rPr>
              <w:t>，</w:t>
            </w:r>
            <w:r>
              <w:rPr>
                <w:rFonts w:hint="eastAsia"/>
                <w:color w:val="auto"/>
                <w:lang w:val="en-US" w:eastAsia="zh-CN"/>
              </w:rPr>
              <w:t>三年软件升级</w:t>
            </w:r>
            <w:r>
              <w:rPr>
                <w:rFonts w:hint="eastAsia"/>
                <w:color w:val="auto"/>
                <w:lang w:eastAsia="zh-CN"/>
              </w:rPr>
              <w:t>；</w:t>
            </w:r>
          </w:p>
        </w:tc>
        <w:tc>
          <w:tcPr>
            <w:tcW w:w="932" w:type="dxa"/>
            <w:noWrap w:val="0"/>
            <w:vAlign w:val="center"/>
          </w:tcPr>
          <w:p>
            <w:pPr>
              <w:pStyle w:val="6"/>
              <w:jc w:val="both"/>
              <w:rPr>
                <w:rFonts w:hint="eastAsia" w:cs="Times New Roman"/>
                <w:b w:val="0"/>
                <w:bCs w:val="0"/>
                <w:color w:val="auto"/>
                <w:lang w:val="en-US" w:eastAsia="zh-CN"/>
              </w:rPr>
            </w:pPr>
            <w:r>
              <w:rPr>
                <w:rFonts w:hint="eastAsia" w:cs="Times New Roman"/>
                <w:b w:val="0"/>
                <w:bCs w:val="0"/>
                <w:color w:val="auto"/>
                <w:lang w:val="en-US" w:eastAsia="zh-CN"/>
              </w:rPr>
              <w:t>外网日志收集与分析</w:t>
            </w:r>
          </w:p>
        </w:tc>
        <w:tc>
          <w:tcPr>
            <w:tcW w:w="932" w:type="dxa"/>
            <w:noWrap w:val="0"/>
            <w:vAlign w:val="center"/>
          </w:tcPr>
          <w:p>
            <w:pPr>
              <w:pStyle w:val="6"/>
              <w:jc w:val="both"/>
              <w:rPr>
                <w:rFonts w:hint="eastAsia" w:cs="Times New Roman"/>
                <w:b w:val="0"/>
                <w:bCs w:val="0"/>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48" w:type="dxa"/>
            <w:noWrap w:val="0"/>
            <w:vAlign w:val="center"/>
          </w:tcPr>
          <w:p>
            <w:pPr>
              <w:widowControl/>
              <w:numPr>
                <w:ilvl w:val="0"/>
                <w:numId w:val="2"/>
              </w:numPr>
              <w:spacing w:line="360" w:lineRule="exact"/>
              <w:ind w:left="425" w:leftChars="0" w:hanging="425" w:firstLineChars="0"/>
              <w:jc w:val="both"/>
              <w:textAlignment w:val="center"/>
              <w:rPr>
                <w:rFonts w:hint="eastAsia" w:ascii="宋体" w:hAnsi="宋体" w:cs="宋体"/>
                <w:color w:val="auto"/>
                <w:kern w:val="0"/>
                <w:szCs w:val="21"/>
                <w:lang w:val="en-US" w:eastAsia="zh-CN" w:bidi="ar"/>
              </w:rPr>
            </w:pPr>
          </w:p>
        </w:tc>
        <w:tc>
          <w:tcPr>
            <w:tcW w:w="1365" w:type="dxa"/>
            <w:noWrap w:val="0"/>
            <w:vAlign w:val="center"/>
          </w:tcPr>
          <w:p>
            <w:pPr>
              <w:widowControl/>
              <w:spacing w:line="360" w:lineRule="exact"/>
              <w:jc w:val="both"/>
              <w:textAlignment w:val="center"/>
              <w:rPr>
                <w:rFonts w:hint="eastAsia" w:ascii="宋体" w:hAnsi="宋体"/>
                <w:color w:val="auto"/>
                <w:lang w:val="en-US" w:eastAsia="zh-CN"/>
              </w:rPr>
            </w:pPr>
            <w:r>
              <w:rPr>
                <w:rFonts w:hint="eastAsia" w:ascii="宋体" w:hAnsi="宋体"/>
                <w:color w:val="auto"/>
                <w:lang w:val="en-US" w:eastAsia="zh-CN"/>
              </w:rPr>
              <w:t>新机房应用交付网关（负载均衡）</w:t>
            </w:r>
          </w:p>
        </w:tc>
        <w:tc>
          <w:tcPr>
            <w:tcW w:w="837" w:type="dxa"/>
            <w:noWrap w:val="0"/>
            <w:vAlign w:val="center"/>
          </w:tcPr>
          <w:p>
            <w:pPr>
              <w:widowControl/>
              <w:spacing w:line="360" w:lineRule="exact"/>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1台</w:t>
            </w:r>
          </w:p>
        </w:tc>
        <w:tc>
          <w:tcPr>
            <w:tcW w:w="6854" w:type="dxa"/>
            <w:noWrap w:val="0"/>
            <w:vAlign w:val="center"/>
          </w:tcPr>
          <w:p>
            <w:pPr>
              <w:pStyle w:val="6"/>
              <w:rPr>
                <w:rFonts w:hint="eastAsia"/>
                <w:color w:val="auto"/>
              </w:rPr>
            </w:pPr>
            <w:r>
              <w:rPr>
                <w:rFonts w:hint="eastAsia"/>
                <w:color w:val="auto"/>
              </w:rPr>
              <w:t xml:space="preserve">一、性能参数： </w:t>
            </w:r>
          </w:p>
          <w:p>
            <w:pPr>
              <w:pStyle w:val="6"/>
              <w:rPr>
                <w:rFonts w:hint="eastAsia"/>
                <w:color w:val="auto"/>
              </w:rPr>
            </w:pPr>
            <w:r>
              <w:rPr>
                <w:rFonts w:hint="eastAsia"/>
                <w:color w:val="auto"/>
              </w:rPr>
              <w:t>1.4层吞吐量（默认网口）≥2Gbps，四层并发连接数≥3000000，4层新建连接数 CPS≥90000，7层新建请求数 RPS≥80000。</w:t>
            </w:r>
          </w:p>
          <w:p>
            <w:pPr>
              <w:pStyle w:val="6"/>
              <w:rPr>
                <w:rFonts w:hint="eastAsia"/>
                <w:color w:val="auto"/>
              </w:rPr>
            </w:pPr>
            <w:r>
              <w:rPr>
                <w:rFonts w:hint="eastAsia"/>
                <w:color w:val="auto"/>
              </w:rPr>
              <w:t>2.硬件参数：规格1U，内存大小≥4G，硬盘容量≥128G MSATA SSD，电源：单电源，接口≥6千兆电口+2千兆光口SFP。</w:t>
            </w:r>
          </w:p>
          <w:p>
            <w:pPr>
              <w:pStyle w:val="6"/>
              <w:rPr>
                <w:rFonts w:hint="eastAsia"/>
                <w:color w:val="auto"/>
              </w:rPr>
            </w:pPr>
            <w:r>
              <w:rPr>
                <w:rFonts w:hint="eastAsia"/>
                <w:color w:val="auto"/>
              </w:rPr>
              <w:t>二、功能参数</w:t>
            </w:r>
          </w:p>
          <w:p>
            <w:pPr>
              <w:pStyle w:val="6"/>
              <w:rPr>
                <w:rFonts w:hint="eastAsia"/>
                <w:color w:val="auto"/>
              </w:rPr>
            </w:pPr>
            <w:r>
              <w:rPr>
                <w:rFonts w:hint="eastAsia"/>
                <w:color w:val="auto"/>
              </w:rPr>
              <w:t>1、IPv6改造方案能够解决天窗问题，支持一条策略匹配多个外链网站，同时外链和网站子链发生修改时支持自动识别并做主动修改，不允许通过人工解析配置的方式解决天窗问题；</w:t>
            </w:r>
          </w:p>
          <w:p>
            <w:pPr>
              <w:pStyle w:val="6"/>
              <w:rPr>
                <w:rFonts w:hint="eastAsia"/>
                <w:color w:val="auto"/>
              </w:rPr>
            </w:pPr>
            <w:r>
              <w:rPr>
                <w:rFonts w:hint="eastAsia"/>
                <w:color w:val="auto"/>
              </w:rPr>
              <w:t>2、部署方式支持串接部署、旁路部署；支持三角传输模式。</w:t>
            </w:r>
          </w:p>
          <w:p>
            <w:pPr>
              <w:pStyle w:val="6"/>
              <w:rPr>
                <w:rFonts w:hint="eastAsia"/>
                <w:color w:val="auto"/>
              </w:rPr>
            </w:pPr>
            <w:r>
              <w:rPr>
                <w:rFonts w:hint="eastAsia"/>
                <w:color w:val="auto"/>
              </w:rPr>
              <w:t>3、设备形态必须独立专业负载设备，非插卡式扩展的负载均衡设备。</w:t>
            </w:r>
          </w:p>
          <w:p>
            <w:pPr>
              <w:pStyle w:val="6"/>
              <w:rPr>
                <w:rFonts w:hint="eastAsia"/>
                <w:color w:val="auto"/>
              </w:rPr>
            </w:pPr>
            <w:r>
              <w:rPr>
                <w:rFonts w:hint="eastAsia"/>
                <w:color w:val="auto"/>
              </w:rPr>
              <w:t>4、单一设备可同时支持包括链路负载均衡、全局负载均衡和服务器负载均衡的功能。三种功能同时处于激活可使用状态，无需额外购买相应授权</w:t>
            </w:r>
          </w:p>
          <w:p>
            <w:pPr>
              <w:pStyle w:val="6"/>
              <w:rPr>
                <w:rFonts w:hint="eastAsia"/>
                <w:color w:val="auto"/>
              </w:rPr>
            </w:pPr>
            <w:r>
              <w:rPr>
                <w:rFonts w:hint="eastAsia"/>
                <w:color w:val="auto"/>
              </w:rPr>
              <w:t>5、提供针对多站点业务发布的全局负载均衡功能，通过智能DNS等机制实现公网用户对多个数据中心或单个数据中心多条线路的最佳访问。</w:t>
            </w:r>
          </w:p>
          <w:p>
            <w:pPr>
              <w:pStyle w:val="6"/>
              <w:rPr>
                <w:rFonts w:hint="eastAsia"/>
                <w:color w:val="auto"/>
              </w:rPr>
            </w:pPr>
            <w:r>
              <w:rPr>
                <w:rFonts w:hint="eastAsia"/>
                <w:color w:val="auto"/>
              </w:rPr>
              <w:t>6、支持轮询、加权轮询、按主机加权轮询、加权最小连接、按主机加权最小连接、动态反馈、最快响应、最小流量、加权最小流量、按主机加权最小流量、带宽比例、哈希、主备、首个可用、优先级等算法</w:t>
            </w:r>
          </w:p>
          <w:p>
            <w:pPr>
              <w:pStyle w:val="6"/>
              <w:rPr>
                <w:rFonts w:hint="eastAsia"/>
                <w:color w:val="auto"/>
              </w:rPr>
            </w:pPr>
            <w:r>
              <w:rPr>
                <w:rFonts w:hint="eastAsia"/>
                <w:color w:val="auto"/>
              </w:rPr>
              <w:t>7、通过某种编程语言（如lua）实现自定义的流量编排，对IP、TCP、UDP、SSL、HTTP和HTTPS等类型的流量进行分发、修改和统计等操作</w:t>
            </w:r>
          </w:p>
          <w:p>
            <w:pPr>
              <w:pStyle w:val="6"/>
              <w:rPr>
                <w:rFonts w:hint="eastAsia"/>
                <w:color w:val="FF0000"/>
              </w:rPr>
            </w:pPr>
            <w:r>
              <w:rPr>
                <w:rFonts w:hint="eastAsia"/>
                <w:color w:val="auto"/>
              </w:rPr>
              <w:t>8、支持图片优化技术，通过对图片格式的转换，减少传输流量，提升web页面加载速度。无需改动服务器端的图片源文件，可根据浏览器种类自动识别转换类型，将图片转换为对应支持的WebP或JPEG格式，优化加速效果。</w:t>
            </w:r>
            <w:r>
              <w:rPr>
                <w:rFonts w:hint="eastAsia"/>
                <w:color w:val="FF0000"/>
              </w:rPr>
              <w:t>（提供设备操作界面截图证明材料）</w:t>
            </w:r>
          </w:p>
          <w:p>
            <w:pPr>
              <w:pStyle w:val="6"/>
              <w:rPr>
                <w:rFonts w:hint="eastAsia"/>
                <w:color w:val="auto"/>
              </w:rPr>
            </w:pPr>
            <w:r>
              <w:rPr>
                <w:rFonts w:hint="eastAsia"/>
                <w:color w:val="auto"/>
              </w:rPr>
              <w:t>9、支持静态IP和PPPOE两种线路接入方式。</w:t>
            </w:r>
          </w:p>
          <w:p>
            <w:pPr>
              <w:pStyle w:val="6"/>
              <w:rPr>
                <w:rFonts w:hint="eastAsia"/>
                <w:color w:val="auto"/>
              </w:rPr>
            </w:pPr>
            <w:r>
              <w:rPr>
                <w:rFonts w:hint="eastAsia"/>
                <w:color w:val="auto"/>
              </w:rPr>
              <w:t>10、支持跨设备健康状态监视（透明监视），同时支持IPv4和IPv6</w:t>
            </w:r>
          </w:p>
          <w:p>
            <w:pPr>
              <w:pStyle w:val="6"/>
              <w:rPr>
                <w:rFonts w:hint="eastAsia" w:eastAsia="宋体"/>
                <w:color w:val="auto"/>
                <w:lang w:eastAsia="zh-CN"/>
              </w:rPr>
            </w:pPr>
            <w:r>
              <w:rPr>
                <w:rFonts w:hint="eastAsia"/>
                <w:color w:val="auto"/>
              </w:rPr>
              <w:t>11、支持基于管理员自定义的时间计划来进行出站访问的流量调度分发</w:t>
            </w:r>
            <w:r>
              <w:rPr>
                <w:rFonts w:hint="eastAsia"/>
                <w:color w:val="auto"/>
                <w:lang w:eastAsia="zh-CN"/>
              </w:rPr>
              <w:t>；</w:t>
            </w:r>
          </w:p>
          <w:p>
            <w:pPr>
              <w:pStyle w:val="6"/>
              <w:rPr>
                <w:rFonts w:hint="eastAsia"/>
                <w:color w:val="auto"/>
              </w:rPr>
            </w:pPr>
            <w:r>
              <w:rPr>
                <w:rFonts w:hint="eastAsia"/>
                <w:color w:val="auto"/>
              </w:rPr>
              <w:t>12、支持跨数据中心集群和跨数据中心会话保持</w:t>
            </w:r>
          </w:p>
          <w:p>
            <w:pPr>
              <w:pStyle w:val="6"/>
              <w:rPr>
                <w:rFonts w:hint="eastAsia"/>
                <w:color w:val="auto"/>
                <w:lang w:eastAsia="zh-CN"/>
              </w:rPr>
            </w:pPr>
            <w:r>
              <w:rPr>
                <w:rFonts w:hint="eastAsia"/>
                <w:color w:val="auto"/>
              </w:rPr>
              <w:t>13、支持cookie加密，提升cookie安全性</w:t>
            </w:r>
            <w:r>
              <w:rPr>
                <w:rFonts w:hint="eastAsia"/>
                <w:color w:val="auto"/>
                <w:lang w:eastAsia="zh-CN"/>
              </w:rPr>
              <w:t>；</w:t>
            </w:r>
          </w:p>
          <w:p>
            <w:pPr>
              <w:pStyle w:val="6"/>
              <w:rPr>
                <w:rFonts w:hint="eastAsia"/>
                <w:color w:val="FF0000"/>
              </w:rPr>
            </w:pPr>
            <w:r>
              <w:rPr>
                <w:rFonts w:hint="eastAsia"/>
                <w:color w:val="auto"/>
              </w:rPr>
              <w:t>14、支持被动式健康检查，可根据对业务流量的观测采样，辅助判断应用服务器健康状况；对常规HTTP应用可配置基于反映URL失效的HTTP响应状态码的观测判断机制，对于复杂应用可配置基于RST关闭连接和零窗口等异常TCP传输行为的观测判断机制。</w:t>
            </w:r>
            <w:r>
              <w:rPr>
                <w:rFonts w:hint="eastAsia"/>
                <w:color w:val="FF0000"/>
              </w:rPr>
              <w:t>（提供设备操作界面截图证明材料）</w:t>
            </w:r>
          </w:p>
          <w:p>
            <w:pPr>
              <w:pStyle w:val="6"/>
              <w:rPr>
                <w:rFonts w:hint="eastAsia" w:eastAsia="宋体"/>
                <w:color w:val="auto"/>
                <w:lang w:eastAsia="zh-CN"/>
              </w:rPr>
            </w:pPr>
            <w:r>
              <w:rPr>
                <w:rFonts w:hint="eastAsia"/>
                <w:color w:val="auto"/>
              </w:rPr>
              <w:t>15、支持网站页面IP形式和域名形式外部链接的正常访问；支持静态和动态网站页面静态和动态引用站外内容的正常显示；支持静态和动态网站页面静态和动态外部链接的无限级正常跳转</w:t>
            </w:r>
            <w:r>
              <w:rPr>
                <w:rFonts w:hint="eastAsia"/>
                <w:color w:val="auto"/>
                <w:lang w:eastAsia="zh-CN"/>
              </w:rPr>
              <w:t>。</w:t>
            </w:r>
          </w:p>
          <w:p>
            <w:pPr>
              <w:pStyle w:val="6"/>
              <w:rPr>
                <w:rFonts w:hint="eastAsia"/>
                <w:color w:val="auto"/>
                <w:lang w:val="en-US" w:eastAsia="zh-CN"/>
              </w:rPr>
            </w:pPr>
            <w:r>
              <w:rPr>
                <w:rFonts w:hint="eastAsia"/>
                <w:color w:val="auto"/>
                <w:lang w:val="en-US" w:eastAsia="zh-CN"/>
              </w:rPr>
              <w:t>三</w:t>
            </w:r>
            <w:r>
              <w:rPr>
                <w:rFonts w:hint="eastAsia"/>
                <w:color w:val="auto"/>
              </w:rPr>
              <w:t>、</w:t>
            </w:r>
            <w:r>
              <w:rPr>
                <w:rFonts w:hint="eastAsia"/>
                <w:color w:val="auto"/>
                <w:lang w:val="en-US" w:eastAsia="zh-CN"/>
              </w:rPr>
              <w:t>保修及服务：</w:t>
            </w:r>
          </w:p>
          <w:p>
            <w:pPr>
              <w:pStyle w:val="6"/>
              <w:rPr>
                <w:rFonts w:hint="eastAsia"/>
                <w:color w:val="auto"/>
              </w:rPr>
            </w:pPr>
            <w:r>
              <w:rPr>
                <w:rFonts w:hint="eastAsia"/>
                <w:color w:val="auto"/>
              </w:rPr>
              <w:t>提供硬件三年维保</w:t>
            </w:r>
            <w:r>
              <w:rPr>
                <w:rFonts w:hint="eastAsia"/>
                <w:color w:val="auto"/>
                <w:lang w:eastAsia="zh-CN"/>
              </w:rPr>
              <w:t>，</w:t>
            </w:r>
            <w:r>
              <w:rPr>
                <w:rFonts w:hint="eastAsia"/>
                <w:color w:val="auto"/>
                <w:lang w:val="en-US" w:eastAsia="zh-CN"/>
              </w:rPr>
              <w:t>三年软件升级</w:t>
            </w:r>
            <w:r>
              <w:rPr>
                <w:rFonts w:hint="eastAsia"/>
                <w:color w:val="auto"/>
                <w:lang w:eastAsia="zh-CN"/>
              </w:rPr>
              <w:t>；</w:t>
            </w:r>
          </w:p>
        </w:tc>
        <w:tc>
          <w:tcPr>
            <w:tcW w:w="932" w:type="dxa"/>
            <w:noWrap w:val="0"/>
            <w:vAlign w:val="center"/>
          </w:tcPr>
          <w:p>
            <w:pPr>
              <w:pStyle w:val="6"/>
              <w:jc w:val="both"/>
              <w:rPr>
                <w:rFonts w:hint="eastAsia" w:ascii="Times New Roman" w:hAnsi="Times New Roman" w:eastAsia="宋体" w:cs="Times New Roman"/>
                <w:b w:val="0"/>
                <w:bCs w:val="0"/>
                <w:color w:val="auto"/>
                <w:kern w:val="2"/>
                <w:sz w:val="21"/>
                <w:szCs w:val="24"/>
                <w:lang w:val="en-US" w:eastAsia="zh-CN" w:bidi="ar-SA"/>
              </w:rPr>
            </w:pPr>
            <w:r>
              <w:rPr>
                <w:rFonts w:hint="eastAsia" w:cs="Times New Roman"/>
                <w:b w:val="0"/>
                <w:bCs w:val="0"/>
                <w:color w:val="auto"/>
                <w:lang w:val="en-US" w:eastAsia="zh-CN"/>
              </w:rPr>
              <w:t>互联网出口线路负载，路由转发</w:t>
            </w:r>
          </w:p>
        </w:tc>
        <w:tc>
          <w:tcPr>
            <w:tcW w:w="932" w:type="dxa"/>
            <w:noWrap w:val="0"/>
            <w:vAlign w:val="center"/>
          </w:tcPr>
          <w:p>
            <w:pPr>
              <w:pStyle w:val="6"/>
              <w:jc w:val="both"/>
              <w:rPr>
                <w:rFonts w:hint="eastAsia" w:cs="Times New Roman"/>
                <w:b w:val="0"/>
                <w:bCs w:val="0"/>
                <w:color w:va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648" w:type="dxa"/>
            <w:noWrap w:val="0"/>
            <w:vAlign w:val="center"/>
          </w:tcPr>
          <w:p>
            <w:pPr>
              <w:widowControl/>
              <w:numPr>
                <w:ilvl w:val="0"/>
                <w:numId w:val="2"/>
              </w:numPr>
              <w:spacing w:line="360" w:lineRule="exact"/>
              <w:ind w:left="425" w:leftChars="0" w:hanging="425" w:firstLineChars="0"/>
              <w:jc w:val="both"/>
              <w:textAlignment w:val="center"/>
              <w:rPr>
                <w:rFonts w:hint="eastAsia" w:ascii="宋体" w:hAnsi="宋体" w:cs="宋体"/>
                <w:color w:val="auto"/>
                <w:kern w:val="0"/>
                <w:szCs w:val="21"/>
                <w:lang w:val="en-US" w:eastAsia="zh-CN" w:bidi="ar"/>
              </w:rPr>
            </w:pPr>
          </w:p>
        </w:tc>
        <w:tc>
          <w:tcPr>
            <w:tcW w:w="9056" w:type="dxa"/>
            <w:gridSpan w:val="3"/>
            <w:noWrap w:val="0"/>
            <w:vAlign w:val="center"/>
          </w:tcPr>
          <w:p>
            <w:pPr>
              <w:pStyle w:val="6"/>
              <w:spacing w:line="480" w:lineRule="auto"/>
              <w:jc w:val="both"/>
              <w:rPr>
                <w:rFonts w:hint="eastAsia"/>
                <w:color w:val="auto"/>
              </w:rPr>
            </w:pPr>
            <w:r>
              <w:rPr>
                <w:rFonts w:hint="eastAsia" w:ascii="宋体" w:hAnsi="宋体"/>
                <w:color w:val="auto"/>
                <w:lang w:val="en-US" w:eastAsia="zh-CN"/>
              </w:rPr>
              <w:t>总价（含税及人工等）</w:t>
            </w:r>
            <w:bookmarkStart w:id="0" w:name="_GoBack"/>
            <w:bookmarkEnd w:id="0"/>
          </w:p>
        </w:tc>
        <w:tc>
          <w:tcPr>
            <w:tcW w:w="1864" w:type="dxa"/>
            <w:gridSpan w:val="2"/>
            <w:noWrap w:val="0"/>
            <w:vAlign w:val="center"/>
          </w:tcPr>
          <w:p>
            <w:pPr>
              <w:pStyle w:val="6"/>
              <w:jc w:val="both"/>
              <w:rPr>
                <w:rFonts w:hint="eastAsia" w:cs="Times New Roman"/>
                <w:b w:val="0"/>
                <w:bCs w:val="0"/>
                <w:color w:val="auto"/>
                <w:lang w:val="en-US" w:eastAsia="zh-CN"/>
              </w:rPr>
            </w:pPr>
          </w:p>
        </w:tc>
      </w:tr>
    </w:tbl>
    <w:p/>
    <w:p>
      <w:pPr>
        <w:pStyle w:val="6"/>
        <w:spacing w:line="360" w:lineRule="auto"/>
        <w:rPr>
          <w:b/>
          <w:bCs/>
          <w:sz w:val="24"/>
          <w:szCs w:val="32"/>
        </w:rPr>
      </w:pPr>
    </w:p>
    <w:p>
      <w:pPr>
        <w:pStyle w:val="6"/>
        <w:spacing w:line="360" w:lineRule="auto"/>
        <w:rPr>
          <w:rFonts w:hint="eastAsia"/>
          <w:b/>
          <w:bCs/>
          <w:sz w:val="24"/>
          <w:szCs w:val="32"/>
          <w:lang w:val="en-US" w:eastAsia="zh-CN"/>
        </w:rPr>
      </w:pPr>
      <w:r>
        <w:rPr>
          <w:rFonts w:hint="eastAsia"/>
          <w:b/>
          <w:bCs/>
          <w:sz w:val="24"/>
          <w:szCs w:val="32"/>
          <w:lang w:val="en-US" w:eastAsia="zh-CN"/>
        </w:rPr>
        <w:t>安装部署及服务要求：中标方需提供设备及系统的安装实施部署，包含网络架构调整优化、原有网络及安全设备的位置调整；原有设备和新建系统的策略配置，各设备和系统之间的联调；根据客户需求提供三年策略和配置优化调整服务。</w:t>
      </w:r>
    </w:p>
    <w:p>
      <w:pPr>
        <w:pStyle w:val="6"/>
        <w:spacing w:line="360" w:lineRule="auto"/>
        <w:rPr>
          <w:rFonts w:hint="default" w:eastAsia="宋体"/>
          <w:b/>
          <w:bCs/>
          <w:color w:val="FF0000"/>
          <w:sz w:val="24"/>
          <w:szCs w:val="32"/>
          <w:lang w:val="en-US" w:eastAsia="zh-CN"/>
        </w:rPr>
      </w:pPr>
      <w:r>
        <w:rPr>
          <w:rFonts w:hint="eastAsia" w:eastAsia="宋体"/>
          <w:b/>
          <w:bCs/>
          <w:color w:val="FF0000"/>
          <w:sz w:val="24"/>
          <w:szCs w:val="32"/>
          <w:lang w:val="en-US" w:eastAsia="zh-CN"/>
        </w:rPr>
        <w:t>报价文件中所承诺的货物性能参数、技术规格、功能必须与实际交付产品完全一致或高于采购要求，确认中标后中标公司提供第16项攻击预警平台产品的测试设备，逐项测试核对产品招标参数规格及功能，如出现不满足标书要求或产品与投标产品不一致，按虚假应标处理，并追究法律责任。</w:t>
      </w:r>
    </w:p>
    <w:p>
      <w:pPr>
        <w:pStyle w:val="6"/>
        <w:spacing w:line="360" w:lineRule="auto"/>
        <w:rPr>
          <w:rFonts w:hint="default"/>
          <w:b/>
          <w:bCs/>
          <w:sz w:val="24"/>
          <w:szCs w:val="32"/>
          <w:lang w:val="en-US" w:eastAsia="zh-CN"/>
        </w:rPr>
      </w:pPr>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B2C59F"/>
    <w:multiLevelType w:val="singleLevel"/>
    <w:tmpl w:val="8DB2C59F"/>
    <w:lvl w:ilvl="0" w:tentative="0">
      <w:start w:val="1"/>
      <w:numFmt w:val="decimal"/>
      <w:lvlText w:val="%1."/>
      <w:lvlJc w:val="left"/>
      <w:pPr>
        <w:ind w:left="425" w:hanging="425"/>
      </w:pPr>
      <w:rPr>
        <w:rFonts w:hint="default"/>
      </w:rPr>
    </w:lvl>
  </w:abstractNum>
  <w:abstractNum w:abstractNumId="1">
    <w:nsid w:val="8FD29813"/>
    <w:multiLevelType w:val="singleLevel"/>
    <w:tmpl w:val="8FD29813"/>
    <w:lvl w:ilvl="0" w:tentative="0">
      <w:start w:val="1"/>
      <w:numFmt w:val="decimal"/>
      <w:lvlText w:val="%1."/>
      <w:lvlJc w:val="left"/>
      <w:pPr>
        <w:ind w:left="425" w:hanging="425"/>
      </w:pPr>
      <w:rPr>
        <w:rFonts w:hint="default"/>
      </w:rPr>
    </w:lvl>
  </w:abstractNum>
  <w:abstractNum w:abstractNumId="2">
    <w:nsid w:val="90D03028"/>
    <w:multiLevelType w:val="singleLevel"/>
    <w:tmpl w:val="90D03028"/>
    <w:lvl w:ilvl="0" w:tentative="0">
      <w:start w:val="1"/>
      <w:numFmt w:val="decimal"/>
      <w:lvlText w:val="%1."/>
      <w:lvlJc w:val="left"/>
      <w:pPr>
        <w:ind w:left="425" w:hanging="425"/>
      </w:pPr>
      <w:rPr>
        <w:rFonts w:hint="default"/>
      </w:rPr>
    </w:lvl>
  </w:abstractNum>
  <w:abstractNum w:abstractNumId="3">
    <w:nsid w:val="95C0FEA7"/>
    <w:multiLevelType w:val="singleLevel"/>
    <w:tmpl w:val="95C0FEA7"/>
    <w:lvl w:ilvl="0" w:tentative="0">
      <w:start w:val="1"/>
      <w:numFmt w:val="decimal"/>
      <w:lvlText w:val="%1."/>
      <w:lvlJc w:val="left"/>
      <w:pPr>
        <w:ind w:left="425" w:hanging="425"/>
      </w:pPr>
      <w:rPr>
        <w:rFonts w:hint="default"/>
      </w:rPr>
    </w:lvl>
  </w:abstractNum>
  <w:abstractNum w:abstractNumId="4">
    <w:nsid w:val="D05B8AE7"/>
    <w:multiLevelType w:val="singleLevel"/>
    <w:tmpl w:val="D05B8AE7"/>
    <w:lvl w:ilvl="0" w:tentative="0">
      <w:start w:val="1"/>
      <w:numFmt w:val="chineseCounting"/>
      <w:suff w:val="nothing"/>
      <w:lvlText w:val="%1、"/>
      <w:lvlJc w:val="left"/>
      <w:rPr>
        <w:rFonts w:hint="eastAsia"/>
      </w:rPr>
    </w:lvl>
  </w:abstractNum>
  <w:abstractNum w:abstractNumId="5">
    <w:nsid w:val="D74E745E"/>
    <w:multiLevelType w:val="singleLevel"/>
    <w:tmpl w:val="D74E745E"/>
    <w:lvl w:ilvl="0" w:tentative="0">
      <w:start w:val="1"/>
      <w:numFmt w:val="decimal"/>
      <w:lvlText w:val="%1."/>
      <w:lvlJc w:val="left"/>
      <w:pPr>
        <w:ind w:left="425" w:hanging="425"/>
      </w:pPr>
      <w:rPr>
        <w:rFonts w:hint="default"/>
      </w:rPr>
    </w:lvl>
  </w:abstractNum>
  <w:abstractNum w:abstractNumId="6">
    <w:nsid w:val="DFD1B449"/>
    <w:multiLevelType w:val="singleLevel"/>
    <w:tmpl w:val="DFD1B449"/>
    <w:lvl w:ilvl="0" w:tentative="0">
      <w:start w:val="1"/>
      <w:numFmt w:val="decimal"/>
      <w:lvlText w:val="%1."/>
      <w:lvlJc w:val="left"/>
      <w:pPr>
        <w:ind w:left="425" w:hanging="425"/>
      </w:pPr>
      <w:rPr>
        <w:rFonts w:hint="default"/>
      </w:rPr>
    </w:lvl>
  </w:abstractNum>
  <w:abstractNum w:abstractNumId="7">
    <w:nsid w:val="E8AC1806"/>
    <w:multiLevelType w:val="singleLevel"/>
    <w:tmpl w:val="E8AC1806"/>
    <w:lvl w:ilvl="0" w:tentative="0">
      <w:start w:val="1"/>
      <w:numFmt w:val="decimal"/>
      <w:lvlText w:val="%1."/>
      <w:lvlJc w:val="left"/>
      <w:pPr>
        <w:ind w:left="425" w:hanging="425"/>
      </w:pPr>
      <w:rPr>
        <w:rFonts w:hint="default"/>
      </w:rPr>
    </w:lvl>
  </w:abstractNum>
  <w:abstractNum w:abstractNumId="8">
    <w:nsid w:val="EE5AAA9C"/>
    <w:multiLevelType w:val="singleLevel"/>
    <w:tmpl w:val="EE5AAA9C"/>
    <w:lvl w:ilvl="0" w:tentative="0">
      <w:start w:val="1"/>
      <w:numFmt w:val="decimal"/>
      <w:lvlText w:val="%1."/>
      <w:lvlJc w:val="left"/>
      <w:pPr>
        <w:ind w:left="425" w:hanging="425"/>
      </w:pPr>
      <w:rPr>
        <w:rFonts w:hint="default"/>
      </w:rPr>
    </w:lvl>
  </w:abstractNum>
  <w:abstractNum w:abstractNumId="9">
    <w:nsid w:val="06214786"/>
    <w:multiLevelType w:val="multilevel"/>
    <w:tmpl w:val="06214786"/>
    <w:lvl w:ilvl="0" w:tentative="0">
      <w:start w:val="1"/>
      <w:numFmt w:val="japaneseCounting"/>
      <w:pStyle w:val="3"/>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6C7376C"/>
    <w:multiLevelType w:val="singleLevel"/>
    <w:tmpl w:val="16C7376C"/>
    <w:lvl w:ilvl="0" w:tentative="0">
      <w:start w:val="1"/>
      <w:numFmt w:val="decimal"/>
      <w:lvlText w:val="%1."/>
      <w:lvlJc w:val="left"/>
      <w:pPr>
        <w:ind w:left="425" w:hanging="425"/>
      </w:pPr>
      <w:rPr>
        <w:rFonts w:hint="default"/>
      </w:rPr>
    </w:lvl>
  </w:abstractNum>
  <w:abstractNum w:abstractNumId="11">
    <w:nsid w:val="3F03D799"/>
    <w:multiLevelType w:val="singleLevel"/>
    <w:tmpl w:val="3F03D799"/>
    <w:lvl w:ilvl="0" w:tentative="0">
      <w:start w:val="1"/>
      <w:numFmt w:val="decimal"/>
      <w:lvlText w:val="%1."/>
      <w:lvlJc w:val="left"/>
      <w:pPr>
        <w:ind w:left="425" w:hanging="425"/>
      </w:pPr>
      <w:rPr>
        <w:rFonts w:hint="default"/>
      </w:rPr>
    </w:lvl>
  </w:abstractNum>
  <w:abstractNum w:abstractNumId="12">
    <w:nsid w:val="570391FE"/>
    <w:multiLevelType w:val="singleLevel"/>
    <w:tmpl w:val="570391FE"/>
    <w:lvl w:ilvl="0" w:tentative="0">
      <w:start w:val="1"/>
      <w:numFmt w:val="decimal"/>
      <w:lvlText w:val="%1."/>
      <w:lvlJc w:val="left"/>
      <w:pPr>
        <w:ind w:left="425" w:hanging="425"/>
      </w:pPr>
      <w:rPr>
        <w:rFonts w:hint="default"/>
      </w:rPr>
    </w:lvl>
  </w:abstractNum>
  <w:abstractNum w:abstractNumId="13">
    <w:nsid w:val="65F963B2"/>
    <w:multiLevelType w:val="singleLevel"/>
    <w:tmpl w:val="65F963B2"/>
    <w:lvl w:ilvl="0" w:tentative="0">
      <w:start w:val="1"/>
      <w:numFmt w:val="decimal"/>
      <w:lvlText w:val="%1."/>
      <w:lvlJc w:val="left"/>
      <w:pPr>
        <w:ind w:left="425" w:hanging="425"/>
      </w:pPr>
      <w:rPr>
        <w:rFonts w:hint="default"/>
      </w:rPr>
    </w:lvl>
  </w:abstractNum>
  <w:abstractNum w:abstractNumId="14">
    <w:nsid w:val="7592B24C"/>
    <w:multiLevelType w:val="singleLevel"/>
    <w:tmpl w:val="7592B24C"/>
    <w:lvl w:ilvl="0" w:tentative="0">
      <w:start w:val="1"/>
      <w:numFmt w:val="decimal"/>
      <w:lvlText w:val="%1."/>
      <w:lvlJc w:val="left"/>
      <w:pPr>
        <w:ind w:left="425" w:hanging="425"/>
      </w:pPr>
      <w:rPr>
        <w:rFonts w:hint="default"/>
      </w:rPr>
    </w:lvl>
  </w:abstractNum>
  <w:abstractNum w:abstractNumId="15">
    <w:nsid w:val="76BA56DE"/>
    <w:multiLevelType w:val="singleLevel"/>
    <w:tmpl w:val="76BA56DE"/>
    <w:lvl w:ilvl="0" w:tentative="0">
      <w:start w:val="1"/>
      <w:numFmt w:val="decimal"/>
      <w:lvlText w:val="%1."/>
      <w:lvlJc w:val="left"/>
      <w:pPr>
        <w:ind w:left="425" w:hanging="425"/>
      </w:pPr>
      <w:rPr>
        <w:rFonts w:hint="default"/>
      </w:rPr>
    </w:lvl>
  </w:abstractNum>
  <w:num w:numId="1">
    <w:abstractNumId w:val="9"/>
  </w:num>
  <w:num w:numId="2">
    <w:abstractNumId w:val="6"/>
  </w:num>
  <w:num w:numId="3">
    <w:abstractNumId w:val="3"/>
  </w:num>
  <w:num w:numId="4">
    <w:abstractNumId w:val="7"/>
  </w:num>
  <w:num w:numId="5">
    <w:abstractNumId w:val="8"/>
  </w:num>
  <w:num w:numId="6">
    <w:abstractNumId w:val="10"/>
  </w:num>
  <w:num w:numId="7">
    <w:abstractNumId w:val="12"/>
  </w:num>
  <w:num w:numId="8">
    <w:abstractNumId w:val="4"/>
  </w:num>
  <w:num w:numId="9">
    <w:abstractNumId w:val="15"/>
  </w:num>
  <w:num w:numId="10">
    <w:abstractNumId w:val="11"/>
  </w:num>
  <w:num w:numId="11">
    <w:abstractNumId w:val="13"/>
  </w:num>
  <w:num w:numId="12">
    <w:abstractNumId w:val="1"/>
  </w:num>
  <w:num w:numId="13">
    <w:abstractNumId w:val="5"/>
  </w:num>
  <w:num w:numId="14">
    <w:abstractNumId w:val="2"/>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hYmMwNmE1N2NjZjE1NWVlOTVmNDMyYTRhNDJjZDEifQ=="/>
  </w:docVars>
  <w:rsids>
    <w:rsidRoot w:val="18536401"/>
    <w:rsid w:val="01390BCC"/>
    <w:rsid w:val="01967DCC"/>
    <w:rsid w:val="04243DB5"/>
    <w:rsid w:val="044377DC"/>
    <w:rsid w:val="06191AF2"/>
    <w:rsid w:val="08285226"/>
    <w:rsid w:val="083E2F6B"/>
    <w:rsid w:val="0A222B45"/>
    <w:rsid w:val="0A9357F1"/>
    <w:rsid w:val="0AEF00AF"/>
    <w:rsid w:val="0C1E536C"/>
    <w:rsid w:val="0C851169"/>
    <w:rsid w:val="0C8F2EC5"/>
    <w:rsid w:val="0D896A37"/>
    <w:rsid w:val="0E8D69FB"/>
    <w:rsid w:val="0ED54664"/>
    <w:rsid w:val="0F1A028E"/>
    <w:rsid w:val="10637A13"/>
    <w:rsid w:val="10AB4F16"/>
    <w:rsid w:val="10D821AF"/>
    <w:rsid w:val="112A6CDC"/>
    <w:rsid w:val="11B976B7"/>
    <w:rsid w:val="1211524D"/>
    <w:rsid w:val="12154D3D"/>
    <w:rsid w:val="13590E3A"/>
    <w:rsid w:val="1376180B"/>
    <w:rsid w:val="144B0EEA"/>
    <w:rsid w:val="14540C7E"/>
    <w:rsid w:val="14D7277E"/>
    <w:rsid w:val="14E27374"/>
    <w:rsid w:val="153D77E5"/>
    <w:rsid w:val="156703B6"/>
    <w:rsid w:val="161F618A"/>
    <w:rsid w:val="16DE1BA1"/>
    <w:rsid w:val="18536401"/>
    <w:rsid w:val="19016246"/>
    <w:rsid w:val="192A5572"/>
    <w:rsid w:val="1A7B65F7"/>
    <w:rsid w:val="1B1F4E7E"/>
    <w:rsid w:val="1B3E3557"/>
    <w:rsid w:val="1BC51582"/>
    <w:rsid w:val="1F686DF4"/>
    <w:rsid w:val="206767FD"/>
    <w:rsid w:val="20DA787E"/>
    <w:rsid w:val="20FA1CCE"/>
    <w:rsid w:val="216E5CC2"/>
    <w:rsid w:val="219519F6"/>
    <w:rsid w:val="21AB121A"/>
    <w:rsid w:val="23333275"/>
    <w:rsid w:val="23A75A11"/>
    <w:rsid w:val="240E78F4"/>
    <w:rsid w:val="257F27A2"/>
    <w:rsid w:val="2601189A"/>
    <w:rsid w:val="26655E3B"/>
    <w:rsid w:val="268564DD"/>
    <w:rsid w:val="272A0E33"/>
    <w:rsid w:val="27455C6D"/>
    <w:rsid w:val="27C9064C"/>
    <w:rsid w:val="27E13BB4"/>
    <w:rsid w:val="29044D36"/>
    <w:rsid w:val="29F23E8A"/>
    <w:rsid w:val="2B1E480B"/>
    <w:rsid w:val="2B8A1EA0"/>
    <w:rsid w:val="2BBD5102"/>
    <w:rsid w:val="2EDD5F3B"/>
    <w:rsid w:val="2FF562BD"/>
    <w:rsid w:val="30B05F05"/>
    <w:rsid w:val="32EE71B8"/>
    <w:rsid w:val="335C2374"/>
    <w:rsid w:val="336D27D3"/>
    <w:rsid w:val="34362BC5"/>
    <w:rsid w:val="34AC10D9"/>
    <w:rsid w:val="34EF4687"/>
    <w:rsid w:val="36DD1A1E"/>
    <w:rsid w:val="39276F80"/>
    <w:rsid w:val="3A306308"/>
    <w:rsid w:val="3BE92C13"/>
    <w:rsid w:val="3C747D6D"/>
    <w:rsid w:val="3EBF2081"/>
    <w:rsid w:val="415E7BFF"/>
    <w:rsid w:val="41A65B1D"/>
    <w:rsid w:val="46592743"/>
    <w:rsid w:val="47442990"/>
    <w:rsid w:val="47460F19"/>
    <w:rsid w:val="48D921AB"/>
    <w:rsid w:val="48FA1D92"/>
    <w:rsid w:val="492B03C7"/>
    <w:rsid w:val="4A1672C9"/>
    <w:rsid w:val="4C6B4F7E"/>
    <w:rsid w:val="4D2B4719"/>
    <w:rsid w:val="4D341814"/>
    <w:rsid w:val="4F732AC8"/>
    <w:rsid w:val="4FE853AF"/>
    <w:rsid w:val="52176785"/>
    <w:rsid w:val="531D748D"/>
    <w:rsid w:val="53330FA9"/>
    <w:rsid w:val="541F4FCC"/>
    <w:rsid w:val="55041AB7"/>
    <w:rsid w:val="553159AB"/>
    <w:rsid w:val="57BB3343"/>
    <w:rsid w:val="57EF14BC"/>
    <w:rsid w:val="58CE6FC1"/>
    <w:rsid w:val="58E045C8"/>
    <w:rsid w:val="5A4C1787"/>
    <w:rsid w:val="5B922EE6"/>
    <w:rsid w:val="5C2C297C"/>
    <w:rsid w:val="5ECB1F30"/>
    <w:rsid w:val="5FB54A36"/>
    <w:rsid w:val="60993E89"/>
    <w:rsid w:val="60A46F85"/>
    <w:rsid w:val="610712C2"/>
    <w:rsid w:val="622A5DF8"/>
    <w:rsid w:val="62647407"/>
    <w:rsid w:val="63827325"/>
    <w:rsid w:val="63B71497"/>
    <w:rsid w:val="63BB6989"/>
    <w:rsid w:val="64030466"/>
    <w:rsid w:val="64406FC4"/>
    <w:rsid w:val="64B0503B"/>
    <w:rsid w:val="672229B1"/>
    <w:rsid w:val="67B33F51"/>
    <w:rsid w:val="67CC6DC1"/>
    <w:rsid w:val="69B0699A"/>
    <w:rsid w:val="6ADE3093"/>
    <w:rsid w:val="6C5A499B"/>
    <w:rsid w:val="6C7B1FE2"/>
    <w:rsid w:val="6FD42CB7"/>
    <w:rsid w:val="718D136F"/>
    <w:rsid w:val="71DF18D9"/>
    <w:rsid w:val="72B34E05"/>
    <w:rsid w:val="741E24B0"/>
    <w:rsid w:val="74C74B98"/>
    <w:rsid w:val="767174B1"/>
    <w:rsid w:val="78762B5D"/>
    <w:rsid w:val="78D855DB"/>
    <w:rsid w:val="7C0B5CB2"/>
    <w:rsid w:val="7D592A4D"/>
    <w:rsid w:val="7DCC32FE"/>
    <w:rsid w:val="7E631DD5"/>
    <w:rsid w:val="7F141D08"/>
    <w:rsid w:val="7F4A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1"/>
    <w:unhideWhenUsed/>
    <w:qFormat/>
    <w:uiPriority w:val="9"/>
    <w:pPr>
      <w:numPr>
        <w:ilvl w:val="0"/>
        <w:numId w:val="1"/>
      </w:numPr>
      <w:ind w:firstLine="0" w:firstLineChars="0"/>
      <w:outlineLvl w:val="1"/>
    </w:pPr>
    <w:rPr>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List Paragraph"/>
    <w:basedOn w:val="1"/>
    <w:qFormat/>
    <w:uiPriority w:val="34"/>
    <w:pPr>
      <w:ind w:firstLine="420" w:firstLineChars="200"/>
    </w:pPr>
  </w:style>
  <w:style w:type="paragraph" w:styleId="5">
    <w:name w:val="annotation text"/>
    <w:basedOn w:val="1"/>
    <w:unhideWhenUsed/>
    <w:qFormat/>
    <w:uiPriority w:val="99"/>
    <w:pPr>
      <w:jc w:val="left"/>
    </w:pPr>
  </w:style>
  <w:style w:type="paragraph" w:styleId="6">
    <w:name w:val="Body Text"/>
    <w:basedOn w:val="1"/>
    <w:unhideWhenUsed/>
    <w:qFormat/>
    <w:uiPriority w:val="99"/>
    <w:pPr>
      <w:spacing w:after="120"/>
    </w:pPr>
  </w:style>
  <w:style w:type="paragraph" w:styleId="7">
    <w:name w:val="Plain Text"/>
    <w:basedOn w:val="1"/>
    <w:unhideWhenUsed/>
    <w:qFormat/>
    <w:uiPriority w:val="99"/>
    <w:rPr>
      <w:rFonts w:hAnsi="Courier New" w:cs="Courier New" w:asciiTheme="minorEastAsia"/>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rPr>
      <w:sz w:val="24"/>
    </w:rPr>
  </w:style>
  <w:style w:type="character" w:styleId="13">
    <w:name w:val="Hyperlink"/>
    <w:basedOn w:val="12"/>
    <w:qFormat/>
    <w:uiPriority w:val="0"/>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font01"/>
    <w:qFormat/>
    <w:uiPriority w:val="0"/>
    <w:rPr>
      <w:rFonts w:hint="eastAsia" w:ascii="宋体" w:hAnsi="宋体" w:eastAsia="宋体" w:cs="宋体"/>
      <w:color w:val="FF0000"/>
      <w:sz w:val="18"/>
      <w:szCs w:val="18"/>
      <w:u w:val="none"/>
    </w:rPr>
  </w:style>
  <w:style w:type="character" w:customStyle="1" w:styleId="16">
    <w:name w:val="font21"/>
    <w:qFormat/>
    <w:uiPriority w:val="0"/>
    <w:rPr>
      <w:rFonts w:hint="eastAsia" w:ascii="宋体" w:hAnsi="宋体" w:eastAsia="宋体" w:cs="宋体"/>
      <w:color w:val="000000"/>
      <w:sz w:val="18"/>
      <w:szCs w:val="18"/>
      <w:u w:val="none"/>
    </w:rPr>
  </w:style>
  <w:style w:type="paragraph" w:customStyle="1" w:styleId="17">
    <w:name w:val="1"/>
    <w:basedOn w:val="1"/>
    <w:next w:val="7"/>
    <w:qFormat/>
    <w:uiPriority w:val="0"/>
    <w:rPr>
      <w:rFonts w:ascii="宋体" w:hAnsi="Courier New"/>
    </w:rPr>
  </w:style>
  <w:style w:type="character" w:customStyle="1" w:styleId="18">
    <w:name w:val="交叉引用"/>
    <w:basedOn w:val="12"/>
    <w:qFormat/>
    <w:uiPriority w:val="1"/>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17461</Words>
  <Characters>20110</Characters>
  <Lines>0</Lines>
  <Paragraphs>0</Paragraphs>
  <TotalTime>1</TotalTime>
  <ScaleCrop>false</ScaleCrop>
  <LinksUpToDate>false</LinksUpToDate>
  <CharactersWithSpaces>20234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2023-02-13T02:57:00Z</dcterms:created>
  <dc:creator>爱联</dc:creator>
  <cp:lastModifiedBy>张凯</cp:lastModifiedBy>
  <dcterms:modified xsi:type="dcterms:W3CDTF">2023-07-17T08:50:53Z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2B4079019EA1476AB41D5141A749FAD8_13</vt:lpwstr>
  </property>
</Properties>
</file>