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b/>
          <w:sz w:val="52"/>
          <w:szCs w:val="52"/>
        </w:rPr>
      </w:pPr>
      <w:commentRangeStart w:id="0"/>
      <w:r>
        <w:rPr>
          <w:rFonts w:hint="eastAsia" w:ascii="微软雅黑" w:hAnsi="微软雅黑" w:eastAsia="微软雅黑"/>
          <w:b/>
          <w:sz w:val="52"/>
          <w:szCs w:val="52"/>
        </w:rPr>
        <w:t>研究方案</w:t>
      </w:r>
      <w:commentRangeEnd w:id="0"/>
      <w:r>
        <w:rPr>
          <w:rStyle w:val="17"/>
        </w:rPr>
        <w:commentReference w:id="0"/>
      </w:r>
    </w:p>
    <w:p>
      <w:pPr>
        <w:jc w:val="center"/>
        <w:rPr>
          <w:rFonts w:hint="eastAsia" w:ascii="微软雅黑" w:hAnsi="微软雅黑" w:eastAsia="微软雅黑"/>
          <w:sz w:val="24"/>
        </w:rPr>
      </w:pPr>
      <w:commentRangeStart w:id="1"/>
      <w:r>
        <w:rPr>
          <w:rFonts w:hint="eastAsia" w:ascii="微软雅黑" w:hAnsi="微软雅黑" w:eastAsia="微软雅黑"/>
          <w:sz w:val="24"/>
        </w:rPr>
        <w:t>（版本号：</w:t>
      </w:r>
      <w:r>
        <w:rPr>
          <w:rFonts w:hint="eastAsia" w:ascii="微软雅黑" w:hAnsi="微软雅黑" w:eastAsia="微软雅黑"/>
          <w:color w:val="FF0000"/>
          <w:sz w:val="24"/>
          <w:highlight w:val="yellow"/>
        </w:rPr>
        <w:t>1.0</w:t>
      </w:r>
      <w:r>
        <w:rPr>
          <w:rFonts w:hint="eastAsia" w:ascii="微软雅黑" w:hAnsi="微软雅黑" w:eastAsia="微软雅黑"/>
          <w:sz w:val="24"/>
        </w:rPr>
        <w:t xml:space="preserve">  版本日期：</w:t>
      </w:r>
      <w:r>
        <w:rPr>
          <w:rFonts w:hint="eastAsia" w:ascii="微软雅黑" w:hAnsi="微软雅黑" w:eastAsia="微软雅黑"/>
          <w:color w:val="FF0000"/>
          <w:sz w:val="24"/>
          <w:highlight w:val="yellow"/>
        </w:rPr>
        <w:t>20</w:t>
      </w:r>
      <w:r>
        <w:rPr>
          <w:rFonts w:hint="eastAsia" w:ascii="微软雅黑" w:hAnsi="微软雅黑" w:eastAsia="微软雅黑"/>
          <w:color w:val="FF0000"/>
          <w:sz w:val="24"/>
          <w:highlight w:val="yellow"/>
          <w:lang w:val="en-US" w:eastAsia="zh-CN"/>
        </w:rPr>
        <w:t>23</w:t>
      </w:r>
      <w:r>
        <w:rPr>
          <w:rFonts w:hint="eastAsia" w:ascii="微软雅黑" w:hAnsi="微软雅黑" w:eastAsia="微软雅黑"/>
          <w:color w:val="FF0000"/>
          <w:sz w:val="24"/>
          <w:highlight w:val="yellow"/>
        </w:rPr>
        <w:t>.01.01</w:t>
      </w:r>
      <w:r>
        <w:rPr>
          <w:rFonts w:hint="eastAsia" w:ascii="微软雅黑" w:hAnsi="微软雅黑" w:eastAsia="微软雅黑"/>
          <w:sz w:val="24"/>
        </w:rPr>
        <w:t>）</w:t>
      </w:r>
      <w:commentRangeEnd w:id="1"/>
      <w:r>
        <w:rPr>
          <w:rStyle w:val="17"/>
        </w:rPr>
        <w:commentReference w:id="1"/>
      </w:r>
    </w:p>
    <w:p>
      <w:pPr>
        <w:jc w:val="center"/>
        <w:rPr>
          <w:rFonts w:hint="eastAsia" w:ascii="微软雅黑" w:hAnsi="微软雅黑" w:eastAsia="微软雅黑"/>
          <w:sz w:val="24"/>
        </w:rPr>
      </w:pPr>
    </w:p>
    <w:p>
      <w:pPr>
        <w:jc w:val="center"/>
        <w:rPr>
          <w:rFonts w:hint="eastAsia" w:ascii="微软雅黑" w:hAnsi="微软雅黑" w:eastAsia="微软雅黑"/>
          <w:sz w:val="24"/>
        </w:rPr>
      </w:pPr>
    </w:p>
    <w:p>
      <w:pPr>
        <w:jc w:val="center"/>
        <w:rPr>
          <w:rFonts w:hint="eastAsia" w:ascii="微软雅黑" w:hAnsi="微软雅黑" w:eastAsia="微软雅黑"/>
          <w:sz w:val="24"/>
        </w:rPr>
      </w:pPr>
    </w:p>
    <w:p>
      <w:pPr>
        <w:rPr>
          <w:rFonts w:hint="eastAsia" w:ascii="微软雅黑" w:hAnsi="微软雅黑" w:eastAsia="微软雅黑"/>
          <w:b/>
          <w:sz w:val="28"/>
          <w:szCs w:val="28"/>
        </w:rPr>
      </w:pPr>
      <w:r>
        <w:rPr>
          <w:rFonts w:hint="eastAsia" w:ascii="微软雅黑" w:hAnsi="微软雅黑" w:eastAsia="微软雅黑"/>
          <w:b/>
          <w:sz w:val="28"/>
          <w:szCs w:val="28"/>
        </w:rPr>
        <w:t>项目名称：</w:t>
      </w:r>
      <w:r>
        <w:rPr>
          <w:rFonts w:hint="eastAsia" w:ascii="微软雅黑" w:hAnsi="微软雅黑" w:eastAsia="微软雅黑"/>
          <w:b/>
          <w:sz w:val="28"/>
          <w:szCs w:val="28"/>
          <w:u w:val="single"/>
        </w:rPr>
        <w:t xml:space="preserve">                                                  </w:t>
      </w:r>
    </w:p>
    <w:p>
      <w:pPr>
        <w:rPr>
          <w:rFonts w:hint="eastAsia" w:ascii="微软雅黑" w:hAnsi="微软雅黑" w:eastAsia="微软雅黑"/>
          <w:sz w:val="28"/>
          <w:szCs w:val="28"/>
        </w:rPr>
      </w:pPr>
      <w:r>
        <w:rPr>
          <w:rFonts w:hint="eastAsia" w:ascii="微软雅黑" w:hAnsi="微软雅黑" w:eastAsia="微软雅黑"/>
          <w:sz w:val="28"/>
          <w:szCs w:val="28"/>
        </w:rPr>
        <w:t>申办单位：</w:t>
      </w:r>
      <w:r>
        <w:rPr>
          <w:rFonts w:hint="eastAsia" w:ascii="微软雅黑" w:hAnsi="微软雅黑" w:eastAsia="微软雅黑"/>
          <w:sz w:val="28"/>
          <w:szCs w:val="28"/>
          <w:u w:val="single"/>
        </w:rPr>
        <w:t xml:space="preserve"> </w:t>
      </w:r>
      <w:r>
        <w:rPr>
          <w:rFonts w:hint="eastAsia" w:ascii="微软雅黑" w:hAnsi="微软雅黑" w:eastAsia="微软雅黑"/>
          <w:sz w:val="28"/>
          <w:szCs w:val="28"/>
          <w:u w:val="single"/>
          <w:lang w:val="en-US" w:eastAsia="zh-CN"/>
        </w:rPr>
        <w:t>广西壮族自治区南溪山医院</w:t>
      </w:r>
      <w:r>
        <w:rPr>
          <w:rFonts w:ascii="微软雅黑" w:hAnsi="微软雅黑" w:eastAsia="微软雅黑"/>
          <w:sz w:val="28"/>
          <w:szCs w:val="28"/>
          <w:u w:val="single"/>
        </w:rPr>
        <w:t xml:space="preserve">                      </w:t>
      </w:r>
    </w:p>
    <w:p>
      <w:pPr>
        <w:rPr>
          <w:rFonts w:hint="eastAsia" w:ascii="微软雅黑" w:hAnsi="微软雅黑" w:eastAsia="微软雅黑"/>
          <w:sz w:val="28"/>
          <w:szCs w:val="28"/>
        </w:rPr>
      </w:pPr>
      <w:r>
        <w:rPr>
          <w:rFonts w:hint="eastAsia" w:ascii="微软雅黑" w:hAnsi="微软雅黑" w:eastAsia="微软雅黑"/>
          <w:sz w:val="28"/>
          <w:szCs w:val="28"/>
        </w:rPr>
        <w:t>承担科室：</w:t>
      </w:r>
      <w:r>
        <w:rPr>
          <w:rFonts w:hint="eastAsia" w:ascii="微软雅黑" w:hAnsi="微软雅黑" w:eastAsia="微软雅黑"/>
          <w:sz w:val="28"/>
          <w:szCs w:val="28"/>
          <w:u w:val="single"/>
        </w:rPr>
        <w:t xml:space="preserve">                                      </w:t>
      </w:r>
    </w:p>
    <w:p>
      <w:pPr>
        <w:spacing w:line="360" w:lineRule="auto"/>
        <w:jc w:val="both"/>
        <w:rPr>
          <w:rFonts w:hint="eastAsia" w:ascii="微软雅黑" w:hAnsi="微软雅黑" w:eastAsia="微软雅黑"/>
          <w:sz w:val="28"/>
          <w:szCs w:val="28"/>
          <w:u w:val="single"/>
        </w:rPr>
        <w:sectPr>
          <w:footerReference r:id="rId7" w:type="default"/>
          <w:pgSz w:w="11906" w:h="16838"/>
          <w:pgMar w:top="1440" w:right="1800" w:bottom="1440" w:left="1800" w:header="851" w:footer="992" w:gutter="0"/>
          <w:pgNumType w:fmt="decimal"/>
          <w:cols w:space="425" w:num="1"/>
          <w:docGrid w:type="lines" w:linePitch="312" w:charSpace="0"/>
        </w:sectPr>
      </w:pPr>
      <w:r>
        <w:rPr>
          <w:rFonts w:hint="eastAsia" w:ascii="微软雅黑" w:hAnsi="微软雅黑" w:eastAsia="微软雅黑"/>
          <w:sz w:val="28"/>
          <w:szCs w:val="28"/>
        </w:rPr>
        <w:t>主要研究者：</w:t>
      </w:r>
      <w:r>
        <w:rPr>
          <w:rFonts w:hint="eastAsia" w:ascii="微软雅黑" w:hAnsi="微软雅黑" w:eastAsia="微软雅黑"/>
          <w:sz w:val="28"/>
          <w:szCs w:val="28"/>
          <w:u w:val="single"/>
        </w:rPr>
        <w:t xml:space="preserve">                                   </w:t>
      </w:r>
    </w:p>
    <w:p>
      <w:pPr>
        <w:jc w:val="center"/>
        <w:rPr>
          <w:rFonts w:ascii="微软雅黑" w:hAnsi="微软雅黑" w:eastAsia="微软雅黑"/>
          <w:sz w:val="28"/>
          <w:szCs w:val="28"/>
        </w:rPr>
      </w:pPr>
      <w:r>
        <w:rPr>
          <w:rFonts w:hint="eastAsia" w:ascii="微软雅黑" w:hAnsi="微软雅黑" w:eastAsia="微软雅黑"/>
          <w:b/>
          <w:sz w:val="28"/>
          <w:szCs w:val="28"/>
        </w:rPr>
        <w:t>研究者</w:t>
      </w:r>
      <w:r>
        <w:rPr>
          <w:rFonts w:ascii="微软雅黑" w:hAnsi="微软雅黑" w:eastAsia="微软雅黑"/>
          <w:b/>
          <w:sz w:val="28"/>
          <w:szCs w:val="28"/>
        </w:rPr>
        <w:t>声明及</w:t>
      </w:r>
      <w:r>
        <w:rPr>
          <w:rFonts w:hint="eastAsia" w:ascii="微软雅黑" w:hAnsi="微软雅黑" w:eastAsia="微软雅黑"/>
          <w:b/>
          <w:sz w:val="28"/>
          <w:szCs w:val="28"/>
        </w:rPr>
        <w:t>方案</w:t>
      </w:r>
      <w:r>
        <w:rPr>
          <w:rFonts w:ascii="微软雅黑" w:hAnsi="微软雅黑" w:eastAsia="微软雅黑"/>
          <w:b/>
          <w:sz w:val="28"/>
          <w:szCs w:val="28"/>
        </w:rPr>
        <w:t>签字页</w:t>
      </w:r>
    </w:p>
    <w:p>
      <w:pPr>
        <w:jc w:val="center"/>
        <w:rPr>
          <w:rFonts w:hint="eastAsia" w:ascii="微软雅黑" w:hAnsi="微软雅黑" w:eastAsia="微软雅黑"/>
          <w:b/>
          <w:sz w:val="28"/>
          <w:szCs w:val="28"/>
        </w:rPr>
      </w:pPr>
    </w:p>
    <w:p>
      <w:pPr>
        <w:ind w:firstLine="560" w:firstLineChars="200"/>
        <w:rPr>
          <w:rFonts w:ascii="微软雅黑" w:hAnsi="微软雅黑" w:eastAsia="微软雅黑"/>
          <w:sz w:val="28"/>
          <w:szCs w:val="28"/>
        </w:rPr>
      </w:pPr>
      <w:r>
        <w:rPr>
          <w:rFonts w:hint="eastAsia" w:ascii="微软雅黑" w:hAnsi="微软雅黑" w:eastAsia="微软雅黑"/>
          <w:sz w:val="28"/>
          <w:szCs w:val="28"/>
        </w:rPr>
        <w:t>本人</w:t>
      </w:r>
      <w:r>
        <w:rPr>
          <w:rFonts w:ascii="微软雅黑" w:hAnsi="微软雅黑" w:eastAsia="微软雅黑"/>
          <w:sz w:val="28"/>
          <w:szCs w:val="28"/>
        </w:rPr>
        <w:t>作为该研究项目的主要负责人，</w:t>
      </w:r>
      <w:r>
        <w:rPr>
          <w:rFonts w:hint="eastAsia" w:ascii="微软雅黑" w:hAnsi="微软雅黑" w:eastAsia="微软雅黑"/>
          <w:sz w:val="28"/>
          <w:szCs w:val="28"/>
        </w:rPr>
        <w:t>将</w:t>
      </w:r>
      <w:r>
        <w:rPr>
          <w:rFonts w:ascii="微软雅黑" w:hAnsi="微软雅黑" w:eastAsia="微软雅黑"/>
          <w:sz w:val="28"/>
          <w:szCs w:val="28"/>
        </w:rPr>
        <w:t>遵循</w:t>
      </w:r>
      <w:r>
        <w:rPr>
          <w:rFonts w:hint="eastAsia" w:ascii="微软雅黑" w:hAnsi="微软雅黑" w:eastAsia="微软雅黑"/>
          <w:sz w:val="28"/>
          <w:szCs w:val="28"/>
          <w:lang w:val="en-US" w:eastAsia="zh-CN"/>
        </w:rPr>
        <w:t>国家卫健委等四部委联合发布的</w:t>
      </w:r>
      <w:r>
        <w:rPr>
          <w:rFonts w:hint="eastAsia" w:ascii="微软雅黑" w:hAnsi="微软雅黑" w:eastAsia="微软雅黑"/>
          <w:sz w:val="28"/>
          <w:szCs w:val="28"/>
        </w:rPr>
        <w:t>《涉及人的</w:t>
      </w:r>
      <w:r>
        <w:rPr>
          <w:rFonts w:hint="eastAsia" w:ascii="微软雅黑" w:hAnsi="微软雅黑" w:eastAsia="微软雅黑"/>
          <w:sz w:val="28"/>
          <w:szCs w:val="28"/>
          <w:lang w:val="en-US" w:eastAsia="zh-CN"/>
        </w:rPr>
        <w:t>生命科学及</w:t>
      </w:r>
      <w:r>
        <w:rPr>
          <w:rFonts w:hint="eastAsia" w:ascii="微软雅黑" w:hAnsi="微软雅黑" w:eastAsia="微软雅黑"/>
          <w:sz w:val="28"/>
          <w:szCs w:val="28"/>
        </w:rPr>
        <w:t>医学研究伦理审查办法》（20</w:t>
      </w:r>
      <w:r>
        <w:rPr>
          <w:rFonts w:hint="eastAsia" w:ascii="微软雅黑" w:hAnsi="微软雅黑" w:eastAsia="微软雅黑"/>
          <w:sz w:val="28"/>
          <w:szCs w:val="28"/>
          <w:lang w:val="en-US" w:eastAsia="zh-CN"/>
        </w:rPr>
        <w:t>23</w:t>
      </w:r>
      <w:bookmarkStart w:id="0" w:name="_GoBack"/>
      <w:bookmarkEnd w:id="0"/>
      <w:r>
        <w:rPr>
          <w:rFonts w:hint="eastAsia" w:ascii="微软雅黑" w:hAnsi="微软雅黑" w:eastAsia="微软雅黑"/>
          <w:sz w:val="28"/>
          <w:szCs w:val="28"/>
        </w:rPr>
        <w:t>）、WMA《赫尔辛基宣言》（2013）和CIOMS《人体生物医学研究国际道德指南》（2002）和GCP的伦理原则，</w:t>
      </w:r>
      <w:r>
        <w:rPr>
          <w:rFonts w:ascii="微软雅黑" w:hAnsi="微软雅黑" w:eastAsia="微软雅黑"/>
          <w:sz w:val="28"/>
          <w:szCs w:val="28"/>
        </w:rPr>
        <w:t>在药物临床试验质量</w:t>
      </w:r>
      <w:r>
        <w:rPr>
          <w:rFonts w:hint="eastAsia" w:ascii="微软雅黑" w:hAnsi="微软雅黑" w:eastAsia="微软雅黑"/>
          <w:sz w:val="28"/>
          <w:szCs w:val="28"/>
        </w:rPr>
        <w:t>管理</w:t>
      </w:r>
      <w:r>
        <w:rPr>
          <w:rFonts w:ascii="微软雅黑" w:hAnsi="微软雅黑" w:eastAsia="微软雅黑"/>
          <w:sz w:val="28"/>
          <w:szCs w:val="28"/>
        </w:rPr>
        <w:t>规范</w:t>
      </w:r>
      <w:r>
        <w:rPr>
          <w:rFonts w:hint="eastAsia" w:ascii="微软雅黑" w:hAnsi="微软雅黑" w:eastAsia="微软雅黑"/>
          <w:sz w:val="28"/>
          <w:szCs w:val="28"/>
        </w:rPr>
        <w:t>指导</w:t>
      </w:r>
      <w:r>
        <w:rPr>
          <w:rFonts w:ascii="微软雅黑" w:hAnsi="微软雅黑" w:eastAsia="微软雅黑"/>
          <w:sz w:val="28"/>
          <w:szCs w:val="28"/>
        </w:rPr>
        <w:t>下，</w:t>
      </w:r>
      <w:r>
        <w:rPr>
          <w:rFonts w:hint="eastAsia" w:ascii="微软雅黑" w:hAnsi="微软雅黑" w:eastAsia="微软雅黑"/>
          <w:sz w:val="28"/>
          <w:szCs w:val="28"/>
        </w:rPr>
        <w:t>使用伦理委员会批准的方案，</w:t>
      </w:r>
      <w:r>
        <w:rPr>
          <w:rFonts w:ascii="微软雅黑" w:hAnsi="微软雅黑" w:eastAsia="微软雅黑"/>
          <w:sz w:val="28"/>
          <w:szCs w:val="28"/>
        </w:rPr>
        <w:t>根据</w:t>
      </w:r>
      <w:r>
        <w:rPr>
          <w:rFonts w:hint="eastAsia" w:ascii="微软雅黑" w:hAnsi="微软雅黑" w:eastAsia="微软雅黑"/>
          <w:sz w:val="28"/>
          <w:szCs w:val="28"/>
        </w:rPr>
        <w:t>本</w:t>
      </w:r>
      <w:r>
        <w:rPr>
          <w:rFonts w:ascii="微软雅黑" w:hAnsi="微软雅黑" w:eastAsia="微软雅黑"/>
          <w:sz w:val="28"/>
          <w:szCs w:val="28"/>
        </w:rPr>
        <w:t>方案要求</w:t>
      </w:r>
      <w:r>
        <w:rPr>
          <w:rFonts w:hint="eastAsia" w:ascii="微软雅黑" w:hAnsi="微软雅黑" w:eastAsia="微软雅黑"/>
          <w:sz w:val="28"/>
          <w:szCs w:val="28"/>
        </w:rPr>
        <w:t>进行</w:t>
      </w:r>
      <w:r>
        <w:rPr>
          <w:rFonts w:ascii="微软雅黑" w:hAnsi="微软雅黑" w:eastAsia="微软雅黑"/>
          <w:sz w:val="28"/>
          <w:szCs w:val="28"/>
        </w:rPr>
        <w:t>研究</w:t>
      </w:r>
      <w:r>
        <w:rPr>
          <w:rFonts w:hint="eastAsia" w:ascii="微软雅黑" w:hAnsi="微软雅黑" w:eastAsia="微软雅黑"/>
          <w:sz w:val="28"/>
          <w:szCs w:val="28"/>
        </w:rPr>
        <w:t>，</w:t>
      </w:r>
      <w:r>
        <w:rPr>
          <w:rFonts w:ascii="微软雅黑" w:hAnsi="微软雅黑" w:eastAsia="微软雅黑"/>
          <w:sz w:val="28"/>
          <w:szCs w:val="28"/>
        </w:rPr>
        <w:t>以保证研究的科学性并</w:t>
      </w:r>
      <w:r>
        <w:rPr>
          <w:rFonts w:hint="eastAsia" w:ascii="微软雅黑" w:hAnsi="微软雅黑" w:eastAsia="微软雅黑"/>
          <w:sz w:val="28"/>
          <w:szCs w:val="28"/>
        </w:rPr>
        <w:t>保护受试者的健康与权利。</w:t>
      </w:r>
    </w:p>
    <w:p>
      <w:pPr>
        <w:jc w:val="right"/>
        <w:rPr>
          <w:rFonts w:ascii="微软雅黑" w:hAnsi="微软雅黑" w:eastAsia="微软雅黑"/>
          <w:sz w:val="28"/>
          <w:szCs w:val="28"/>
        </w:rPr>
      </w:pPr>
    </w:p>
    <w:p>
      <w:pPr>
        <w:jc w:val="right"/>
        <w:rPr>
          <w:rFonts w:ascii="微软雅黑" w:hAnsi="微软雅黑" w:eastAsia="微软雅黑"/>
          <w:sz w:val="28"/>
          <w:szCs w:val="28"/>
        </w:rPr>
      </w:pPr>
      <w:r>
        <w:rPr>
          <w:rFonts w:ascii="微软雅黑" w:hAnsi="微软雅黑" w:eastAsia="微软雅黑"/>
          <w:sz w:val="28"/>
          <w:szCs w:val="28"/>
        </w:rPr>
        <w:t xml:space="preserve"> </w:t>
      </w:r>
    </w:p>
    <w:p>
      <w:pPr>
        <w:jc w:val="right"/>
        <w:rPr>
          <w:rFonts w:ascii="微软雅黑" w:hAnsi="微软雅黑" w:eastAsia="微软雅黑"/>
          <w:sz w:val="28"/>
          <w:szCs w:val="28"/>
        </w:rPr>
      </w:pPr>
      <w:r>
        <w:rPr>
          <w:rFonts w:ascii="微软雅黑" w:hAnsi="微软雅黑" w:eastAsia="微软雅黑"/>
          <w:sz w:val="28"/>
          <w:szCs w:val="28"/>
        </w:rPr>
        <w:t xml:space="preserve">签 名：________________ </w:t>
      </w:r>
    </w:p>
    <w:p>
      <w:pPr>
        <w:ind w:firstLine="5320" w:firstLineChars="1900"/>
        <w:rPr>
          <w:rFonts w:ascii="微软雅黑" w:hAnsi="微软雅黑" w:eastAsia="微软雅黑"/>
          <w:sz w:val="28"/>
          <w:szCs w:val="28"/>
        </w:rPr>
        <w:sectPr>
          <w:pgSz w:w="11906" w:h="16838"/>
          <w:pgMar w:top="1440" w:right="1800" w:bottom="1440" w:left="1800" w:header="851" w:footer="992" w:gutter="0"/>
          <w:pgNumType w:fmt="decimal"/>
          <w:cols w:space="720" w:num="1"/>
          <w:docGrid w:type="lines" w:linePitch="312" w:charSpace="0"/>
        </w:sectPr>
      </w:pPr>
      <w:r>
        <w:rPr>
          <w:rFonts w:ascii="微软雅黑" w:hAnsi="微软雅黑" w:eastAsia="微软雅黑"/>
          <w:sz w:val="28"/>
          <w:szCs w:val="28"/>
        </w:rPr>
        <w:t>日 期：_______________</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61"/>
        <w:gridCol w:w="69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1561" w:type="dxa"/>
            <w:noWrap w:val="0"/>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b/>
                <w:color w:val="FF0000"/>
                <w:sz w:val="24"/>
                <w:lang w:val="en-US" w:eastAsia="zh-CN"/>
              </w:rPr>
            </w:pPr>
            <w:r>
              <w:rPr>
                <w:rFonts w:hint="eastAsia" w:ascii="宋体" w:hAnsi="宋体"/>
                <w:b/>
                <w:color w:val="FF0000"/>
                <w:sz w:val="24"/>
                <w:lang w:val="en-US" w:eastAsia="zh-CN"/>
              </w:rPr>
              <w:t>研究目的</w:t>
            </w:r>
          </w:p>
        </w:tc>
        <w:tc>
          <w:tcPr>
            <w:tcW w:w="6959" w:type="dxa"/>
            <w:noWrap w:val="0"/>
            <w:vAlign w:val="center"/>
          </w:tcPr>
          <w:p>
            <w:pPr>
              <w:jc w:val="both"/>
              <w:rPr>
                <w:rFonts w:hint="eastAsia" w:ascii="宋体" w:hAnsi="宋体" w:eastAsia="宋体"/>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2" w:hRule="atLeast"/>
        </w:trPr>
        <w:tc>
          <w:tcPr>
            <w:tcW w:w="1561" w:type="dxa"/>
            <w:noWrap w:val="0"/>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宋体" w:hAnsi="宋体"/>
                <w:b/>
                <w:color w:val="FF0000"/>
                <w:sz w:val="24"/>
              </w:rPr>
            </w:pPr>
            <w:r>
              <w:rPr>
                <w:rFonts w:hint="eastAsia" w:ascii="宋体" w:hAnsi="宋体"/>
                <w:b/>
                <w:color w:val="FF0000"/>
                <w:sz w:val="24"/>
                <w:lang w:val="en-US" w:eastAsia="zh-CN"/>
              </w:rPr>
              <w:t>研究背景</w:t>
            </w:r>
          </w:p>
        </w:tc>
        <w:tc>
          <w:tcPr>
            <w:tcW w:w="6959" w:type="dxa"/>
            <w:noWrap w:val="0"/>
            <w:vAlign w:val="center"/>
          </w:tcPr>
          <w:p>
            <w:pPr>
              <w:jc w:val="both"/>
              <w:rPr>
                <w:rFonts w:ascii="宋体" w:hAnsi="宋体"/>
                <w:sz w:val="24"/>
                <w:szCs w:val="24"/>
              </w:rPr>
            </w:pPr>
            <w:r>
              <w:rPr>
                <w:rFonts w:hint="eastAsia"/>
                <w:b/>
                <w:bCs/>
                <w:color w:val="000000"/>
                <w:sz w:val="24"/>
                <w:szCs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8" w:hRule="atLeast"/>
        </w:trPr>
        <w:tc>
          <w:tcPr>
            <w:tcW w:w="1561" w:type="dxa"/>
            <w:noWrap w:val="0"/>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宋体" w:hAnsi="宋体"/>
                <w:b/>
                <w:color w:val="FF0000"/>
                <w:sz w:val="24"/>
              </w:rPr>
            </w:pPr>
            <w:r>
              <w:rPr>
                <w:rFonts w:hint="eastAsia" w:ascii="宋体" w:hAnsi="宋体"/>
                <w:b/>
                <w:color w:val="FF0000"/>
                <w:sz w:val="24"/>
                <w:lang w:val="en-US" w:eastAsia="zh-CN"/>
              </w:rPr>
              <w:t>试验依据</w:t>
            </w:r>
          </w:p>
        </w:tc>
        <w:tc>
          <w:tcPr>
            <w:tcW w:w="6959" w:type="dxa"/>
            <w:noWrap w:val="0"/>
            <w:vAlign w:val="center"/>
          </w:tcPr>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olor w:val="FF0000"/>
                <w:sz w:val="24"/>
                <w:szCs w:val="24"/>
                <w:lang w:eastAsia="zh-CN"/>
              </w:rPr>
            </w:pPr>
            <w:r>
              <w:rPr>
                <w:rFonts w:hint="eastAsia" w:ascii="宋体" w:hAnsi="宋体"/>
                <w:color w:val="FF0000"/>
                <w:sz w:val="24"/>
                <w:szCs w:val="24"/>
                <w:lang w:val="en-US" w:eastAsia="zh-CN"/>
              </w:rPr>
              <w:t>1.</w:t>
            </w:r>
            <w:r>
              <w:rPr>
                <w:rFonts w:hint="eastAsia" w:ascii="宋体" w:hAnsi="宋体"/>
                <w:color w:val="FF0000"/>
                <w:sz w:val="24"/>
                <w:szCs w:val="24"/>
              </w:rPr>
              <w:t>研究前期的动物实验</w:t>
            </w:r>
            <w:r>
              <w:rPr>
                <w:rFonts w:hint="eastAsia" w:ascii="宋体" w:hAnsi="宋体"/>
                <w:color w:val="FF0000"/>
                <w:sz w:val="24"/>
                <w:szCs w:val="24"/>
                <w:lang w:val="en-US" w:eastAsia="zh-CN"/>
              </w:rPr>
              <w:t>或</w:t>
            </w:r>
            <w:r>
              <w:rPr>
                <w:rFonts w:hint="eastAsia" w:ascii="宋体" w:hAnsi="宋体"/>
                <w:color w:val="FF0000"/>
                <w:sz w:val="24"/>
                <w:szCs w:val="24"/>
              </w:rPr>
              <w:t>文献基础</w:t>
            </w:r>
            <w:r>
              <w:rPr>
                <w:rFonts w:hint="eastAsia" w:ascii="宋体" w:hAnsi="宋体"/>
                <w:color w:val="FF0000"/>
                <w:sz w:val="24"/>
                <w:szCs w:val="24"/>
                <w:lang w:eastAsia="zh-CN"/>
              </w:rPr>
              <w:t>：</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olor w:val="FF0000"/>
                <w:sz w:val="24"/>
                <w:szCs w:val="24"/>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olor w:val="FF0000"/>
                <w:sz w:val="24"/>
                <w:szCs w:val="24"/>
                <w:lang w:eastAsia="zh-CN"/>
              </w:rPr>
            </w:pPr>
            <w:r>
              <w:rPr>
                <w:rFonts w:hint="eastAsia" w:ascii="宋体" w:hAnsi="宋体"/>
                <w:color w:val="FF0000"/>
                <w:sz w:val="24"/>
                <w:szCs w:val="24"/>
                <w:lang w:val="en-US" w:eastAsia="zh-CN"/>
              </w:rPr>
              <w:t>2.</w:t>
            </w:r>
            <w:r>
              <w:rPr>
                <w:rFonts w:hint="eastAsia" w:ascii="宋体" w:hAnsi="宋体"/>
                <w:color w:val="FF0000"/>
                <w:sz w:val="24"/>
                <w:szCs w:val="24"/>
              </w:rPr>
              <w:t>受试者选择依据</w:t>
            </w:r>
            <w:r>
              <w:rPr>
                <w:rFonts w:hint="eastAsia" w:ascii="宋体" w:hAnsi="宋体"/>
                <w:color w:val="FF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2" w:hRule="atLeast"/>
        </w:trPr>
        <w:tc>
          <w:tcPr>
            <w:tcW w:w="1561" w:type="dxa"/>
            <w:noWrap w:val="0"/>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b/>
                <w:color w:val="FF0000"/>
                <w:sz w:val="24"/>
                <w:lang w:val="en-US" w:eastAsia="zh-CN"/>
              </w:rPr>
            </w:pPr>
            <w:r>
              <w:rPr>
                <w:rFonts w:hint="eastAsia" w:ascii="宋体" w:hAnsi="宋体"/>
                <w:b/>
                <w:color w:val="FF0000"/>
                <w:sz w:val="24"/>
                <w:lang w:val="en-US" w:eastAsia="zh-CN"/>
              </w:rPr>
              <w:t>研究内容摘要</w:t>
            </w:r>
          </w:p>
        </w:tc>
        <w:tc>
          <w:tcPr>
            <w:tcW w:w="695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sz w:val="24"/>
                <w:szCs w:val="24"/>
                <w:highlight w:val="cyan"/>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8" w:hRule="atLeast"/>
        </w:trPr>
        <w:tc>
          <w:tcPr>
            <w:tcW w:w="1561" w:type="dxa"/>
            <w:noWrap w:val="0"/>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b/>
                <w:color w:val="FF0000"/>
                <w:sz w:val="24"/>
                <w:lang w:val="en-US" w:eastAsia="zh-CN"/>
              </w:rPr>
            </w:pPr>
            <w:r>
              <w:rPr>
                <w:rFonts w:hint="eastAsia" w:ascii="宋体" w:hAnsi="宋体"/>
                <w:b/>
                <w:color w:val="FF0000"/>
                <w:sz w:val="24"/>
                <w:lang w:val="en-US" w:eastAsia="zh-CN"/>
              </w:rPr>
              <w:t>研究内容与设计</w:t>
            </w:r>
          </w:p>
        </w:tc>
        <w:tc>
          <w:tcPr>
            <w:tcW w:w="6959" w:type="dxa"/>
            <w:noWrap w:val="0"/>
            <w:vAlign w:val="center"/>
          </w:tcPr>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olor w:val="FF0000"/>
                <w:sz w:val="24"/>
                <w:szCs w:val="24"/>
                <w:lang w:eastAsia="zh-CN"/>
              </w:rPr>
            </w:pPr>
            <w:r>
              <w:rPr>
                <w:rFonts w:hint="eastAsia" w:ascii="宋体" w:hAnsi="宋体"/>
                <w:color w:val="FF0000"/>
                <w:sz w:val="24"/>
                <w:szCs w:val="24"/>
                <w:lang w:val="en-US" w:eastAsia="zh-CN"/>
              </w:rPr>
              <w:t>1.样本的来源及如何获取</w:t>
            </w:r>
            <w:r>
              <w:rPr>
                <w:rFonts w:hint="eastAsia" w:ascii="宋体" w:hAnsi="宋体"/>
                <w:color w:val="FF0000"/>
                <w:sz w:val="24"/>
                <w:szCs w:val="24"/>
                <w:lang w:eastAsia="zh-CN"/>
              </w:rPr>
              <w:t>：</w:t>
            </w:r>
            <w:r>
              <w:rPr>
                <w:rFonts w:hint="eastAsia"/>
                <w:sz w:val="24"/>
                <w:szCs w:val="24"/>
                <w:highlight w:val="yellow"/>
              </w:rPr>
              <w:t>（可参考以下文字进行描述）</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cs="宋体"/>
                <w:b w:val="0"/>
                <w:bCs w:val="0"/>
                <w:i w:val="0"/>
                <w:iCs w:val="0"/>
                <w:color w:val="000000"/>
                <w:sz w:val="24"/>
                <w:szCs w:val="24"/>
                <w:highlight w:val="cyan"/>
                <w:lang w:val="en-US" w:eastAsia="zh-CN"/>
              </w:rPr>
              <w:t>样本主要来源于</w:t>
            </w:r>
            <w:r>
              <w:rPr>
                <w:rFonts w:hint="eastAsia" w:ascii="宋体" w:hAnsi="宋体" w:eastAsia="宋体" w:cs="宋体"/>
                <w:b w:val="0"/>
                <w:bCs w:val="0"/>
                <w:i w:val="0"/>
                <w:iCs w:val="0"/>
                <w:color w:val="000000"/>
                <w:sz w:val="24"/>
                <w:szCs w:val="24"/>
                <w:highlight w:val="cyan"/>
              </w:rPr>
              <w:t>门诊或住院患者</w:t>
            </w:r>
            <w:r>
              <w:rPr>
                <w:rFonts w:hint="eastAsia" w:ascii="宋体" w:hAnsi="宋体" w:cs="宋体"/>
                <w:b w:val="0"/>
                <w:bCs w:val="0"/>
                <w:i w:val="0"/>
                <w:iCs w:val="0"/>
                <w:color w:val="000000"/>
                <w:sz w:val="24"/>
                <w:szCs w:val="24"/>
                <w:highlight w:val="cyan"/>
                <w:lang w:val="en-US" w:eastAsia="zh-CN"/>
              </w:rPr>
              <w:t>(或某类患者)</w:t>
            </w:r>
            <w:r>
              <w:rPr>
                <w:rFonts w:hint="eastAsia" w:ascii="宋体" w:hAnsi="宋体" w:eastAsia="宋体" w:cs="宋体"/>
                <w:b w:val="0"/>
                <w:bCs w:val="0"/>
                <w:i w:val="0"/>
                <w:iCs w:val="0"/>
                <w:color w:val="000000"/>
                <w:sz w:val="24"/>
                <w:szCs w:val="24"/>
                <w:highlight w:val="cyan"/>
              </w:rPr>
              <w:t>临床检测剩余</w:t>
            </w:r>
            <w:r>
              <w:rPr>
                <w:rFonts w:hint="eastAsia" w:ascii="宋体" w:hAnsi="宋体" w:cs="宋体"/>
                <w:b w:val="0"/>
                <w:bCs w:val="0"/>
                <w:i w:val="0"/>
                <w:iCs w:val="0"/>
                <w:color w:val="000000"/>
                <w:sz w:val="24"/>
                <w:szCs w:val="24"/>
                <w:highlight w:val="cyan"/>
                <w:lang w:eastAsia="zh-CN"/>
              </w:rPr>
              <w:t>……</w:t>
            </w:r>
            <w:r>
              <w:rPr>
                <w:rFonts w:hint="eastAsia" w:ascii="宋体" w:hAnsi="宋体" w:eastAsia="宋体" w:cs="宋体"/>
                <w:b w:val="0"/>
                <w:bCs w:val="0"/>
                <w:i w:val="0"/>
                <w:iCs w:val="0"/>
                <w:color w:val="000000"/>
                <w:sz w:val="24"/>
                <w:szCs w:val="24"/>
                <w:highlight w:val="cyan"/>
              </w:rPr>
              <w:t>样本</w:t>
            </w:r>
            <w:r>
              <w:rPr>
                <w:rFonts w:hint="eastAsia" w:ascii="宋体" w:hAnsi="宋体" w:cs="宋体"/>
                <w:b w:val="0"/>
                <w:bCs w:val="0"/>
                <w:i w:val="0"/>
                <w:iCs w:val="0"/>
                <w:color w:val="000000"/>
                <w:sz w:val="24"/>
                <w:szCs w:val="24"/>
                <w:highlight w:val="cyan"/>
                <w:lang w:val="en-US" w:eastAsia="zh-CN"/>
              </w:rPr>
              <w:t>,将通过电话</w:t>
            </w:r>
            <w:r>
              <w:rPr>
                <w:rFonts w:hint="eastAsia" w:asciiTheme="minorEastAsia" w:hAnsiTheme="minorEastAsia" w:eastAsiaTheme="minorEastAsia"/>
                <w:bCs/>
                <w:sz w:val="24"/>
                <w:szCs w:val="24"/>
                <w:highlight w:val="cyan"/>
              </w:rPr>
              <w:t>获得受试者或其合法授权代表的口头知情同意</w:t>
            </w:r>
            <w:r>
              <w:rPr>
                <w:rFonts w:hint="eastAsia" w:asciiTheme="minorEastAsia" w:hAnsiTheme="minorEastAsia" w:eastAsiaTheme="minorEastAsia"/>
                <w:bCs/>
                <w:sz w:val="24"/>
                <w:szCs w:val="24"/>
                <w:highlight w:val="cyan"/>
                <w:lang w:eastAsia="zh-CN"/>
              </w:rPr>
              <w:t>，</w:t>
            </w:r>
            <w:r>
              <w:rPr>
                <w:rFonts w:hint="eastAsia" w:asciiTheme="minorEastAsia" w:hAnsiTheme="minorEastAsia" w:eastAsiaTheme="minorEastAsia"/>
                <w:bCs/>
                <w:sz w:val="24"/>
                <w:szCs w:val="24"/>
                <w:highlight w:val="cyan"/>
              </w:rPr>
              <w:t>且知情同意过程</w:t>
            </w:r>
            <w:r>
              <w:rPr>
                <w:rFonts w:hint="eastAsia" w:asciiTheme="minorEastAsia" w:hAnsiTheme="minorEastAsia" w:eastAsiaTheme="minorEastAsia"/>
                <w:bCs/>
                <w:sz w:val="24"/>
                <w:szCs w:val="24"/>
                <w:highlight w:val="cyan"/>
                <w:lang w:val="en-US" w:eastAsia="zh-CN"/>
              </w:rPr>
              <w:t>将</w:t>
            </w:r>
            <w:r>
              <w:rPr>
                <w:rFonts w:hint="eastAsia" w:asciiTheme="minorEastAsia" w:hAnsiTheme="minorEastAsia" w:eastAsiaTheme="minorEastAsia"/>
                <w:bCs/>
                <w:sz w:val="24"/>
                <w:szCs w:val="24"/>
                <w:highlight w:val="cyan"/>
              </w:rPr>
              <w:t>记录在案</w:t>
            </w:r>
            <w:r>
              <w:rPr>
                <w:rFonts w:hint="eastAsia" w:asciiTheme="minorEastAsia" w:hAnsiTheme="minorEastAsia" w:eastAsiaTheme="minorEastAsia"/>
                <w:bCs/>
                <w:sz w:val="24"/>
                <w:szCs w:val="24"/>
                <w:highlight w:val="cyan"/>
                <w:lang w:eastAsia="zh-CN"/>
              </w:rPr>
              <w:t>。</w:t>
            </w:r>
            <w:r>
              <w:rPr>
                <w:rFonts w:ascii="宋体" w:hAnsi="宋体" w:eastAsia="宋体" w:cs="宋体"/>
                <w:sz w:val="24"/>
                <w:szCs w:val="24"/>
              </w:rPr>
              <w:t xml:space="preserve"> </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24"/>
                <w:highlight w:val="yellow"/>
                <w:lang w:val="en-US" w:eastAsia="zh-CN"/>
              </w:rPr>
            </w:pPr>
            <w:r>
              <w:rPr>
                <w:rFonts w:hint="eastAsia" w:ascii="宋体" w:hAnsi="宋体" w:cs="宋体"/>
                <w:sz w:val="24"/>
                <w:szCs w:val="24"/>
                <w:lang w:val="en-US" w:eastAsia="zh-CN"/>
              </w:rPr>
              <w:t xml:space="preserve">   </w:t>
            </w:r>
            <w:r>
              <w:rPr>
                <w:rFonts w:hint="eastAsia" w:ascii="宋体" w:hAnsi="宋体" w:cs="宋体"/>
                <w:sz w:val="24"/>
                <w:szCs w:val="24"/>
                <w:highlight w:val="yellow"/>
                <w:lang w:val="en-US" w:eastAsia="zh-CN"/>
              </w:rPr>
              <w:t>或者</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bCs/>
                <w:sz w:val="24"/>
                <w:szCs w:val="24"/>
                <w:highlight w:val="cyan"/>
                <w:lang w:eastAsia="zh-CN"/>
              </w:rPr>
            </w:pPr>
            <w:r>
              <w:rPr>
                <w:rFonts w:hint="eastAsia" w:ascii="宋体" w:hAnsi="宋体" w:cs="宋体"/>
                <w:b w:val="0"/>
                <w:bCs w:val="0"/>
                <w:i w:val="0"/>
                <w:iCs w:val="0"/>
                <w:color w:val="000000"/>
                <w:sz w:val="24"/>
                <w:szCs w:val="24"/>
                <w:highlight w:val="cyan"/>
                <w:lang w:val="en-US" w:eastAsia="zh-CN"/>
              </w:rPr>
              <w:t>样本主要来源于</w:t>
            </w:r>
            <w:r>
              <w:rPr>
                <w:rFonts w:hint="eastAsia" w:ascii="宋体" w:hAnsi="宋体" w:eastAsia="宋体" w:cs="宋体"/>
                <w:b w:val="0"/>
                <w:bCs w:val="0"/>
                <w:i w:val="0"/>
                <w:iCs w:val="0"/>
                <w:color w:val="000000"/>
                <w:sz w:val="24"/>
                <w:szCs w:val="24"/>
                <w:highlight w:val="cyan"/>
              </w:rPr>
              <w:t>门诊或住院患者</w:t>
            </w:r>
            <w:r>
              <w:rPr>
                <w:rFonts w:hint="eastAsia" w:ascii="宋体" w:hAnsi="宋体" w:cs="宋体"/>
                <w:b w:val="0"/>
                <w:bCs w:val="0"/>
                <w:i w:val="0"/>
                <w:iCs w:val="0"/>
                <w:color w:val="000000"/>
                <w:sz w:val="24"/>
                <w:szCs w:val="24"/>
                <w:highlight w:val="cyan"/>
                <w:lang w:val="en-US" w:eastAsia="zh-CN"/>
              </w:rPr>
              <w:t>(或某类患者)检查后保存在病理科的病理组织,将通过电话</w:t>
            </w:r>
            <w:r>
              <w:rPr>
                <w:rFonts w:hint="eastAsia" w:asciiTheme="minorEastAsia" w:hAnsiTheme="minorEastAsia" w:eastAsiaTheme="minorEastAsia"/>
                <w:bCs/>
                <w:sz w:val="24"/>
                <w:szCs w:val="24"/>
                <w:highlight w:val="cyan"/>
              </w:rPr>
              <w:t>获得受试者或其合法授权代表的口头知情同意</w:t>
            </w:r>
            <w:r>
              <w:rPr>
                <w:rFonts w:hint="eastAsia" w:asciiTheme="minorEastAsia" w:hAnsiTheme="minorEastAsia" w:eastAsiaTheme="minorEastAsia"/>
                <w:bCs/>
                <w:sz w:val="24"/>
                <w:szCs w:val="24"/>
                <w:highlight w:val="cyan"/>
                <w:lang w:eastAsia="zh-CN"/>
              </w:rPr>
              <w:t>，</w:t>
            </w:r>
            <w:r>
              <w:rPr>
                <w:rFonts w:hint="eastAsia" w:asciiTheme="minorEastAsia" w:hAnsiTheme="minorEastAsia" w:eastAsiaTheme="minorEastAsia"/>
                <w:bCs/>
                <w:sz w:val="24"/>
                <w:szCs w:val="24"/>
                <w:highlight w:val="cyan"/>
              </w:rPr>
              <w:t>且知情同意过程</w:t>
            </w:r>
            <w:r>
              <w:rPr>
                <w:rFonts w:hint="eastAsia" w:asciiTheme="minorEastAsia" w:hAnsiTheme="minorEastAsia" w:eastAsiaTheme="minorEastAsia"/>
                <w:bCs/>
                <w:sz w:val="24"/>
                <w:szCs w:val="24"/>
                <w:highlight w:val="cyan"/>
                <w:lang w:val="en-US" w:eastAsia="zh-CN"/>
              </w:rPr>
              <w:t>将</w:t>
            </w:r>
            <w:r>
              <w:rPr>
                <w:rFonts w:hint="eastAsia" w:asciiTheme="minorEastAsia" w:hAnsiTheme="minorEastAsia" w:eastAsiaTheme="minorEastAsia"/>
                <w:bCs/>
                <w:sz w:val="24"/>
                <w:szCs w:val="24"/>
                <w:highlight w:val="cyan"/>
              </w:rPr>
              <w:t>记录在案</w:t>
            </w:r>
            <w:r>
              <w:rPr>
                <w:rFonts w:hint="eastAsia" w:asciiTheme="minorEastAsia" w:hAnsiTheme="minorEastAsia" w:eastAsiaTheme="minorEastAsia"/>
                <w:bCs/>
                <w:sz w:val="24"/>
                <w:szCs w:val="24"/>
                <w:highlight w:val="cyan"/>
                <w:lang w:eastAsia="zh-CN"/>
              </w:rPr>
              <w:t>。</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bCs/>
                <w:sz w:val="24"/>
                <w:szCs w:val="24"/>
                <w:highlight w:val="cyan"/>
                <w:lang w:val="en-US" w:eastAsia="zh-CN"/>
              </w:rPr>
            </w:pPr>
            <w:r>
              <w:rPr>
                <w:rFonts w:hint="eastAsia" w:ascii="宋体" w:hAnsi="宋体" w:cs="宋体"/>
                <w:sz w:val="24"/>
                <w:szCs w:val="24"/>
                <w:lang w:val="en-US" w:eastAsia="zh-CN"/>
              </w:rPr>
              <w:t xml:space="preserve"> </w:t>
            </w:r>
            <w:r>
              <w:rPr>
                <w:rFonts w:hint="eastAsia" w:ascii="宋体" w:hAnsi="宋体" w:cs="宋体"/>
                <w:sz w:val="24"/>
                <w:szCs w:val="24"/>
                <w:highlight w:val="yellow"/>
                <w:lang w:val="en-US" w:eastAsia="zh-CN"/>
              </w:rPr>
              <w:t>或者</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cs="宋体"/>
                <w:sz w:val="24"/>
                <w:szCs w:val="24"/>
                <w:highlight w:val="yellow"/>
                <w:lang w:val="en-US" w:eastAsia="zh-CN"/>
              </w:rPr>
            </w:pPr>
            <w:r>
              <w:rPr>
                <w:rFonts w:hint="eastAsia" w:ascii="宋体" w:hAnsi="宋体" w:cs="宋体"/>
                <w:b w:val="0"/>
                <w:bCs w:val="0"/>
                <w:i w:val="0"/>
                <w:iCs w:val="0"/>
                <w:color w:val="000000"/>
                <w:sz w:val="24"/>
                <w:szCs w:val="24"/>
                <w:highlight w:val="cyan"/>
                <w:lang w:val="en-US" w:eastAsia="zh-CN"/>
              </w:rPr>
              <w:t>样本主要来源于某类患者手术后的……样本，将</w:t>
            </w:r>
            <w:r>
              <w:rPr>
                <w:rFonts w:hint="eastAsia"/>
                <w:sz w:val="24"/>
                <w:szCs w:val="24"/>
                <w:highlight w:val="cyan"/>
                <w:lang w:val="en-US" w:eastAsia="zh-CN"/>
              </w:rPr>
              <w:t>遵循自愿的原则由受试者本人或其合法授权代表书面签署知情同意书后获取其样本。</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olor w:val="FF0000"/>
                <w:sz w:val="24"/>
                <w:szCs w:val="24"/>
                <w:lang w:val="en-US" w:eastAsia="zh-CN"/>
              </w:rPr>
            </w:pPr>
            <w:r>
              <w:rPr>
                <w:rFonts w:hint="eastAsia" w:ascii="宋体" w:hAnsi="宋体"/>
                <w:color w:val="FF0000"/>
                <w:sz w:val="24"/>
                <w:szCs w:val="24"/>
                <w:lang w:val="en-US" w:eastAsia="zh-CN"/>
              </w:rPr>
              <w:t>2.</w:t>
            </w:r>
            <w:r>
              <w:rPr>
                <w:rFonts w:hint="eastAsia" w:ascii="宋体" w:hAnsi="宋体"/>
                <w:color w:val="FF0000"/>
                <w:sz w:val="24"/>
                <w:szCs w:val="24"/>
              </w:rPr>
              <w:t>样本</w:t>
            </w:r>
            <w:r>
              <w:rPr>
                <w:rFonts w:hint="eastAsia" w:ascii="宋体" w:hAnsi="宋体"/>
                <w:color w:val="FF0000"/>
                <w:sz w:val="24"/>
                <w:szCs w:val="24"/>
                <w:lang w:val="en-US" w:eastAsia="zh-CN"/>
              </w:rPr>
              <w:t>的类型及样本量确定的依据：</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olor w:val="FF0000"/>
                <w:sz w:val="24"/>
                <w:szCs w:val="24"/>
                <w:lang w:eastAsia="zh-CN"/>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olor w:val="FF0000"/>
                <w:sz w:val="24"/>
                <w:szCs w:val="24"/>
                <w:lang w:eastAsia="zh-CN"/>
              </w:rPr>
            </w:pPr>
            <w:r>
              <w:rPr>
                <w:rFonts w:hint="eastAsia" w:ascii="宋体" w:hAnsi="宋体"/>
                <w:color w:val="FF0000"/>
                <w:sz w:val="24"/>
                <w:szCs w:val="24"/>
                <w:lang w:val="en-US" w:eastAsia="zh-CN"/>
              </w:rPr>
              <w:t>3.样本选择的依据</w:t>
            </w:r>
            <w:r>
              <w:rPr>
                <w:rFonts w:hint="eastAsia" w:ascii="宋体" w:hAnsi="宋体"/>
                <w:color w:val="FF0000"/>
                <w:sz w:val="24"/>
                <w:szCs w:val="24"/>
              </w:rPr>
              <w:t>（入选标准、排除标准</w:t>
            </w:r>
            <w:r>
              <w:rPr>
                <w:rFonts w:hint="eastAsia" w:ascii="宋体" w:hAnsi="宋体"/>
                <w:color w:val="FF0000"/>
                <w:sz w:val="24"/>
                <w:szCs w:val="24"/>
                <w:lang w:eastAsia="zh-CN"/>
              </w:rPr>
              <w:t>、</w:t>
            </w:r>
            <w:r>
              <w:rPr>
                <w:rFonts w:hint="eastAsia" w:ascii="宋体" w:hAnsi="宋体"/>
                <w:color w:val="FF0000"/>
                <w:sz w:val="24"/>
                <w:szCs w:val="24"/>
                <w:lang w:val="en-US" w:eastAsia="zh-CN"/>
              </w:rPr>
              <w:t>剔除标准</w:t>
            </w:r>
            <w:r>
              <w:rPr>
                <w:rFonts w:hint="eastAsia" w:ascii="宋体" w:hAnsi="宋体"/>
                <w:color w:val="FF0000"/>
                <w:sz w:val="24"/>
                <w:szCs w:val="24"/>
              </w:rPr>
              <w:t>）</w:t>
            </w:r>
            <w:r>
              <w:rPr>
                <w:rFonts w:hint="eastAsia" w:ascii="宋体" w:hAnsi="宋体"/>
                <w:color w:val="FF0000"/>
                <w:sz w:val="24"/>
                <w:szCs w:val="24"/>
                <w:lang w:eastAsia="zh-CN"/>
              </w:rPr>
              <w:t>：</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olor w:val="FF0000"/>
                <w:sz w:val="24"/>
                <w:szCs w:val="24"/>
                <w:lang w:eastAsia="zh-CN"/>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olor w:val="FF0000"/>
                <w:sz w:val="24"/>
                <w:szCs w:val="24"/>
                <w:lang w:val="en-US" w:eastAsia="zh-CN"/>
              </w:rPr>
            </w:pPr>
            <w:r>
              <w:rPr>
                <w:rFonts w:hint="eastAsia" w:ascii="宋体" w:hAnsi="宋体"/>
                <w:color w:val="FF0000"/>
                <w:sz w:val="24"/>
                <w:szCs w:val="24"/>
                <w:lang w:val="en-US" w:eastAsia="zh-CN"/>
              </w:rPr>
              <w:t>4.样本采集、保存、运输方法：</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sz w:val="24"/>
                <w:szCs w:val="24"/>
                <w:highlight w:val="cyan"/>
                <w:lang w:val="en-US" w:eastAsia="zh-CN"/>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color w:val="FF0000"/>
                <w:sz w:val="24"/>
                <w:szCs w:val="24"/>
                <w:lang w:val="en-US" w:eastAsia="zh-CN"/>
              </w:rPr>
            </w:pPr>
            <w:r>
              <w:rPr>
                <w:rFonts w:hint="eastAsia" w:ascii="宋体" w:hAnsi="宋体"/>
                <w:color w:val="FF0000"/>
                <w:sz w:val="24"/>
                <w:szCs w:val="24"/>
                <w:lang w:val="en-US" w:eastAsia="zh-CN"/>
              </w:rPr>
              <w:t>5.试验操作流程：</w:t>
            </w:r>
            <w:r>
              <w:rPr>
                <w:rFonts w:hint="eastAsia" w:ascii="宋体" w:hAnsi="宋体"/>
                <w:color w:val="auto"/>
                <w:sz w:val="24"/>
                <w:szCs w:val="24"/>
                <w:highlight w:val="yellow"/>
                <w:lang w:val="en-US" w:eastAsia="zh-CN"/>
              </w:rPr>
              <w:t>（请描述获取的样本将进行如何处理及分析）</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sz w:val="24"/>
                <w:szCs w:val="24"/>
                <w:highlight w:val="cyan"/>
                <w:lang w:val="en-US" w:eastAsia="zh-CN"/>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olor w:val="FF0000"/>
                <w:sz w:val="24"/>
                <w:szCs w:val="24"/>
                <w:highlight w:val="none"/>
                <w:lang w:val="en-US" w:eastAsia="zh-CN"/>
              </w:rPr>
            </w:pPr>
            <w:r>
              <w:rPr>
                <w:rFonts w:hint="eastAsia" w:ascii="宋体" w:hAnsi="宋体"/>
                <w:color w:val="FF0000"/>
                <w:sz w:val="24"/>
                <w:szCs w:val="24"/>
                <w:highlight w:val="none"/>
                <w:lang w:val="en-US" w:eastAsia="zh-CN"/>
              </w:rPr>
              <w:t>6.研究观察指标：</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olor w:val="FF0000"/>
                <w:sz w:val="24"/>
                <w:szCs w:val="24"/>
                <w:highlight w:val="none"/>
                <w:lang w:val="en-US" w:eastAsia="zh-CN"/>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color w:val="FF0000"/>
                <w:sz w:val="24"/>
                <w:szCs w:val="24"/>
                <w:highlight w:val="none"/>
                <w:lang w:val="en-US" w:eastAsia="zh-CN"/>
              </w:rPr>
            </w:pPr>
            <w:r>
              <w:rPr>
                <w:rFonts w:hint="eastAsia" w:ascii="宋体" w:hAnsi="宋体"/>
                <w:color w:val="FF0000"/>
                <w:sz w:val="24"/>
                <w:szCs w:val="24"/>
                <w:highlight w:val="none"/>
                <w:lang w:val="en-US" w:eastAsia="zh-CN"/>
              </w:rPr>
              <w:t>7.剩余样本的处置：</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32" w:hRule="atLeast"/>
        </w:trPr>
        <w:tc>
          <w:tcPr>
            <w:tcW w:w="1561" w:type="dxa"/>
            <w:noWrap w:val="0"/>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b/>
                <w:color w:val="FF0000"/>
                <w:sz w:val="24"/>
                <w:lang w:val="en-US" w:eastAsia="zh-CN"/>
              </w:rPr>
            </w:pPr>
            <w:r>
              <w:rPr>
                <w:rFonts w:hint="eastAsia" w:ascii="宋体" w:hAnsi="宋体"/>
                <w:b/>
                <w:color w:val="FF0000"/>
                <w:sz w:val="24"/>
                <w:lang w:val="en-US" w:eastAsia="zh-CN"/>
              </w:rPr>
              <w:t>数据安全及监察计划</w:t>
            </w:r>
          </w:p>
        </w:tc>
        <w:tc>
          <w:tcPr>
            <w:tcW w:w="6959" w:type="dxa"/>
            <w:noWrap w:val="0"/>
            <w:vAlign w:val="center"/>
          </w:tcPr>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4"/>
                <w:szCs w:val="24"/>
                <w:highlight w:val="yellow"/>
              </w:rPr>
            </w:pPr>
            <w:r>
              <w:rPr>
                <w:rFonts w:hint="eastAsia"/>
                <w:sz w:val="24"/>
                <w:szCs w:val="24"/>
                <w:highlight w:val="yellow"/>
                <w:lang w:eastAsia="zh-CN"/>
              </w:rPr>
              <w:t>（</w:t>
            </w:r>
            <w:r>
              <w:rPr>
                <w:rFonts w:hint="eastAsia"/>
                <w:sz w:val="24"/>
                <w:szCs w:val="24"/>
                <w:highlight w:val="yellow"/>
              </w:rPr>
              <w:t>可参考以下文字进行描述）</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i w:val="0"/>
                <w:iCs w:val="0"/>
                <w:color w:val="000000"/>
                <w:sz w:val="24"/>
                <w:szCs w:val="24"/>
                <w:highlight w:val="cyan"/>
                <w:lang w:val="en-US" w:eastAsia="zh-CN"/>
              </w:rPr>
            </w:pPr>
            <w:r>
              <w:rPr>
                <w:rFonts w:hint="eastAsia" w:ascii="宋体" w:hAnsi="宋体" w:cs="宋体"/>
                <w:b w:val="0"/>
                <w:bCs w:val="0"/>
                <w:i w:val="0"/>
                <w:iCs w:val="0"/>
                <w:color w:val="000000"/>
                <w:sz w:val="24"/>
                <w:szCs w:val="24"/>
                <w:highlight w:val="cyan"/>
                <w:lang w:val="en-US" w:eastAsia="zh-CN"/>
              </w:rPr>
              <w:t>在临床试验开始前对参与临床试验的所有人员进行培训；临床试验期间，临床试验单位除例行工作外，研究期间如出现特殊／意外情况，由发现人及时报告项目负责人，负责人有权根据实际情况决定处理意见，采取有效措施解决问题；</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i w:val="0"/>
                <w:iCs w:val="0"/>
                <w:color w:val="000000"/>
                <w:sz w:val="24"/>
                <w:szCs w:val="24"/>
                <w:highlight w:val="cyan"/>
                <w:lang w:val="en-US" w:eastAsia="zh-CN"/>
              </w:rPr>
            </w:pPr>
            <w:r>
              <w:rPr>
                <w:rFonts w:hint="eastAsia" w:ascii="宋体" w:hAnsi="宋体" w:cs="宋体"/>
                <w:b w:val="0"/>
                <w:bCs w:val="0"/>
                <w:i w:val="0"/>
                <w:iCs w:val="0"/>
                <w:color w:val="000000"/>
                <w:sz w:val="24"/>
                <w:szCs w:val="24"/>
                <w:highlight w:val="cyan"/>
                <w:lang w:val="en-US" w:eastAsia="zh-CN"/>
              </w:rPr>
              <w:t xml:space="preserve">    日常质量控制按照实验室要求进行；</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i w:val="0"/>
                <w:iCs w:val="0"/>
                <w:color w:val="000000"/>
                <w:sz w:val="24"/>
                <w:szCs w:val="24"/>
                <w:highlight w:val="cyan"/>
                <w:lang w:val="en-US" w:eastAsia="zh-CN"/>
              </w:rPr>
            </w:pPr>
            <w:r>
              <w:rPr>
                <w:rFonts w:hint="eastAsia" w:ascii="宋体" w:hAnsi="宋体" w:cs="宋体"/>
                <w:b w:val="0"/>
                <w:bCs w:val="0"/>
                <w:i w:val="0"/>
                <w:iCs w:val="0"/>
                <w:color w:val="000000"/>
                <w:sz w:val="24"/>
                <w:szCs w:val="24"/>
                <w:highlight w:val="cyan"/>
                <w:lang w:val="en-US" w:eastAsia="zh-CN"/>
              </w:rPr>
              <w:t xml:space="preserve">    在临床试验过程中，项目负责人对研究团队成员做好质控工作，以保证临床试验方案的所有内容都得到严格遵守及资料填写的正确无误；如实、详细、认真记录各项内容，以确保临床试验记录内容完整、真实、可靠。试验过程中不符合要求的样本应予以排除或剔除。</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sz w:val="24"/>
                <w:szCs w:val="24"/>
                <w:highlight w:val="yellow"/>
                <w:lang w:val="en-US" w:eastAsia="zh-CN"/>
              </w:rPr>
            </w:pPr>
            <w:r>
              <w:rPr>
                <w:rFonts w:hint="eastAsia" w:ascii="宋体" w:hAnsi="宋体" w:cs="宋体"/>
                <w:b w:val="0"/>
                <w:bCs w:val="0"/>
                <w:i w:val="0"/>
                <w:iCs w:val="0"/>
                <w:color w:val="000000"/>
                <w:sz w:val="24"/>
                <w:szCs w:val="24"/>
                <w:highlight w:val="cyan"/>
                <w:lang w:val="en-US" w:eastAsia="zh-CN"/>
              </w:rPr>
              <w:t xml:space="preserve">    不得改变原始记录，只能采用附加叙述说明理由，由研究者签名并注明日期。</w:t>
            </w:r>
            <w:r>
              <w:rPr>
                <w:rFonts w:ascii="宋体" w:hAnsi="宋体" w:eastAsia="宋体" w:cs="宋体"/>
                <w:sz w:val="24"/>
                <w:szCs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32" w:hRule="atLeast"/>
        </w:trPr>
        <w:tc>
          <w:tcPr>
            <w:tcW w:w="1561" w:type="dxa"/>
            <w:noWrap w:val="0"/>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b/>
                <w:color w:val="FF0000"/>
                <w:sz w:val="24"/>
                <w:lang w:val="en-US" w:eastAsia="zh-CN"/>
              </w:rPr>
            </w:pPr>
            <w:r>
              <w:rPr>
                <w:rFonts w:hint="eastAsia" w:ascii="宋体" w:hAnsi="宋体"/>
                <w:b/>
                <w:color w:val="FF0000"/>
                <w:sz w:val="24"/>
                <w:lang w:val="en-US" w:eastAsia="zh-CN"/>
              </w:rPr>
              <w:t>项目风险的预评估及风险处置预案</w:t>
            </w:r>
          </w:p>
        </w:tc>
        <w:tc>
          <w:tcPr>
            <w:tcW w:w="695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highlight w:val="yellow"/>
              </w:rPr>
              <w:t>（可参考以下文字进行描述）</w:t>
            </w:r>
          </w:p>
          <w:p>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sz w:val="24"/>
                <w:szCs w:val="24"/>
                <w:highlight w:val="cyan"/>
              </w:rPr>
            </w:pPr>
            <w:r>
              <w:rPr>
                <w:rFonts w:hint="eastAsia"/>
                <w:sz w:val="24"/>
                <w:szCs w:val="24"/>
                <w:highlight w:val="cyan"/>
              </w:rPr>
              <w:t>这是一项</w:t>
            </w:r>
            <w:r>
              <w:rPr>
                <w:rFonts w:hint="eastAsia"/>
                <w:sz w:val="24"/>
                <w:szCs w:val="24"/>
                <w:highlight w:val="cyan"/>
                <w:lang w:val="en-US" w:eastAsia="zh-CN"/>
              </w:rPr>
              <w:t>利用人体组织和信息的</w:t>
            </w:r>
            <w:r>
              <w:rPr>
                <w:rFonts w:hint="eastAsia"/>
                <w:sz w:val="24"/>
                <w:szCs w:val="24"/>
                <w:highlight w:val="cyan"/>
              </w:rPr>
              <w:t>研究，因此不会改变医生对患者所患疾病的正常治疗。可能存在信息泄露的风险，研究者将尽力保证隐私不被泄露。</w:t>
            </w:r>
          </w:p>
          <w:p>
            <w:pPr>
              <w:keepNext w:val="0"/>
              <w:keepLines w:val="0"/>
              <w:pageBreakBefore w:val="0"/>
              <w:widowControl w:val="0"/>
              <w:tabs>
                <w:tab w:val="left" w:pos="3240"/>
              </w:tabs>
              <w:kinsoku/>
              <w:wordWrap/>
              <w:overflowPunct/>
              <w:topLinePunct w:val="0"/>
              <w:autoSpaceDE/>
              <w:autoSpaceDN/>
              <w:bidi w:val="0"/>
              <w:adjustRightInd/>
              <w:snapToGrid/>
              <w:spacing w:line="360" w:lineRule="auto"/>
              <w:ind w:firstLine="480" w:firstLineChars="200"/>
              <w:textAlignment w:val="auto"/>
              <w:rPr>
                <w:sz w:val="24"/>
                <w:szCs w:val="24"/>
                <w:highlight w:val="cyan"/>
              </w:rPr>
            </w:pPr>
            <w:r>
              <w:rPr>
                <w:sz w:val="24"/>
                <w:szCs w:val="24"/>
                <w:highlight w:val="cyan"/>
              </w:rPr>
              <w:t>为保证隐私，出于研究目的发布的记录不会附上</w:t>
            </w:r>
            <w:r>
              <w:rPr>
                <w:rFonts w:hint="eastAsia"/>
                <w:sz w:val="24"/>
                <w:szCs w:val="24"/>
                <w:highlight w:val="cyan"/>
              </w:rPr>
              <w:t>受试者</w:t>
            </w:r>
            <w:r>
              <w:rPr>
                <w:sz w:val="24"/>
                <w:szCs w:val="24"/>
                <w:highlight w:val="cyan"/>
              </w:rPr>
              <w:t>的姓名及其它身份识别信息。相反，</w:t>
            </w:r>
            <w:r>
              <w:rPr>
                <w:rFonts w:hint="eastAsia"/>
                <w:sz w:val="24"/>
                <w:szCs w:val="24"/>
                <w:highlight w:val="cyan"/>
              </w:rPr>
              <w:t>受试者</w:t>
            </w:r>
            <w:r>
              <w:rPr>
                <w:sz w:val="24"/>
                <w:szCs w:val="24"/>
                <w:highlight w:val="cyan"/>
              </w:rPr>
              <w:t>的信息将仅通过一个代码标识。只有研究</w:t>
            </w:r>
            <w:r>
              <w:rPr>
                <w:rFonts w:hint="eastAsia"/>
                <w:sz w:val="24"/>
                <w:szCs w:val="24"/>
                <w:highlight w:val="cyan"/>
                <w:lang w:val="en-US" w:eastAsia="zh-CN"/>
              </w:rPr>
              <w:t>者</w:t>
            </w:r>
            <w:r>
              <w:rPr>
                <w:sz w:val="24"/>
                <w:szCs w:val="24"/>
                <w:highlight w:val="cyan"/>
              </w:rPr>
              <w:t>和授权人员能够通过一份清单把此代码与</w:t>
            </w:r>
            <w:r>
              <w:rPr>
                <w:rFonts w:hint="eastAsia"/>
                <w:sz w:val="24"/>
                <w:szCs w:val="24"/>
                <w:highlight w:val="cyan"/>
                <w:lang w:val="en-US" w:eastAsia="zh-CN"/>
              </w:rPr>
              <w:t>受试者</w:t>
            </w:r>
            <w:r>
              <w:rPr>
                <w:sz w:val="24"/>
                <w:szCs w:val="24"/>
                <w:highlight w:val="cyan"/>
              </w:rPr>
              <w:t>的姓名联系起来，该清单将在研究中心安全地保存。</w:t>
            </w:r>
          </w:p>
          <w:p>
            <w:pPr>
              <w:pStyle w:val="31"/>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cs="Times New Roman"/>
                <w:sz w:val="24"/>
                <w:szCs w:val="24"/>
                <w:highlight w:val="cyan"/>
              </w:rPr>
            </w:pPr>
            <w:r>
              <w:rPr>
                <w:rFonts w:ascii="Times New Roman" w:cs="Times New Roman"/>
                <w:sz w:val="24"/>
                <w:szCs w:val="24"/>
                <w:highlight w:val="cyan"/>
              </w:rPr>
              <w:t>可能为了确保研究</w:t>
            </w:r>
            <w:r>
              <w:rPr>
                <w:rFonts w:ascii="Times New Roman" w:cs="Times New Roman"/>
                <w:sz w:val="24"/>
                <w:szCs w:val="24"/>
                <w:highlight w:val="cyan"/>
                <w:lang w:val="zh-CN"/>
              </w:rPr>
              <w:t>是否在研究中心正确进行</w:t>
            </w:r>
            <w:r>
              <w:rPr>
                <w:rFonts w:ascii="Times New Roman" w:cs="Times New Roman"/>
                <w:sz w:val="24"/>
                <w:szCs w:val="24"/>
                <w:highlight w:val="cyan"/>
              </w:rPr>
              <w:t>，必要时</w:t>
            </w:r>
            <w:r>
              <w:rPr>
                <w:rFonts w:ascii="Times New Roman" w:cs="Times New Roman"/>
                <w:sz w:val="24"/>
                <w:szCs w:val="24"/>
                <w:highlight w:val="cyan"/>
                <w:lang w:val="zh-CN"/>
              </w:rPr>
              <w:t>伦理审查委员会以及政府管理部门按规定可以</w:t>
            </w:r>
            <w:r>
              <w:rPr>
                <w:rFonts w:hint="eastAsia" w:ascii="Times New Roman" w:cs="Times New Roman"/>
                <w:sz w:val="24"/>
                <w:szCs w:val="24"/>
                <w:highlight w:val="cyan"/>
                <w:lang w:val="zh-CN"/>
              </w:rPr>
              <w:t>查阅受试者</w:t>
            </w:r>
            <w:r>
              <w:rPr>
                <w:rFonts w:ascii="Times New Roman" w:cs="Times New Roman"/>
                <w:sz w:val="24"/>
                <w:szCs w:val="24"/>
                <w:highlight w:val="cyan"/>
                <w:lang w:val="zh-CN"/>
              </w:rPr>
              <w:t>的资料，他们受保密义务约束，不会侵犯</w:t>
            </w:r>
            <w:r>
              <w:rPr>
                <w:rFonts w:hint="eastAsia" w:ascii="Times New Roman" w:cs="Times New Roman"/>
                <w:sz w:val="24"/>
                <w:szCs w:val="24"/>
                <w:highlight w:val="cyan"/>
                <w:lang w:val="zh-CN"/>
              </w:rPr>
              <w:t>受试者</w:t>
            </w:r>
            <w:r>
              <w:rPr>
                <w:rFonts w:ascii="Times New Roman" w:cs="Times New Roman"/>
                <w:sz w:val="24"/>
                <w:szCs w:val="24"/>
                <w:highlight w:val="cyan"/>
                <w:lang w:val="zh-CN"/>
              </w:rPr>
              <w:t>的隐私。</w:t>
            </w:r>
            <w:r>
              <w:rPr>
                <w:rFonts w:ascii="Times New Roman" w:cs="Times New Roman"/>
                <w:sz w:val="24"/>
                <w:szCs w:val="24"/>
                <w:highlight w:val="cya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eastAsia="宋体"/>
                <w:i/>
                <w:iCs/>
                <w:color w:val="1F497D"/>
                <w:sz w:val="24"/>
                <w:szCs w:val="24"/>
                <w:highlight w:val="cyan"/>
                <w:lang w:val="en-US" w:eastAsia="zh-CN"/>
              </w:rPr>
            </w:pPr>
            <w:r>
              <w:rPr>
                <w:rFonts w:hint="eastAsia"/>
                <w:sz w:val="24"/>
                <w:szCs w:val="24"/>
                <w:highlight w:val="cyan"/>
              </w:rPr>
              <w:t>受试者</w:t>
            </w:r>
            <w:r>
              <w:rPr>
                <w:sz w:val="24"/>
                <w:szCs w:val="24"/>
                <w:highlight w:val="cyan"/>
              </w:rPr>
              <w:t>有权控制对个人信息的使用和披露。在国家法律允许的情况下，</w:t>
            </w:r>
            <w:r>
              <w:rPr>
                <w:rFonts w:hint="eastAsia"/>
                <w:sz w:val="24"/>
                <w:szCs w:val="24"/>
                <w:highlight w:val="cyan"/>
              </w:rPr>
              <w:t>受试者</w:t>
            </w:r>
            <w:r>
              <w:rPr>
                <w:sz w:val="24"/>
                <w:szCs w:val="24"/>
                <w:highlight w:val="cyan"/>
              </w:rPr>
              <w:t>可以随时要求查看</w:t>
            </w:r>
            <w:r>
              <w:rPr>
                <w:rFonts w:hint="eastAsia"/>
                <w:sz w:val="24"/>
                <w:szCs w:val="24"/>
                <w:highlight w:val="cyan"/>
              </w:rPr>
              <w:t>个人</w:t>
            </w:r>
            <w:r>
              <w:rPr>
                <w:sz w:val="24"/>
                <w:szCs w:val="24"/>
                <w:highlight w:val="cyan"/>
              </w:rPr>
              <w:t>的医疗信息。有权通过研究</w:t>
            </w:r>
            <w:r>
              <w:rPr>
                <w:rFonts w:hint="eastAsia"/>
                <w:sz w:val="24"/>
                <w:szCs w:val="24"/>
                <w:highlight w:val="cyan"/>
                <w:lang w:val="en-US" w:eastAsia="zh-CN"/>
              </w:rPr>
              <w:t>者</w:t>
            </w:r>
            <w:r>
              <w:rPr>
                <w:sz w:val="24"/>
                <w:szCs w:val="24"/>
                <w:highlight w:val="cyan"/>
              </w:rPr>
              <w:t>查看所收集的有关</w:t>
            </w:r>
            <w:r>
              <w:rPr>
                <w:rFonts w:hint="eastAsia"/>
                <w:sz w:val="24"/>
                <w:szCs w:val="24"/>
                <w:highlight w:val="cyan"/>
              </w:rPr>
              <w:t>个人</w:t>
            </w:r>
            <w:r>
              <w:rPr>
                <w:sz w:val="24"/>
                <w:szCs w:val="24"/>
                <w:highlight w:val="cyan"/>
              </w:rPr>
              <w:t>的所有信息，并要求进行纠正</w:t>
            </w:r>
            <w:r>
              <w:rPr>
                <w:i/>
                <w:iCs/>
                <w:color w:val="1F497D"/>
                <w:sz w:val="24"/>
                <w:szCs w:val="24"/>
                <w:highlight w:val="cya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32" w:hRule="atLeast"/>
        </w:trPr>
        <w:tc>
          <w:tcPr>
            <w:tcW w:w="1561" w:type="dxa"/>
            <w:noWrap w:val="0"/>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b/>
                <w:color w:val="FF0000"/>
                <w:sz w:val="24"/>
                <w:lang w:val="en-US" w:eastAsia="zh-CN"/>
              </w:rPr>
            </w:pPr>
            <w:r>
              <w:rPr>
                <w:rFonts w:hint="eastAsia" w:ascii="宋体" w:hAnsi="宋体"/>
                <w:b/>
                <w:color w:val="FF0000"/>
                <w:sz w:val="24"/>
                <w:lang w:val="en-US" w:eastAsia="zh-CN"/>
              </w:rPr>
              <w:t>伦理原则和相关法规的尊从性</w:t>
            </w:r>
          </w:p>
        </w:tc>
        <w:tc>
          <w:tcPr>
            <w:tcW w:w="695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宋体" w:hAnsi="宋体" w:eastAsia="宋体" w:cs="宋体"/>
                <w:b w:val="0"/>
                <w:bCs w:val="0"/>
                <w:i w:val="0"/>
                <w:iCs w:val="0"/>
                <w:color w:val="000000"/>
                <w:sz w:val="24"/>
                <w:szCs w:val="24"/>
                <w:highlight w:val="cyan"/>
              </w:rPr>
            </w:pPr>
            <w:r>
              <w:rPr>
                <w:rFonts w:hint="eastAsia"/>
                <w:sz w:val="24"/>
                <w:szCs w:val="24"/>
                <w:highlight w:val="yellow"/>
              </w:rPr>
              <w:t>（可参考以下文字进行描述）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b w:val="0"/>
                <w:bCs w:val="0"/>
                <w:i w:val="0"/>
                <w:iCs w:val="0"/>
                <w:color w:val="000000"/>
                <w:sz w:val="24"/>
                <w:szCs w:val="24"/>
                <w:highlight w:val="cyan"/>
              </w:rPr>
            </w:pPr>
            <w:r>
              <w:rPr>
                <w:rFonts w:ascii="宋体" w:hAnsi="宋体" w:eastAsia="宋体" w:cs="宋体"/>
                <w:b w:val="0"/>
                <w:bCs w:val="0"/>
                <w:i w:val="0"/>
                <w:iCs w:val="0"/>
                <w:color w:val="000000"/>
                <w:sz w:val="24"/>
                <w:szCs w:val="24"/>
                <w:highlight w:val="cyan"/>
              </w:rPr>
              <w:t xml:space="preserve">本临床试验必须遵循人体生物医学研究国际伦理指南（ </w:t>
            </w:r>
            <w:r>
              <w:rPr>
                <w:rStyle w:val="32"/>
                <w:sz w:val="24"/>
                <w:szCs w:val="24"/>
                <w:highlight w:val="cyan"/>
              </w:rPr>
              <w:t>CIOMS</w:t>
            </w:r>
            <w:r>
              <w:rPr>
                <w:rFonts w:ascii="宋体" w:hAnsi="宋体" w:eastAsia="宋体" w:cs="宋体"/>
                <w:b w:val="0"/>
                <w:bCs w:val="0"/>
                <w:i w:val="0"/>
                <w:iCs w:val="0"/>
                <w:color w:val="000000"/>
                <w:sz w:val="24"/>
                <w:szCs w:val="24"/>
                <w:highlight w:val="cyan"/>
              </w:rPr>
              <w:t>，</w:t>
            </w:r>
            <w:r>
              <w:rPr>
                <w:rStyle w:val="32"/>
                <w:sz w:val="24"/>
                <w:szCs w:val="24"/>
                <w:highlight w:val="cyan"/>
              </w:rPr>
              <w:t>2002</w:t>
            </w:r>
            <w:r>
              <w:rPr>
                <w:rFonts w:ascii="宋体" w:hAnsi="宋体" w:eastAsia="宋体" w:cs="宋体"/>
                <w:b w:val="0"/>
                <w:bCs w:val="0"/>
                <w:i w:val="0"/>
                <w:iCs w:val="0"/>
                <w:color w:val="000000"/>
                <w:sz w:val="24"/>
                <w:szCs w:val="24"/>
                <w:highlight w:val="cyan"/>
              </w:rPr>
              <w:t xml:space="preserve">）、 现行的 </w:t>
            </w:r>
            <w:r>
              <w:rPr>
                <w:rStyle w:val="32"/>
                <w:sz w:val="24"/>
                <w:szCs w:val="24"/>
                <w:highlight w:val="cyan"/>
              </w:rPr>
              <w:t>ICHGCP</w:t>
            </w:r>
            <w:r>
              <w:rPr>
                <w:rFonts w:ascii="宋体" w:hAnsi="宋体" w:eastAsia="宋体" w:cs="宋体"/>
                <w:b w:val="0"/>
                <w:bCs w:val="0"/>
                <w:i w:val="0"/>
                <w:iCs w:val="0"/>
                <w:color w:val="000000"/>
                <w:sz w:val="24"/>
                <w:szCs w:val="24"/>
                <w:highlight w:val="cyan"/>
              </w:rPr>
              <w:t>、赫尔辛基宣言，以及适用的法规。研究开始前，应向伦理委员会提供研究方案、方案修正、知情同意书及其他相关文件如招募广告等文件。本研究必须事先获得相关法规部门和医院伦理委员会批准，方可开展。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i w:val="0"/>
                <w:iCs w:val="0"/>
                <w:color w:val="000000"/>
                <w:sz w:val="24"/>
                <w:szCs w:val="24"/>
                <w:highlight w:val="cyan"/>
                <w:lang w:eastAsia="zh-CN"/>
              </w:rPr>
            </w:pPr>
            <w:r>
              <w:rPr>
                <w:rFonts w:ascii="宋体" w:hAnsi="宋体" w:eastAsia="宋体" w:cs="宋体"/>
                <w:b w:val="0"/>
                <w:bCs w:val="0"/>
                <w:i w:val="0"/>
                <w:iCs w:val="0"/>
                <w:color w:val="000000"/>
                <w:sz w:val="24"/>
                <w:szCs w:val="24"/>
                <w:highlight w:val="cyan"/>
              </w:rPr>
              <w:t>修改的方案需在伦理委员会批准之后方能实施。如为消除对受试者明显的直接危害，研究者不得不进入方案偏离的流程，则必须在偏离实施后立即以书面形式通知伦理委员会和申办方，同时解释说明和记录所做出的任何方案偏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FF0000"/>
                <w:sz w:val="24"/>
                <w:szCs w:val="24"/>
                <w:lang w:val="en-US" w:eastAsia="zh-CN"/>
              </w:rPr>
            </w:pPr>
            <w:r>
              <w:rPr>
                <w:rFonts w:hint="eastAsia" w:ascii="宋体" w:hAnsi="宋体" w:cs="宋体"/>
                <w:b w:val="0"/>
                <w:bCs w:val="0"/>
                <w:i w:val="0"/>
                <w:iCs w:val="0"/>
                <w:color w:val="000000"/>
                <w:sz w:val="24"/>
                <w:szCs w:val="24"/>
                <w:highlight w:val="cyan"/>
                <w:lang w:val="en-US" w:eastAsia="zh-CN"/>
              </w:rPr>
              <w:t xml:space="preserve">    </w:t>
            </w:r>
            <w:r>
              <w:rPr>
                <w:rFonts w:ascii="宋体" w:hAnsi="宋体" w:eastAsia="宋体" w:cs="宋体"/>
                <w:b w:val="0"/>
                <w:bCs w:val="0"/>
                <w:i w:val="0"/>
                <w:iCs w:val="0"/>
                <w:color w:val="000000"/>
                <w:sz w:val="24"/>
                <w:szCs w:val="24"/>
                <w:highlight w:val="cyan"/>
              </w:rPr>
              <w:t>在临床研究期间，对本试验方案做的任何修改均应向伦理委员会递交，必要时应同时对其它研究文件也作相应修改，并按照伦理委员会要求递交和</w:t>
            </w:r>
            <w:r>
              <w:rPr>
                <w:rStyle w:val="33"/>
                <w:sz w:val="24"/>
                <w:szCs w:val="24"/>
                <w:highlight w:val="cyan"/>
              </w:rPr>
              <w:t>/</w:t>
            </w:r>
            <w:r>
              <w:rPr>
                <w:rFonts w:ascii="宋体" w:hAnsi="宋体" w:eastAsia="宋体" w:cs="宋体"/>
                <w:b w:val="0"/>
                <w:bCs w:val="0"/>
                <w:i w:val="0"/>
                <w:iCs w:val="0"/>
                <w:color w:val="000000"/>
                <w:sz w:val="24"/>
                <w:szCs w:val="24"/>
                <w:highlight w:val="cyan"/>
              </w:rPr>
              <w:t>或审批。研究者有责任依据伦理委员会相关要求定期递交试验期中报告，试验结束后应通知伦理委员会试验已经结束。</w:t>
            </w:r>
            <w:r>
              <w:rPr>
                <w:rFonts w:ascii="宋体" w:hAnsi="宋体" w:eastAsia="宋体" w:cs="宋体"/>
                <w:sz w:val="24"/>
                <w:szCs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1" w:hRule="atLeast"/>
        </w:trPr>
        <w:tc>
          <w:tcPr>
            <w:tcW w:w="1561" w:type="dxa"/>
            <w:noWrap w:val="0"/>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ascii="宋体" w:hAnsi="宋体"/>
                <w:b/>
                <w:color w:val="FF0000"/>
                <w:sz w:val="24"/>
              </w:rPr>
            </w:pPr>
            <w:r>
              <w:rPr>
                <w:rFonts w:hint="eastAsia" w:ascii="宋体" w:hAnsi="宋体"/>
                <w:b/>
                <w:color w:val="FF0000"/>
                <w:sz w:val="24"/>
                <w:lang w:val="en-US" w:eastAsia="zh-CN"/>
              </w:rPr>
              <w:t>研究成果的发表形式</w:t>
            </w:r>
          </w:p>
        </w:tc>
        <w:tc>
          <w:tcPr>
            <w:tcW w:w="695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sz w:val="24"/>
                <w:szCs w:val="24"/>
                <w:highlight w:val="cyan"/>
              </w:rPr>
            </w:pPr>
            <w:r>
              <w:rPr>
                <w:rFonts w:hint="eastAsia"/>
                <w:sz w:val="24"/>
                <w:szCs w:val="24"/>
                <w:highlight w:val="yellow"/>
              </w:rPr>
              <w:t>（可参考以下文字进行描述）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sz w:val="24"/>
                <w:szCs w:val="24"/>
                <w:lang w:val="en-US" w:eastAsia="zh-CN"/>
              </w:rPr>
            </w:pPr>
            <w:r>
              <w:rPr>
                <w:sz w:val="24"/>
                <w:szCs w:val="24"/>
                <w:highlight w:val="cyan"/>
              </w:rPr>
              <w:t>本研究的结果可能在期刊上发表，</w:t>
            </w:r>
            <w:r>
              <w:rPr>
                <w:rFonts w:hint="eastAsia"/>
                <w:sz w:val="24"/>
                <w:szCs w:val="24"/>
                <w:highlight w:val="cyan"/>
                <w:lang w:val="en-US" w:eastAsia="zh-CN"/>
              </w:rPr>
              <w:t>也</w:t>
            </w:r>
            <w:r>
              <w:rPr>
                <w:sz w:val="24"/>
                <w:szCs w:val="24"/>
                <w:highlight w:val="cyan"/>
              </w:rPr>
              <w:t>可能在会议上报告，但不会包含任何可能识别</w:t>
            </w:r>
            <w:r>
              <w:rPr>
                <w:rFonts w:hint="eastAsia"/>
                <w:sz w:val="24"/>
                <w:szCs w:val="24"/>
                <w:highlight w:val="cyan"/>
              </w:rPr>
              <w:t>受试者</w:t>
            </w:r>
            <w:r>
              <w:rPr>
                <w:sz w:val="24"/>
                <w:szCs w:val="24"/>
                <w:highlight w:val="cyan"/>
              </w:rPr>
              <w:t>身份的信息。为保证隐私，出于研究目的发布的记录不会附上</w:t>
            </w:r>
            <w:r>
              <w:rPr>
                <w:rFonts w:hint="eastAsia"/>
                <w:sz w:val="24"/>
                <w:szCs w:val="24"/>
                <w:highlight w:val="cyan"/>
              </w:rPr>
              <w:t>受试者</w:t>
            </w:r>
            <w:r>
              <w:rPr>
                <w:sz w:val="24"/>
                <w:szCs w:val="24"/>
                <w:highlight w:val="cyan"/>
              </w:rPr>
              <w:t>的姓名及其它身份识别信息。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1" w:hRule="atLeast"/>
        </w:trPr>
        <w:tc>
          <w:tcPr>
            <w:tcW w:w="1561" w:type="dxa"/>
            <w:noWrap w:val="0"/>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Times New Roman"/>
                <w:b/>
                <w:color w:val="FF0000"/>
                <w:kern w:val="2"/>
                <w:sz w:val="24"/>
                <w:szCs w:val="24"/>
                <w:lang w:val="en-US" w:eastAsia="zh-CN" w:bidi="ar-SA"/>
              </w:rPr>
            </w:pPr>
            <w:r>
              <w:rPr>
                <w:rFonts w:hint="eastAsia" w:ascii="宋体" w:hAnsi="宋体"/>
                <w:b/>
                <w:color w:val="FF0000"/>
                <w:sz w:val="24"/>
                <w:lang w:val="en-US" w:eastAsia="zh-CN"/>
              </w:rPr>
              <w:t>试验的开始与结束</w:t>
            </w:r>
          </w:p>
        </w:tc>
        <w:tc>
          <w:tcPr>
            <w:tcW w:w="695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宋体" w:hAnsi="宋体" w:eastAsia="宋体" w:cs="Times New Roman"/>
                <w:color w:val="FF0000"/>
                <w:kern w:val="2"/>
                <w:sz w:val="24"/>
                <w:szCs w:val="24"/>
                <w:lang w:val="en-US" w:eastAsia="zh-CN" w:bidi="ar-SA"/>
              </w:rPr>
            </w:pPr>
            <w:r>
              <w:rPr>
                <w:rFonts w:hint="eastAsia" w:ascii="宋体" w:hAnsi="宋体"/>
                <w:color w:val="auto"/>
                <w:sz w:val="24"/>
                <w:szCs w:val="24"/>
                <w:highlight w:val="cyan"/>
                <w:lang w:val="en-US" w:eastAsia="zh-CN"/>
              </w:rPr>
              <w:t>本研究计划从X年X月X日开始直至X年X月X日结束。</w:t>
            </w:r>
          </w:p>
        </w:tc>
      </w:tr>
    </w:tbl>
    <w:p>
      <w:pPr>
        <w:spacing w:line="480" w:lineRule="auto"/>
        <w:ind w:right="480"/>
        <w:rPr>
          <w:sz w:val="24"/>
        </w:rPr>
      </w:pPr>
    </w:p>
    <w:sectPr>
      <w:pgSz w:w="11906" w:h="16838"/>
      <w:pgMar w:top="1440" w:right="1800" w:bottom="1440" w:left="1800" w:header="851" w:footer="992" w:gutter="0"/>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pc" w:date="2017-03-22T09:47:00Z" w:initials="p">
    <w:p w14:paraId="7B046BD8">
      <w:pPr>
        <w:pStyle w:val="3"/>
      </w:pPr>
      <w:r>
        <w:rPr>
          <w:rFonts w:hint="eastAsia"/>
        </w:rPr>
        <w:t>本</w:t>
      </w:r>
      <w:r>
        <w:t>模板仅提供给科研项目及研究者自发项目的</w:t>
      </w:r>
      <w:r>
        <w:rPr>
          <w:rFonts w:hint="eastAsia"/>
        </w:rPr>
        <w:t>研究者</w:t>
      </w:r>
      <w:r>
        <w:t>参考，</w:t>
      </w:r>
      <w:r>
        <w:rPr>
          <w:rFonts w:hint="eastAsia"/>
        </w:rPr>
        <w:t xml:space="preserve"> 若</w:t>
      </w:r>
      <w:r>
        <w:t>已有</w:t>
      </w:r>
      <w:r>
        <w:rPr>
          <w:rFonts w:hint="eastAsia"/>
        </w:rPr>
        <w:t>完整</w:t>
      </w:r>
      <w:r>
        <w:t>且具体的方案请忽视本模板并使用自己的方案，若方案过于简单或不知道如何书写方案</w:t>
      </w:r>
      <w:r>
        <w:rPr>
          <w:rFonts w:hint="eastAsia"/>
        </w:rPr>
        <w:t>可</w:t>
      </w:r>
      <w:r>
        <w:t>参考本模板。</w:t>
      </w:r>
    </w:p>
    <w:p w14:paraId="3ABC4926">
      <w:pPr>
        <w:pStyle w:val="3"/>
      </w:pPr>
    </w:p>
    <w:p w14:paraId="6E73253A">
      <w:pPr>
        <w:pStyle w:val="3"/>
      </w:pPr>
      <w:r>
        <w:rPr>
          <w:rFonts w:hint="eastAsia"/>
          <w:highlight w:val="yellow"/>
        </w:rPr>
        <w:t>备注</w:t>
      </w:r>
      <w:r>
        <w:rPr>
          <w:highlight w:val="yellow"/>
        </w:rPr>
        <w:t>：</w:t>
      </w:r>
    </w:p>
    <w:p w14:paraId="02D2655C">
      <w:pPr>
        <w:pStyle w:val="3"/>
        <w:numPr>
          <w:ilvl w:val="0"/>
          <w:numId w:val="1"/>
        </w:numPr>
        <w:rPr>
          <w:color w:val="FF0000"/>
        </w:rPr>
      </w:pPr>
      <w:r>
        <w:rPr>
          <w:rFonts w:hint="eastAsia"/>
          <w:color w:val="FF0000"/>
        </w:rPr>
        <w:t>请参考</w:t>
      </w:r>
      <w:r>
        <w:rPr>
          <w:color w:val="FF0000"/>
        </w:rPr>
        <w:t>模板书写方案，</w:t>
      </w:r>
      <w:r>
        <w:rPr>
          <w:rFonts w:hint="eastAsia"/>
          <w:color w:val="FF0000"/>
        </w:rPr>
        <w:t>标</w:t>
      </w:r>
      <w:r>
        <w:rPr>
          <w:rFonts w:hint="eastAsia"/>
          <w:color w:val="FF0000"/>
          <w:lang w:val="en-US" w:eastAsia="zh-CN"/>
        </w:rPr>
        <w:t>蓝</w:t>
      </w:r>
      <w:r>
        <w:rPr>
          <w:color w:val="FF0000"/>
        </w:rPr>
        <w:t>的部分</w:t>
      </w:r>
      <w:r>
        <w:rPr>
          <w:rFonts w:hint="eastAsia"/>
          <w:color w:val="FF0000"/>
          <w:lang w:val="en-US" w:eastAsia="zh-CN"/>
        </w:rPr>
        <w:t>请根据实际进行</w:t>
      </w:r>
      <w:r>
        <w:rPr>
          <w:color w:val="FF0000"/>
        </w:rPr>
        <w:t>修改</w:t>
      </w:r>
      <w:r>
        <w:rPr>
          <w:rFonts w:hint="eastAsia"/>
          <w:color w:val="FF0000"/>
          <w:lang w:val="en-US" w:eastAsia="zh-CN"/>
        </w:rPr>
        <w:t>或删除</w:t>
      </w:r>
      <w:r>
        <w:rPr>
          <w:rFonts w:hint="eastAsia"/>
          <w:color w:val="FF0000"/>
          <w:lang w:eastAsia="zh-CN"/>
        </w:rPr>
        <w:t>，</w:t>
      </w:r>
      <w:r>
        <w:rPr>
          <w:rFonts w:hint="eastAsia"/>
          <w:color w:val="FF0000"/>
          <w:lang w:val="en-US" w:eastAsia="zh-CN"/>
        </w:rPr>
        <w:t>标黄的文字请在方案成稿时删除</w:t>
      </w:r>
      <w:r>
        <w:rPr>
          <w:color w:val="FF0000"/>
        </w:rPr>
        <w:t>。</w:t>
      </w:r>
    </w:p>
    <w:p w14:paraId="02D47613">
      <w:pPr>
        <w:pStyle w:val="3"/>
        <w:numPr>
          <w:ilvl w:val="0"/>
          <w:numId w:val="1"/>
        </w:numPr>
        <w:rPr>
          <w:color w:val="FF0000"/>
        </w:rPr>
      </w:pPr>
      <w:r>
        <w:rPr>
          <w:rFonts w:hint="eastAsia"/>
          <w:color w:val="FF0000"/>
          <w:lang w:val="en-US" w:eastAsia="zh-CN"/>
        </w:rPr>
        <w:t>表格</w:t>
      </w:r>
      <w:r>
        <w:rPr>
          <w:rFonts w:hint="eastAsia"/>
          <w:color w:val="FF0000"/>
        </w:rPr>
        <w:t>中</w:t>
      </w:r>
      <w:r>
        <w:rPr>
          <w:color w:val="FF0000"/>
        </w:rPr>
        <w:t>不适用的</w:t>
      </w:r>
      <w:r>
        <w:rPr>
          <w:rFonts w:hint="eastAsia"/>
          <w:color w:val="FF0000"/>
        </w:rPr>
        <w:t>模块</w:t>
      </w:r>
      <w:r>
        <w:rPr>
          <w:color w:val="FF0000"/>
        </w:rPr>
        <w:t>请删除</w:t>
      </w:r>
      <w:r>
        <w:rPr>
          <w:rFonts w:hint="eastAsia"/>
          <w:color w:val="FF0000"/>
          <w:lang w:eastAsia="zh-CN"/>
        </w:rPr>
        <w:t>，</w:t>
      </w:r>
      <w:r>
        <w:rPr>
          <w:rFonts w:hint="eastAsia"/>
          <w:color w:val="FF0000"/>
          <w:lang w:val="en-US" w:eastAsia="zh-CN"/>
        </w:rPr>
        <w:t>标红的模块是伦理审查的要素必须填写。</w:t>
      </w:r>
    </w:p>
    <w:p w14:paraId="73A20CB3">
      <w:pPr>
        <w:pStyle w:val="3"/>
        <w:numPr>
          <w:ilvl w:val="0"/>
          <w:numId w:val="1"/>
        </w:numPr>
        <w:rPr>
          <w:rFonts w:hint="eastAsia"/>
          <w:color w:val="FF0000"/>
        </w:rPr>
      </w:pPr>
      <w:r>
        <w:rPr>
          <w:rFonts w:hint="eastAsia"/>
          <w:color w:val="FF0000"/>
        </w:rPr>
        <w:t>请</w:t>
      </w:r>
      <w:r>
        <w:rPr>
          <w:color w:val="FF0000"/>
        </w:rPr>
        <w:t>在使用前仔细阅读该模板内容，方案的使用和定稿需要主要研究者签字</w:t>
      </w:r>
      <w:r>
        <w:rPr>
          <w:rFonts w:hint="eastAsia"/>
          <w:color w:val="FF0000"/>
        </w:rPr>
        <w:t>同意</w:t>
      </w:r>
      <w:r>
        <w:rPr>
          <w:color w:val="FF0000"/>
        </w:rPr>
        <w:t>，</w:t>
      </w:r>
      <w:r>
        <w:rPr>
          <w:rFonts w:hint="eastAsia"/>
          <w:color w:val="FF0000"/>
        </w:rPr>
        <w:t>若签字后</w:t>
      </w:r>
      <w:r>
        <w:rPr>
          <w:color w:val="FF0000"/>
        </w:rPr>
        <w:t>出现问题</w:t>
      </w:r>
      <w:r>
        <w:rPr>
          <w:rFonts w:hint="eastAsia"/>
          <w:color w:val="FF0000"/>
        </w:rPr>
        <w:t>应由</w:t>
      </w:r>
      <w:r>
        <w:rPr>
          <w:color w:val="FF0000"/>
        </w:rPr>
        <w:t>研究者自行负责，伦理委员会不承担任何责任。</w:t>
      </w:r>
    </w:p>
    <w:p w14:paraId="5817325A">
      <w:pPr>
        <w:pStyle w:val="3"/>
        <w:numPr>
          <w:ilvl w:val="0"/>
          <w:numId w:val="1"/>
        </w:numPr>
        <w:rPr>
          <w:rFonts w:hint="eastAsia"/>
          <w:color w:val="FF0000"/>
        </w:rPr>
      </w:pPr>
      <w:r>
        <w:rPr>
          <w:rFonts w:hint="eastAsia"/>
          <w:color w:val="FF0000"/>
          <w:lang w:val="en-US" w:eastAsia="zh-CN"/>
        </w:rPr>
        <w:t>研究方案成稿后请将批注部分删除，并将字体颜色统一改成黑色后，再递交伦理。</w:t>
      </w:r>
    </w:p>
  </w:comment>
  <w:comment w:id="1" w:author="pc" w:date="2017-03-22T09:35:00Z" w:initials="p">
    <w:p w14:paraId="614F4BE8">
      <w:pPr>
        <w:pStyle w:val="3"/>
      </w:pPr>
      <w:r>
        <w:rPr>
          <w:rFonts w:hint="eastAsia"/>
        </w:rPr>
        <w:t>请</w:t>
      </w:r>
      <w:r>
        <w:t>根据实际情况修改</w:t>
      </w:r>
      <w:r>
        <w:rPr>
          <w:rFonts w:hint="eastAsia"/>
        </w:rPr>
        <w:t>，一般</w:t>
      </w:r>
      <w:r>
        <w:t>为</w:t>
      </w:r>
      <w:r>
        <w:rPr>
          <w:rFonts w:hint="eastAsia"/>
        </w:rPr>
        <w:t>方案</w:t>
      </w:r>
      <w:r>
        <w:t>定稿日期。</w:t>
      </w:r>
    </w:p>
    <w:p w14:paraId="3D062EBA">
      <w:pPr>
        <w:pStyle w:val="3"/>
      </w:pPr>
    </w:p>
    <w:p w14:paraId="3789102D">
      <w:pPr>
        <w:pStyle w:val="3"/>
      </w:pPr>
      <w:r>
        <w:rPr>
          <w:rFonts w:hint="eastAsia"/>
          <w:highlight w:val="yellow"/>
        </w:rPr>
        <w:t>备注</w:t>
      </w:r>
      <w:r>
        <w:rPr>
          <w:highlight w:val="yellow"/>
        </w:rPr>
        <w:t>：</w:t>
      </w:r>
      <w:r>
        <w:t>为何需要制定版本号版本日期</w:t>
      </w:r>
      <w:r>
        <w:rPr>
          <w:rFonts w:hint="eastAsia"/>
        </w:rPr>
        <w:t>？</w:t>
      </w:r>
    </w:p>
    <w:p w14:paraId="56854E2D">
      <w:pPr>
        <w:pStyle w:val="3"/>
        <w:rPr>
          <w:rFonts w:hint="eastAsia"/>
        </w:rPr>
      </w:pPr>
      <w:r>
        <w:rPr>
          <w:rFonts w:hint="eastAsia"/>
        </w:rPr>
        <w:t>回答</w:t>
      </w:r>
      <w:r>
        <w:t>：</w:t>
      </w:r>
      <w:r>
        <w:rPr>
          <w:rFonts w:hint="eastAsia"/>
        </w:rPr>
        <w:t>伦理委员会</w:t>
      </w:r>
      <w:r>
        <w:t>在项目审查通过后需要出具审查批件，批件内包含各</w:t>
      </w:r>
      <w:r>
        <w:rPr>
          <w:rFonts w:hint="eastAsia"/>
        </w:rPr>
        <w:t>同意</w:t>
      </w:r>
      <w:r>
        <w:t>使用的研究文件</w:t>
      </w:r>
      <w:r>
        <w:rPr>
          <w:rFonts w:hint="eastAsia"/>
        </w:rPr>
        <w:t>。</w:t>
      </w:r>
      <w:r>
        <w:t>由于</w:t>
      </w:r>
      <w:r>
        <w:rPr>
          <w:rFonts w:hint="eastAsia"/>
        </w:rPr>
        <w:t>在</w:t>
      </w:r>
      <w:r>
        <w:t>研究过程中研究者</w:t>
      </w:r>
      <w:r>
        <w:rPr>
          <w:rFonts w:hint="eastAsia"/>
        </w:rPr>
        <w:t>会根据</w:t>
      </w:r>
      <w:r>
        <w:t>试验需要修改研究文件，修改后的文件需要获得伦理委员会审批，同意后方可使用。因此</w:t>
      </w:r>
      <w:r>
        <w:rPr>
          <w:rFonts w:hint="eastAsia"/>
        </w:rPr>
        <w:t>，文件</w:t>
      </w:r>
      <w:r>
        <w:t>的版本号</w:t>
      </w:r>
      <w:r>
        <w:rPr>
          <w:rFonts w:hint="eastAsia"/>
        </w:rPr>
        <w:t>十分重要</w:t>
      </w:r>
      <w:r>
        <w:t>，以区分</w:t>
      </w:r>
      <w:r>
        <w:rPr>
          <w:rFonts w:hint="eastAsia"/>
        </w:rPr>
        <w:t>修改</w:t>
      </w:r>
      <w:r>
        <w:t>前和修改后的文件，</w:t>
      </w:r>
      <w:r>
        <w:rPr>
          <w:rFonts w:hint="eastAsia"/>
        </w:rPr>
        <w:t>并</w:t>
      </w:r>
      <w:r>
        <w:t>在批件上予以标注，以确保研究使用的文件均为伦理委员会批准的文件</w:t>
      </w:r>
      <w:r>
        <w:rPr>
          <w:rFonts w:hint="eastAsia"/>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817325A" w15:done="0"/>
  <w15:commentEx w15:paraId="56854E2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C5571A"/>
    <w:multiLevelType w:val="multilevel"/>
    <w:tmpl w:val="36C5571A"/>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MzM7A0sbQwMQaSxko6SsGpxcWZ+XkgBUa1ADzcY08sAAAA"/>
    <w:docVar w:name="commondata" w:val="eyJoZGlkIjoiOTcxOTUzMTM1YTljZDBkNmM2MmFhNGFlNzQxYTZhZTQifQ=="/>
  </w:docVars>
  <w:rsids>
    <w:rsidRoot w:val="00DB0959"/>
    <w:rsid w:val="000017E0"/>
    <w:rsid w:val="0000318D"/>
    <w:rsid w:val="00006907"/>
    <w:rsid w:val="00013958"/>
    <w:rsid w:val="00016D14"/>
    <w:rsid w:val="00025B8B"/>
    <w:rsid w:val="00034174"/>
    <w:rsid w:val="000545A9"/>
    <w:rsid w:val="00054A4F"/>
    <w:rsid w:val="00056576"/>
    <w:rsid w:val="0005748C"/>
    <w:rsid w:val="00062BEE"/>
    <w:rsid w:val="00084361"/>
    <w:rsid w:val="0008601F"/>
    <w:rsid w:val="00092A0C"/>
    <w:rsid w:val="000A18B1"/>
    <w:rsid w:val="000A2176"/>
    <w:rsid w:val="000A3BC9"/>
    <w:rsid w:val="000A679D"/>
    <w:rsid w:val="000C0858"/>
    <w:rsid w:val="000C5F82"/>
    <w:rsid w:val="000D1096"/>
    <w:rsid w:val="000D7119"/>
    <w:rsid w:val="000E109D"/>
    <w:rsid w:val="000E160F"/>
    <w:rsid w:val="000F2857"/>
    <w:rsid w:val="001112A6"/>
    <w:rsid w:val="00120C06"/>
    <w:rsid w:val="00121B23"/>
    <w:rsid w:val="001250B1"/>
    <w:rsid w:val="0013026A"/>
    <w:rsid w:val="001352AE"/>
    <w:rsid w:val="001432BC"/>
    <w:rsid w:val="00144ECC"/>
    <w:rsid w:val="00152368"/>
    <w:rsid w:val="00154D49"/>
    <w:rsid w:val="001638F6"/>
    <w:rsid w:val="00164DB5"/>
    <w:rsid w:val="0016524D"/>
    <w:rsid w:val="0016703C"/>
    <w:rsid w:val="001824A0"/>
    <w:rsid w:val="00185D3D"/>
    <w:rsid w:val="00186BF8"/>
    <w:rsid w:val="00196D09"/>
    <w:rsid w:val="00196EDF"/>
    <w:rsid w:val="00196FCD"/>
    <w:rsid w:val="001A238D"/>
    <w:rsid w:val="001A2631"/>
    <w:rsid w:val="001A44E9"/>
    <w:rsid w:val="001C0792"/>
    <w:rsid w:val="001D15F5"/>
    <w:rsid w:val="001D4935"/>
    <w:rsid w:val="001F18DD"/>
    <w:rsid w:val="001F22B7"/>
    <w:rsid w:val="001F36F7"/>
    <w:rsid w:val="001F39CA"/>
    <w:rsid w:val="0021199E"/>
    <w:rsid w:val="0022435E"/>
    <w:rsid w:val="00226465"/>
    <w:rsid w:val="00230EED"/>
    <w:rsid w:val="00234123"/>
    <w:rsid w:val="00252118"/>
    <w:rsid w:val="00252F06"/>
    <w:rsid w:val="002619D7"/>
    <w:rsid w:val="00263226"/>
    <w:rsid w:val="00266F7C"/>
    <w:rsid w:val="00270E19"/>
    <w:rsid w:val="00272E00"/>
    <w:rsid w:val="00275361"/>
    <w:rsid w:val="00285EDA"/>
    <w:rsid w:val="00286C2E"/>
    <w:rsid w:val="00293CE7"/>
    <w:rsid w:val="002943EA"/>
    <w:rsid w:val="002A06E3"/>
    <w:rsid w:val="002B0365"/>
    <w:rsid w:val="002B52EE"/>
    <w:rsid w:val="002C06D6"/>
    <w:rsid w:val="002C2262"/>
    <w:rsid w:val="002C38C9"/>
    <w:rsid w:val="002C5BCC"/>
    <w:rsid w:val="002C5F47"/>
    <w:rsid w:val="002C600A"/>
    <w:rsid w:val="002D0E3A"/>
    <w:rsid w:val="002D7A0F"/>
    <w:rsid w:val="002E1F40"/>
    <w:rsid w:val="002F4DBE"/>
    <w:rsid w:val="0030149C"/>
    <w:rsid w:val="00301D28"/>
    <w:rsid w:val="0030250A"/>
    <w:rsid w:val="00311213"/>
    <w:rsid w:val="0032087D"/>
    <w:rsid w:val="00334EF0"/>
    <w:rsid w:val="0033653D"/>
    <w:rsid w:val="00362C32"/>
    <w:rsid w:val="00362F73"/>
    <w:rsid w:val="003746B7"/>
    <w:rsid w:val="00374EAF"/>
    <w:rsid w:val="003825D2"/>
    <w:rsid w:val="003846FA"/>
    <w:rsid w:val="00387A1F"/>
    <w:rsid w:val="003904FA"/>
    <w:rsid w:val="00395C9F"/>
    <w:rsid w:val="003C73CC"/>
    <w:rsid w:val="003E05EB"/>
    <w:rsid w:val="003E1E48"/>
    <w:rsid w:val="003F2A9E"/>
    <w:rsid w:val="003F32A3"/>
    <w:rsid w:val="003F45F5"/>
    <w:rsid w:val="003F7255"/>
    <w:rsid w:val="003F7E89"/>
    <w:rsid w:val="00404492"/>
    <w:rsid w:val="00410825"/>
    <w:rsid w:val="004139EC"/>
    <w:rsid w:val="004227ED"/>
    <w:rsid w:val="00433699"/>
    <w:rsid w:val="004339A9"/>
    <w:rsid w:val="004375A1"/>
    <w:rsid w:val="00450C6B"/>
    <w:rsid w:val="00450EED"/>
    <w:rsid w:val="0045306F"/>
    <w:rsid w:val="00454A07"/>
    <w:rsid w:val="004557A1"/>
    <w:rsid w:val="0046329B"/>
    <w:rsid w:val="00467DC7"/>
    <w:rsid w:val="00476112"/>
    <w:rsid w:val="0047743F"/>
    <w:rsid w:val="00491358"/>
    <w:rsid w:val="00493233"/>
    <w:rsid w:val="004A0850"/>
    <w:rsid w:val="004A10BD"/>
    <w:rsid w:val="004A5C5D"/>
    <w:rsid w:val="004A6758"/>
    <w:rsid w:val="004A6BA7"/>
    <w:rsid w:val="004C0864"/>
    <w:rsid w:val="004C740A"/>
    <w:rsid w:val="004D54D6"/>
    <w:rsid w:val="004E58C6"/>
    <w:rsid w:val="004F186E"/>
    <w:rsid w:val="004F5745"/>
    <w:rsid w:val="004F5D88"/>
    <w:rsid w:val="004F6338"/>
    <w:rsid w:val="00500F5E"/>
    <w:rsid w:val="00503AAD"/>
    <w:rsid w:val="00504E7F"/>
    <w:rsid w:val="0051410F"/>
    <w:rsid w:val="00515ACB"/>
    <w:rsid w:val="00516E9E"/>
    <w:rsid w:val="005172C1"/>
    <w:rsid w:val="005175D4"/>
    <w:rsid w:val="00531354"/>
    <w:rsid w:val="00531FDC"/>
    <w:rsid w:val="0053627B"/>
    <w:rsid w:val="00536EC4"/>
    <w:rsid w:val="00540008"/>
    <w:rsid w:val="00541BD4"/>
    <w:rsid w:val="00543B5D"/>
    <w:rsid w:val="00544463"/>
    <w:rsid w:val="00547260"/>
    <w:rsid w:val="00551F6F"/>
    <w:rsid w:val="00554D20"/>
    <w:rsid w:val="0055567D"/>
    <w:rsid w:val="005725C2"/>
    <w:rsid w:val="005762AF"/>
    <w:rsid w:val="005848FF"/>
    <w:rsid w:val="00587F4D"/>
    <w:rsid w:val="00590ED7"/>
    <w:rsid w:val="00591486"/>
    <w:rsid w:val="005917A8"/>
    <w:rsid w:val="00596AC9"/>
    <w:rsid w:val="005B111E"/>
    <w:rsid w:val="005C1B4F"/>
    <w:rsid w:val="005D6BF5"/>
    <w:rsid w:val="005E3D81"/>
    <w:rsid w:val="005E48CE"/>
    <w:rsid w:val="005F26B4"/>
    <w:rsid w:val="005F4AA8"/>
    <w:rsid w:val="005F4B78"/>
    <w:rsid w:val="005F5D7E"/>
    <w:rsid w:val="00624037"/>
    <w:rsid w:val="006349C4"/>
    <w:rsid w:val="00637CAF"/>
    <w:rsid w:val="00652546"/>
    <w:rsid w:val="00657384"/>
    <w:rsid w:val="00662256"/>
    <w:rsid w:val="00664E00"/>
    <w:rsid w:val="0067123F"/>
    <w:rsid w:val="006740F1"/>
    <w:rsid w:val="00676623"/>
    <w:rsid w:val="006821E5"/>
    <w:rsid w:val="00691130"/>
    <w:rsid w:val="00695D5C"/>
    <w:rsid w:val="00696D1A"/>
    <w:rsid w:val="00697204"/>
    <w:rsid w:val="00697250"/>
    <w:rsid w:val="006A399A"/>
    <w:rsid w:val="006A5FC1"/>
    <w:rsid w:val="006B39ED"/>
    <w:rsid w:val="006C0EA5"/>
    <w:rsid w:val="006C2058"/>
    <w:rsid w:val="006C5370"/>
    <w:rsid w:val="006C6577"/>
    <w:rsid w:val="006C7071"/>
    <w:rsid w:val="006D00CA"/>
    <w:rsid w:val="006D7062"/>
    <w:rsid w:val="006E12E7"/>
    <w:rsid w:val="006E185E"/>
    <w:rsid w:val="006E38FE"/>
    <w:rsid w:val="006E6325"/>
    <w:rsid w:val="006F412E"/>
    <w:rsid w:val="0071167A"/>
    <w:rsid w:val="007129E9"/>
    <w:rsid w:val="007165FA"/>
    <w:rsid w:val="00716AB4"/>
    <w:rsid w:val="007245CF"/>
    <w:rsid w:val="00724FEB"/>
    <w:rsid w:val="0073073A"/>
    <w:rsid w:val="007315FD"/>
    <w:rsid w:val="00734D43"/>
    <w:rsid w:val="00742329"/>
    <w:rsid w:val="00742C76"/>
    <w:rsid w:val="00745355"/>
    <w:rsid w:val="0076238C"/>
    <w:rsid w:val="00781E32"/>
    <w:rsid w:val="00783BD9"/>
    <w:rsid w:val="00786BE2"/>
    <w:rsid w:val="00795A88"/>
    <w:rsid w:val="0079772C"/>
    <w:rsid w:val="007978DF"/>
    <w:rsid w:val="007A6610"/>
    <w:rsid w:val="007B15F7"/>
    <w:rsid w:val="007B2208"/>
    <w:rsid w:val="007B4021"/>
    <w:rsid w:val="007B6C33"/>
    <w:rsid w:val="007C4C96"/>
    <w:rsid w:val="007C6EE3"/>
    <w:rsid w:val="007D5011"/>
    <w:rsid w:val="007D5E1D"/>
    <w:rsid w:val="007D6E16"/>
    <w:rsid w:val="007E1F24"/>
    <w:rsid w:val="007F0615"/>
    <w:rsid w:val="007F3AA5"/>
    <w:rsid w:val="008019B2"/>
    <w:rsid w:val="00810055"/>
    <w:rsid w:val="00810524"/>
    <w:rsid w:val="00810E84"/>
    <w:rsid w:val="00816EFA"/>
    <w:rsid w:val="008222C2"/>
    <w:rsid w:val="00824434"/>
    <w:rsid w:val="00825618"/>
    <w:rsid w:val="00854073"/>
    <w:rsid w:val="00857C99"/>
    <w:rsid w:val="00860050"/>
    <w:rsid w:val="00860720"/>
    <w:rsid w:val="0086272D"/>
    <w:rsid w:val="00862939"/>
    <w:rsid w:val="008727AD"/>
    <w:rsid w:val="0087382D"/>
    <w:rsid w:val="008754E5"/>
    <w:rsid w:val="00882893"/>
    <w:rsid w:val="008846D9"/>
    <w:rsid w:val="00885735"/>
    <w:rsid w:val="00891725"/>
    <w:rsid w:val="0089241B"/>
    <w:rsid w:val="008A0407"/>
    <w:rsid w:val="008A2997"/>
    <w:rsid w:val="008A3F33"/>
    <w:rsid w:val="008B725F"/>
    <w:rsid w:val="008C18E3"/>
    <w:rsid w:val="008D6166"/>
    <w:rsid w:val="008D7EA9"/>
    <w:rsid w:val="008E127A"/>
    <w:rsid w:val="008E269F"/>
    <w:rsid w:val="008E3AF8"/>
    <w:rsid w:val="008E559E"/>
    <w:rsid w:val="008F1EAE"/>
    <w:rsid w:val="008F522F"/>
    <w:rsid w:val="008F6779"/>
    <w:rsid w:val="009029A7"/>
    <w:rsid w:val="0090648A"/>
    <w:rsid w:val="00927AF7"/>
    <w:rsid w:val="009343FB"/>
    <w:rsid w:val="00936C7D"/>
    <w:rsid w:val="009378D8"/>
    <w:rsid w:val="00940905"/>
    <w:rsid w:val="00945613"/>
    <w:rsid w:val="00953BDD"/>
    <w:rsid w:val="009543F9"/>
    <w:rsid w:val="00963FE8"/>
    <w:rsid w:val="00964A22"/>
    <w:rsid w:val="00991B5B"/>
    <w:rsid w:val="00994F95"/>
    <w:rsid w:val="009A0409"/>
    <w:rsid w:val="009A31DB"/>
    <w:rsid w:val="009A40DF"/>
    <w:rsid w:val="009A5428"/>
    <w:rsid w:val="009A54DE"/>
    <w:rsid w:val="009B16AF"/>
    <w:rsid w:val="009B6208"/>
    <w:rsid w:val="009C49A4"/>
    <w:rsid w:val="009D23E8"/>
    <w:rsid w:val="009D3F15"/>
    <w:rsid w:val="009E62EA"/>
    <w:rsid w:val="00A02C45"/>
    <w:rsid w:val="00A12353"/>
    <w:rsid w:val="00A13918"/>
    <w:rsid w:val="00A238E4"/>
    <w:rsid w:val="00A33F3F"/>
    <w:rsid w:val="00A34965"/>
    <w:rsid w:val="00A41205"/>
    <w:rsid w:val="00A441D2"/>
    <w:rsid w:val="00A55A23"/>
    <w:rsid w:val="00A67A23"/>
    <w:rsid w:val="00A728AF"/>
    <w:rsid w:val="00A767A6"/>
    <w:rsid w:val="00A82876"/>
    <w:rsid w:val="00A867DF"/>
    <w:rsid w:val="00A90DE8"/>
    <w:rsid w:val="00A911A5"/>
    <w:rsid w:val="00AA325A"/>
    <w:rsid w:val="00AA4094"/>
    <w:rsid w:val="00AA5D7A"/>
    <w:rsid w:val="00AA6935"/>
    <w:rsid w:val="00AA794C"/>
    <w:rsid w:val="00AB4891"/>
    <w:rsid w:val="00AB5BA3"/>
    <w:rsid w:val="00AB5FD5"/>
    <w:rsid w:val="00AC1CA7"/>
    <w:rsid w:val="00AC2E32"/>
    <w:rsid w:val="00AC4F23"/>
    <w:rsid w:val="00AC5695"/>
    <w:rsid w:val="00AC60AE"/>
    <w:rsid w:val="00AC7C2F"/>
    <w:rsid w:val="00AD0419"/>
    <w:rsid w:val="00AD09AF"/>
    <w:rsid w:val="00AD1161"/>
    <w:rsid w:val="00AD1967"/>
    <w:rsid w:val="00AD7DCF"/>
    <w:rsid w:val="00AF2BBE"/>
    <w:rsid w:val="00AF4951"/>
    <w:rsid w:val="00B01D0B"/>
    <w:rsid w:val="00B07681"/>
    <w:rsid w:val="00B1550F"/>
    <w:rsid w:val="00B22B78"/>
    <w:rsid w:val="00B435D2"/>
    <w:rsid w:val="00B63DAA"/>
    <w:rsid w:val="00B65B6C"/>
    <w:rsid w:val="00B7171B"/>
    <w:rsid w:val="00B72628"/>
    <w:rsid w:val="00B912F6"/>
    <w:rsid w:val="00B91A4C"/>
    <w:rsid w:val="00B925A1"/>
    <w:rsid w:val="00BA296A"/>
    <w:rsid w:val="00BA3EE4"/>
    <w:rsid w:val="00BA7CF4"/>
    <w:rsid w:val="00BC120B"/>
    <w:rsid w:val="00BD2139"/>
    <w:rsid w:val="00BD28F1"/>
    <w:rsid w:val="00BD3812"/>
    <w:rsid w:val="00BD561B"/>
    <w:rsid w:val="00BE376C"/>
    <w:rsid w:val="00BF70A2"/>
    <w:rsid w:val="00BF73D2"/>
    <w:rsid w:val="00C0265D"/>
    <w:rsid w:val="00C03313"/>
    <w:rsid w:val="00C119E6"/>
    <w:rsid w:val="00C25B37"/>
    <w:rsid w:val="00C30B8D"/>
    <w:rsid w:val="00C34FB6"/>
    <w:rsid w:val="00C369EC"/>
    <w:rsid w:val="00C416F3"/>
    <w:rsid w:val="00C45BDA"/>
    <w:rsid w:val="00C603B7"/>
    <w:rsid w:val="00C6609A"/>
    <w:rsid w:val="00C67142"/>
    <w:rsid w:val="00C70490"/>
    <w:rsid w:val="00C72062"/>
    <w:rsid w:val="00C76A59"/>
    <w:rsid w:val="00C807B5"/>
    <w:rsid w:val="00C823F6"/>
    <w:rsid w:val="00C874AA"/>
    <w:rsid w:val="00C877A8"/>
    <w:rsid w:val="00C973EA"/>
    <w:rsid w:val="00CA1CFD"/>
    <w:rsid w:val="00CA2430"/>
    <w:rsid w:val="00CA2466"/>
    <w:rsid w:val="00CA24EE"/>
    <w:rsid w:val="00CB52E4"/>
    <w:rsid w:val="00CB633F"/>
    <w:rsid w:val="00CB6FC6"/>
    <w:rsid w:val="00CC26DD"/>
    <w:rsid w:val="00CD009A"/>
    <w:rsid w:val="00CD0BAC"/>
    <w:rsid w:val="00CE19FD"/>
    <w:rsid w:val="00CE3CFE"/>
    <w:rsid w:val="00CF1223"/>
    <w:rsid w:val="00CF2168"/>
    <w:rsid w:val="00CF3A71"/>
    <w:rsid w:val="00CF3B42"/>
    <w:rsid w:val="00CF4D38"/>
    <w:rsid w:val="00CF7790"/>
    <w:rsid w:val="00D009C2"/>
    <w:rsid w:val="00D01BD3"/>
    <w:rsid w:val="00D0277B"/>
    <w:rsid w:val="00D17C4C"/>
    <w:rsid w:val="00D21D3D"/>
    <w:rsid w:val="00D26322"/>
    <w:rsid w:val="00D35A8D"/>
    <w:rsid w:val="00D41CE9"/>
    <w:rsid w:val="00D4684F"/>
    <w:rsid w:val="00D47C09"/>
    <w:rsid w:val="00D5102E"/>
    <w:rsid w:val="00D521BA"/>
    <w:rsid w:val="00D53C18"/>
    <w:rsid w:val="00D54E9E"/>
    <w:rsid w:val="00D605B2"/>
    <w:rsid w:val="00D61E56"/>
    <w:rsid w:val="00D63378"/>
    <w:rsid w:val="00D64AC1"/>
    <w:rsid w:val="00D64BA4"/>
    <w:rsid w:val="00D658AE"/>
    <w:rsid w:val="00D66034"/>
    <w:rsid w:val="00D67701"/>
    <w:rsid w:val="00D67C22"/>
    <w:rsid w:val="00D8141A"/>
    <w:rsid w:val="00D847BE"/>
    <w:rsid w:val="00D85032"/>
    <w:rsid w:val="00D91F83"/>
    <w:rsid w:val="00D96FDF"/>
    <w:rsid w:val="00DA54AC"/>
    <w:rsid w:val="00DA7F86"/>
    <w:rsid w:val="00DB0959"/>
    <w:rsid w:val="00DB2417"/>
    <w:rsid w:val="00DC55A5"/>
    <w:rsid w:val="00DC7EAA"/>
    <w:rsid w:val="00DD009C"/>
    <w:rsid w:val="00DE5327"/>
    <w:rsid w:val="00DF663F"/>
    <w:rsid w:val="00E00FC2"/>
    <w:rsid w:val="00E0139A"/>
    <w:rsid w:val="00E15877"/>
    <w:rsid w:val="00E279F7"/>
    <w:rsid w:val="00E30EB6"/>
    <w:rsid w:val="00E339B6"/>
    <w:rsid w:val="00E36119"/>
    <w:rsid w:val="00E424A1"/>
    <w:rsid w:val="00E44801"/>
    <w:rsid w:val="00E51E27"/>
    <w:rsid w:val="00E52966"/>
    <w:rsid w:val="00E64B2F"/>
    <w:rsid w:val="00E7227C"/>
    <w:rsid w:val="00E723A5"/>
    <w:rsid w:val="00E725C1"/>
    <w:rsid w:val="00E751DE"/>
    <w:rsid w:val="00E777EC"/>
    <w:rsid w:val="00E84F1B"/>
    <w:rsid w:val="00E90796"/>
    <w:rsid w:val="00E91629"/>
    <w:rsid w:val="00E950CF"/>
    <w:rsid w:val="00E96713"/>
    <w:rsid w:val="00EA18C4"/>
    <w:rsid w:val="00EA3A8E"/>
    <w:rsid w:val="00EB58C1"/>
    <w:rsid w:val="00EC0EB0"/>
    <w:rsid w:val="00EC11E4"/>
    <w:rsid w:val="00EC57E1"/>
    <w:rsid w:val="00ED195F"/>
    <w:rsid w:val="00ED2DC8"/>
    <w:rsid w:val="00EE38F0"/>
    <w:rsid w:val="00EE4931"/>
    <w:rsid w:val="00EF16A6"/>
    <w:rsid w:val="00EF5A17"/>
    <w:rsid w:val="00EF7252"/>
    <w:rsid w:val="00F110AE"/>
    <w:rsid w:val="00F11AA0"/>
    <w:rsid w:val="00F13869"/>
    <w:rsid w:val="00F2381F"/>
    <w:rsid w:val="00F3271E"/>
    <w:rsid w:val="00F32A73"/>
    <w:rsid w:val="00F35940"/>
    <w:rsid w:val="00F55B48"/>
    <w:rsid w:val="00F647FD"/>
    <w:rsid w:val="00F64C9A"/>
    <w:rsid w:val="00F67AD9"/>
    <w:rsid w:val="00F67F20"/>
    <w:rsid w:val="00F736EE"/>
    <w:rsid w:val="00F77C7F"/>
    <w:rsid w:val="00F81940"/>
    <w:rsid w:val="00F848D6"/>
    <w:rsid w:val="00F877CD"/>
    <w:rsid w:val="00F943D9"/>
    <w:rsid w:val="00FA0F19"/>
    <w:rsid w:val="00FA579F"/>
    <w:rsid w:val="00FB6DB3"/>
    <w:rsid w:val="00FB7FD4"/>
    <w:rsid w:val="00FC2A57"/>
    <w:rsid w:val="00FD28E9"/>
    <w:rsid w:val="00FD79BF"/>
    <w:rsid w:val="00FE4653"/>
    <w:rsid w:val="00FE6BFD"/>
    <w:rsid w:val="00FF1B3A"/>
    <w:rsid w:val="00FF3319"/>
    <w:rsid w:val="00FF3D72"/>
    <w:rsid w:val="061A3A50"/>
    <w:rsid w:val="061D164C"/>
    <w:rsid w:val="12D50E0F"/>
    <w:rsid w:val="143E3C32"/>
    <w:rsid w:val="161242C5"/>
    <w:rsid w:val="16BA7484"/>
    <w:rsid w:val="18136735"/>
    <w:rsid w:val="1B5808FC"/>
    <w:rsid w:val="1B994623"/>
    <w:rsid w:val="1C9D11C5"/>
    <w:rsid w:val="1FA157EF"/>
    <w:rsid w:val="1FC94791"/>
    <w:rsid w:val="23FD6688"/>
    <w:rsid w:val="2D3268D2"/>
    <w:rsid w:val="30DF1247"/>
    <w:rsid w:val="36AE738B"/>
    <w:rsid w:val="43ED72F3"/>
    <w:rsid w:val="48BB68CC"/>
    <w:rsid w:val="4AC37EB4"/>
    <w:rsid w:val="4C537F6C"/>
    <w:rsid w:val="4D9F41CB"/>
    <w:rsid w:val="533B1C02"/>
    <w:rsid w:val="53F95EDA"/>
    <w:rsid w:val="549F6DB1"/>
    <w:rsid w:val="55B13D9C"/>
    <w:rsid w:val="561F0C34"/>
    <w:rsid w:val="598A134C"/>
    <w:rsid w:val="5A96024A"/>
    <w:rsid w:val="5B286E5C"/>
    <w:rsid w:val="61C92C45"/>
    <w:rsid w:val="661C07B2"/>
    <w:rsid w:val="66577C40"/>
    <w:rsid w:val="66B0112C"/>
    <w:rsid w:val="71E87922"/>
    <w:rsid w:val="72BC61C1"/>
    <w:rsid w:val="74446199"/>
    <w:rsid w:val="780D7A63"/>
    <w:rsid w:val="7C8F2BA3"/>
    <w:rsid w:val="7D8D6533"/>
    <w:rsid w:val="7FE039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qFormat="1" w:uiPriority="99"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8"/>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semiHidden/>
    <w:unhideWhenUsed/>
    <w:qFormat/>
    <w:uiPriority w:val="99"/>
    <w:pPr>
      <w:jc w:val="left"/>
    </w:pPr>
    <w:rPr>
      <w:rFonts w:asciiTheme="minorHAnsi" w:hAnsiTheme="minorHAnsi" w:eastAsiaTheme="minorEastAsia" w:cstheme="minorBidi"/>
      <w:szCs w:val="22"/>
    </w:rPr>
  </w:style>
  <w:style w:type="paragraph" w:styleId="4">
    <w:name w:val="Salutation"/>
    <w:basedOn w:val="1"/>
    <w:next w:val="1"/>
    <w:link w:val="24"/>
    <w:unhideWhenUsed/>
    <w:qFormat/>
    <w:uiPriority w:val="99"/>
    <w:rPr>
      <w:rFonts w:asciiTheme="minorHAnsi" w:hAnsiTheme="minorHAnsi" w:eastAsiaTheme="minorEastAsia" w:cstheme="minorBidi"/>
      <w:sz w:val="24"/>
      <w:szCs w:val="22"/>
    </w:rPr>
  </w:style>
  <w:style w:type="paragraph" w:styleId="5">
    <w:name w:val="Closing"/>
    <w:basedOn w:val="1"/>
    <w:link w:val="25"/>
    <w:unhideWhenUsed/>
    <w:qFormat/>
    <w:uiPriority w:val="99"/>
    <w:pPr>
      <w:ind w:left="100" w:leftChars="2100"/>
    </w:pPr>
    <w:rPr>
      <w:rFonts w:asciiTheme="minorHAnsi" w:hAnsiTheme="minorHAnsi" w:eastAsiaTheme="minorEastAsia" w:cstheme="minorBidi"/>
      <w:sz w:val="24"/>
      <w:szCs w:val="22"/>
    </w:rPr>
  </w:style>
  <w:style w:type="paragraph" w:styleId="6">
    <w:name w:val="Balloon Text"/>
    <w:basedOn w:val="1"/>
    <w:link w:val="20"/>
    <w:semiHidden/>
    <w:unhideWhenUsed/>
    <w:qFormat/>
    <w:uiPriority w:val="99"/>
    <w:rPr>
      <w:sz w:val="18"/>
      <w:szCs w:val="18"/>
    </w:rPr>
  </w:style>
  <w:style w:type="paragraph" w:styleId="7">
    <w:name w:val="footer"/>
    <w:basedOn w:val="1"/>
    <w:link w:val="22"/>
    <w:unhideWhenUsed/>
    <w:qFormat/>
    <w:uiPriority w:val="99"/>
    <w:pPr>
      <w:tabs>
        <w:tab w:val="center" w:pos="4153"/>
        <w:tab w:val="right" w:pos="8306"/>
      </w:tabs>
      <w:snapToGrid w:val="0"/>
      <w:jc w:val="left"/>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0">
    <w:name w:val="Title"/>
    <w:basedOn w:val="1"/>
    <w:next w:val="1"/>
    <w:link w:val="26"/>
    <w:qFormat/>
    <w:uiPriority w:val="0"/>
    <w:pPr>
      <w:spacing w:before="240" w:after="60"/>
      <w:jc w:val="center"/>
      <w:outlineLvl w:val="0"/>
    </w:pPr>
    <w:rPr>
      <w:rFonts w:ascii="Cambria" w:hAnsi="Cambria" w:cstheme="minorBidi"/>
      <w:b/>
      <w:bCs/>
      <w:sz w:val="32"/>
      <w:szCs w:val="32"/>
    </w:rPr>
  </w:style>
  <w:style w:type="paragraph" w:styleId="11">
    <w:name w:val="annotation subject"/>
    <w:basedOn w:val="3"/>
    <w:next w:val="3"/>
    <w:link w:val="27"/>
    <w:semiHidden/>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22"/>
    <w:rPr>
      <w:b/>
      <w:bCs/>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styleId="17">
    <w:name w:val="annotation reference"/>
    <w:unhideWhenUsed/>
    <w:qFormat/>
    <w:uiPriority w:val="99"/>
    <w:rPr>
      <w:sz w:val="21"/>
      <w:szCs w:val="21"/>
    </w:rPr>
  </w:style>
  <w:style w:type="character" w:customStyle="1" w:styleId="18">
    <w:name w:val="标题 2 Char"/>
    <w:basedOn w:val="14"/>
    <w:link w:val="2"/>
    <w:qFormat/>
    <w:uiPriority w:val="0"/>
    <w:rPr>
      <w:rFonts w:ascii="Arial" w:hAnsi="Arial" w:eastAsia="黑体" w:cs="Times New Roman"/>
      <w:b/>
      <w:sz w:val="32"/>
      <w:szCs w:val="24"/>
    </w:rPr>
  </w:style>
  <w:style w:type="paragraph" w:styleId="19">
    <w:name w:val="List Paragraph"/>
    <w:basedOn w:val="1"/>
    <w:qFormat/>
    <w:uiPriority w:val="34"/>
    <w:pPr>
      <w:ind w:firstLine="420" w:firstLineChars="200"/>
    </w:pPr>
  </w:style>
  <w:style w:type="character" w:customStyle="1" w:styleId="20">
    <w:name w:val="批注框文本 Char"/>
    <w:basedOn w:val="14"/>
    <w:link w:val="6"/>
    <w:semiHidden/>
    <w:qFormat/>
    <w:uiPriority w:val="99"/>
    <w:rPr>
      <w:rFonts w:ascii="Times New Roman" w:hAnsi="Times New Roman" w:eastAsia="宋体" w:cs="Times New Roman"/>
      <w:sz w:val="18"/>
      <w:szCs w:val="18"/>
    </w:rPr>
  </w:style>
  <w:style w:type="character" w:customStyle="1" w:styleId="21">
    <w:name w:val="页眉 Char"/>
    <w:basedOn w:val="14"/>
    <w:link w:val="8"/>
    <w:qFormat/>
    <w:uiPriority w:val="99"/>
    <w:rPr>
      <w:rFonts w:ascii="Times New Roman" w:hAnsi="Times New Roman" w:eastAsia="宋体" w:cs="Times New Roman"/>
      <w:sz w:val="18"/>
      <w:szCs w:val="18"/>
    </w:rPr>
  </w:style>
  <w:style w:type="character" w:customStyle="1" w:styleId="22">
    <w:name w:val="页脚 Char"/>
    <w:basedOn w:val="14"/>
    <w:link w:val="7"/>
    <w:qFormat/>
    <w:uiPriority w:val="99"/>
    <w:rPr>
      <w:rFonts w:ascii="Times New Roman" w:hAnsi="Times New Roman" w:eastAsia="宋体" w:cs="Times New Roman"/>
      <w:sz w:val="18"/>
      <w:szCs w:val="18"/>
    </w:rPr>
  </w:style>
  <w:style w:type="character" w:customStyle="1" w:styleId="23">
    <w:name w:val="批注文字 Char"/>
    <w:basedOn w:val="14"/>
    <w:link w:val="3"/>
    <w:semiHidden/>
    <w:qFormat/>
    <w:uiPriority w:val="99"/>
  </w:style>
  <w:style w:type="character" w:customStyle="1" w:styleId="24">
    <w:name w:val="称呼 Char"/>
    <w:basedOn w:val="14"/>
    <w:link w:val="4"/>
    <w:qFormat/>
    <w:uiPriority w:val="99"/>
    <w:rPr>
      <w:sz w:val="24"/>
    </w:rPr>
  </w:style>
  <w:style w:type="character" w:customStyle="1" w:styleId="25">
    <w:name w:val="结束语 Char"/>
    <w:basedOn w:val="14"/>
    <w:link w:val="5"/>
    <w:qFormat/>
    <w:uiPriority w:val="99"/>
    <w:rPr>
      <w:sz w:val="24"/>
    </w:rPr>
  </w:style>
  <w:style w:type="character" w:customStyle="1" w:styleId="26">
    <w:name w:val="标题 Char"/>
    <w:basedOn w:val="14"/>
    <w:link w:val="10"/>
    <w:qFormat/>
    <w:uiPriority w:val="0"/>
    <w:rPr>
      <w:rFonts w:ascii="Cambria" w:hAnsi="Cambria" w:eastAsia="宋体"/>
      <w:b/>
      <w:bCs/>
      <w:sz w:val="32"/>
      <w:szCs w:val="32"/>
    </w:rPr>
  </w:style>
  <w:style w:type="character" w:customStyle="1" w:styleId="27">
    <w:name w:val="批注主题 Char"/>
    <w:basedOn w:val="23"/>
    <w:link w:val="11"/>
    <w:semiHidden/>
    <w:qFormat/>
    <w:uiPriority w:val="99"/>
    <w:rPr>
      <w:b/>
      <w:bCs/>
    </w:rPr>
  </w:style>
  <w:style w:type="character" w:customStyle="1" w:styleId="28">
    <w:name w:val="apple-converted-space"/>
    <w:basedOn w:val="14"/>
    <w:qFormat/>
    <w:uiPriority w:val="0"/>
  </w:style>
  <w:style w:type="character" w:customStyle="1" w:styleId="29">
    <w:name w:val="标题 Char1"/>
    <w:basedOn w:val="14"/>
    <w:qFormat/>
    <w:uiPriority w:val="10"/>
    <w:rPr>
      <w:rFonts w:eastAsia="宋体" w:asciiTheme="majorHAnsi" w:hAnsiTheme="majorHAnsi" w:cstheme="majorBidi"/>
      <w:b/>
      <w:bCs/>
      <w:sz w:val="32"/>
      <w:szCs w:val="32"/>
    </w:rPr>
  </w:style>
  <w:style w:type="character" w:customStyle="1" w:styleId="30">
    <w:name w:val="fontstyle01"/>
    <w:basedOn w:val="14"/>
    <w:qFormat/>
    <w:uiPriority w:val="0"/>
    <w:rPr>
      <w:rFonts w:ascii="宋体" w:hAnsi="宋体" w:eastAsia="宋体" w:cs="宋体"/>
      <w:color w:val="000000"/>
      <w:sz w:val="24"/>
      <w:szCs w:val="24"/>
    </w:rPr>
  </w:style>
  <w:style w:type="paragraph" w:customStyle="1" w:styleId="31">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32">
    <w:name w:val="fontstyle21"/>
    <w:basedOn w:val="14"/>
    <w:qFormat/>
    <w:uiPriority w:val="0"/>
    <w:rPr>
      <w:rFonts w:ascii="TimesNewRomanPSMT" w:hAnsi="TimesNewRomanPSMT" w:eastAsia="TimesNewRomanPSMT" w:cs="TimesNewRomanPSMT"/>
      <w:color w:val="000000"/>
      <w:sz w:val="24"/>
      <w:szCs w:val="24"/>
    </w:rPr>
  </w:style>
  <w:style w:type="character" w:customStyle="1" w:styleId="33">
    <w:name w:val="fontstyle11"/>
    <w:basedOn w:val="14"/>
    <w:qFormat/>
    <w:uiPriority w:val="0"/>
    <w:rPr>
      <w:rFonts w:ascii="TimesNewRomanPSMT" w:hAnsi="TimesNewRomanPSMT" w:eastAsia="TimesNewRomanPSMT" w:cs="TimesNewRomanPSMT"/>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http://www.deepbbs.org</Company>
  <Pages>6</Pages>
  <Words>1753</Words>
  <Characters>1831</Characters>
  <Lines>1</Lines>
  <Paragraphs>1</Paragraphs>
  <TotalTime>12</TotalTime>
  <ScaleCrop>false</ScaleCrop>
  <LinksUpToDate>false</LinksUpToDate>
  <CharactersWithSpaces>2012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2021-05-14T00:55:00Z</dcterms:created>
  <dc:creator>梁晶晶</dc:creator>
  <cp:lastModifiedBy>tang</cp:lastModifiedBy>
  <cp:lastPrinted>2021-02-02T02:13:00Z</cp:lastPrinted>
  <dcterms:modified xsi:type="dcterms:W3CDTF">2023-08-08T07:09:04Z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EF7BE34742AD467C8A600AC0EA50BF84</vt:lpwstr>
  </property>
</Properties>
</file>