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设备名称：病人监护仪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94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38台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物理指标  </w:t>
      </w:r>
    </w:p>
    <w:p>
      <w:pPr>
        <w:numPr>
          <w:ilvl w:val="0"/>
          <w:numId w:val="2"/>
        </w:numPr>
        <w:spacing w:line="360" w:lineRule="exac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一体化多参数监护仪，</w:t>
      </w:r>
      <w:r>
        <w:rPr>
          <w:rFonts w:hint="eastAsia" w:ascii="宋体" w:hAnsi="宋体"/>
          <w:bCs/>
          <w:sz w:val="28"/>
          <w:szCs w:val="28"/>
        </w:rPr>
        <w:t>彩色显示屏</w:t>
      </w:r>
      <w:r>
        <w:rPr>
          <w:rFonts w:hint="eastAsia" w:ascii="宋体" w:hAnsi="宋体" w:cs="宋体"/>
          <w:color w:val="000000"/>
          <w:sz w:val="28"/>
          <w:szCs w:val="28"/>
        </w:rPr>
        <w:t>≥</w:t>
      </w:r>
      <w:r>
        <w:rPr>
          <w:rFonts w:ascii="宋体" w:hAnsi="宋体"/>
          <w:bCs/>
          <w:sz w:val="28"/>
          <w:szCs w:val="28"/>
        </w:rPr>
        <w:t>10</w:t>
      </w:r>
      <w:r>
        <w:rPr>
          <w:rFonts w:hint="eastAsia" w:ascii="宋体" w:hAnsi="宋体"/>
          <w:bCs/>
          <w:sz w:val="28"/>
          <w:szCs w:val="28"/>
        </w:rPr>
        <w:t>英寸，分辨率不低于1280*800，支持同屏显示1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hint="eastAsia" w:ascii="宋体" w:hAnsi="宋体"/>
          <w:bCs/>
          <w:sz w:val="28"/>
          <w:szCs w:val="28"/>
        </w:rPr>
        <w:t>道波形以同时观察丰富的信息。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电容触摸屏设计，显示屏可视角≥1</w:t>
      </w:r>
      <w:r>
        <w:rPr>
          <w:rFonts w:ascii="宋体" w:hAnsi="宋体" w:cs="宋体"/>
          <w:color w:val="000000"/>
          <w:sz w:val="28"/>
          <w:szCs w:val="28"/>
        </w:rPr>
        <w:t>70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度。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具备心电、呼吸、无创血压、血氧饱和度、脉率和体温监测功能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配有≥ 1 块锂电池，为加大续航能力，后期可配置双电池。 </w:t>
      </w:r>
    </w:p>
    <w:p>
      <w:pPr>
        <w:numPr>
          <w:ilvl w:val="0"/>
          <w:numId w:val="2"/>
        </w:numPr>
        <w:spacing w:line="360" w:lineRule="exac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支持待机模式、夜间模式、演示模式、插管模式、隐私模式</w:t>
      </w:r>
    </w:p>
    <w:p>
      <w:pPr>
        <w:widowControl/>
        <w:jc w:val="left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性能特点</w:t>
      </w:r>
    </w:p>
    <w:p>
      <w:pPr>
        <w:numPr>
          <w:ilvl w:val="0"/>
          <w:numId w:val="3"/>
        </w:numPr>
        <w:spacing w:line="36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具有多导心电监护算法，同步分析至少 2 通道心电波形，能够良好抗干扰。</w:t>
      </w:r>
    </w:p>
    <w:p>
      <w:pPr>
        <w:numPr>
          <w:ilvl w:val="0"/>
          <w:numId w:val="3"/>
        </w:numPr>
        <w:tabs>
          <w:tab w:val="left" w:pos="1680"/>
        </w:tabs>
        <w:spacing w:line="360" w:lineRule="exac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可设置智能导联脱落功能，如果当前所选导联无法检测心电信号，监护仪自动切换相应的导联作为计算导联。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支持不少于</w:t>
      </w:r>
      <w:r>
        <w:rPr>
          <w:rFonts w:ascii="宋体" w:hAnsi="宋体"/>
          <w:sz w:val="28"/>
          <w:szCs w:val="28"/>
        </w:rPr>
        <w:t>27</w:t>
      </w:r>
      <w:r>
        <w:rPr>
          <w:rFonts w:hint="eastAsia" w:ascii="宋体" w:hAnsi="宋体"/>
          <w:sz w:val="28"/>
          <w:szCs w:val="28"/>
        </w:rPr>
        <w:t>种实时心律失常分析。</w:t>
      </w:r>
    </w:p>
    <w:p>
      <w:pPr>
        <w:numPr>
          <w:ilvl w:val="0"/>
          <w:numId w:val="3"/>
        </w:numPr>
        <w:tabs>
          <w:tab w:val="left" w:pos="1680"/>
        </w:tabs>
        <w:spacing w:line="360" w:lineRule="exac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支持显示E</w:t>
      </w:r>
      <w:r>
        <w:rPr>
          <w:rFonts w:ascii="宋体" w:hAnsi="宋体"/>
          <w:bCs/>
          <w:sz w:val="28"/>
          <w:szCs w:val="28"/>
        </w:rPr>
        <w:t>CG</w:t>
      </w:r>
      <w:r>
        <w:rPr>
          <w:rFonts w:hint="eastAsia" w:ascii="宋体" w:hAnsi="宋体"/>
          <w:bCs/>
          <w:sz w:val="28"/>
          <w:szCs w:val="28"/>
        </w:rPr>
        <w:t>信号质量指数，指示10个不同级别的心率信号强度。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支持≥2种NIBP测量算法，最快测量时间不超过20秒。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支持连续无创血压功能，实时无创监测病人血压，而非NIBP的连续测量模式。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无创血压提供手动、自动、连续、序列四种测量模式。自动模式支持自定义设置血压测量间隔，间隔时间支持从1-460分钟内的任意整数数值。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实时监测弱灌注指数（PI），测量范围</w:t>
      </w:r>
      <w:r>
        <w:rPr>
          <w:rFonts w:ascii="宋体" w:hAnsi="宋体"/>
          <w:sz w:val="28"/>
          <w:szCs w:val="28"/>
        </w:rPr>
        <w:t>0-20%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血氧探头光强五级别显示，可帮助临床快速判断探头光衰程度。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根据需求配置双有创模块</w:t>
      </w:r>
      <w:r>
        <w:rPr>
          <w:rFonts w:hint="eastAsia" w:ascii="宋体" w:hAnsi="宋体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  <w:lang w:val="en-US" w:eastAsia="zh-CN"/>
        </w:rPr>
        <w:t>10台。</w:t>
      </w:r>
    </w:p>
    <w:p>
      <w:pPr>
        <w:widowControl/>
        <w:numPr>
          <w:ilvl w:val="0"/>
          <w:numId w:val="3"/>
        </w:numPr>
        <w:spacing w:line="276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/>
          <w:sz w:val="28"/>
          <w:szCs w:val="28"/>
          <w:lang w:eastAsia="zh-CN"/>
        </w:rPr>
        <w:t>每台配置</w:t>
      </w:r>
      <w:r>
        <w:rPr>
          <w:rFonts w:hint="eastAsia"/>
          <w:sz w:val="28"/>
          <w:szCs w:val="28"/>
        </w:rPr>
        <w:t>指脉氧仪，血压袖带，血压延长管，三导心电导联线</w:t>
      </w:r>
      <w:r>
        <w:rPr>
          <w:rFonts w:hint="eastAsia"/>
          <w:sz w:val="28"/>
          <w:szCs w:val="28"/>
          <w:lang w:eastAsia="zh-CN"/>
        </w:rPr>
        <w:t>等数量</w:t>
      </w:r>
      <w:r>
        <w:rPr>
          <w:rFonts w:hint="eastAsia" w:ascii="宋体" w:hAnsi="宋体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Restart w:val="0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Restart w:val="0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2"/>
    <w:multiLevelType w:val="multilevel"/>
    <w:tmpl w:val="0000001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Restart w:val="0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Restart w:val="0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Restart w:val="0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Restart w:val="0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Restart w:val="0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Restart w:val="0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Restart w:val="0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mZDgxNGVhMzM0MDkyZWU3NzFjYTM5NmU3ZjE5MmU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E463ABF"/>
    <w:rsid w:val="12E82E96"/>
    <w:rsid w:val="27135897"/>
    <w:rsid w:val="27590529"/>
    <w:rsid w:val="2A8C0727"/>
    <w:rsid w:val="2DB92A17"/>
    <w:rsid w:val="2E2319FE"/>
    <w:rsid w:val="2E9033E9"/>
    <w:rsid w:val="30DA170D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660</Characters>
  <Lines>18</Lines>
  <Paragraphs>5</Paragraphs>
  <TotalTime>0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2023-10-14T00:07:05Z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