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设备名称：呼吸内镜工作站</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设备编号：NYZBB-SBK-2023</w:t>
      </w:r>
      <w:r>
        <w:rPr>
          <w:rFonts w:hint="eastAsia" w:ascii="宋体" w:hAnsi="宋体" w:eastAsia="宋体"/>
          <w:b/>
          <w:sz w:val="36"/>
          <w:szCs w:val="36"/>
          <w:lang w:val="en-US" w:eastAsia="zh-CN"/>
        </w:rPr>
        <w:t>120</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spacing w:line="360" w:lineRule="auto"/>
        <w:rPr>
          <w:rFonts w:hint="eastAsia"/>
          <w:sz w:val="18"/>
          <w:szCs w:val="18"/>
          <w:lang w:eastAsia="zh-CN"/>
        </w:rPr>
      </w:pPr>
    </w:p>
    <w:p>
      <w:pPr>
        <w:spacing w:line="340" w:lineRule="exact"/>
        <w:rPr>
          <w:rFonts w:hint="eastAsia"/>
          <w:b/>
          <w:sz w:val="24"/>
        </w:rPr>
      </w:pPr>
      <w:r>
        <w:rPr>
          <w:rFonts w:hint="eastAsia"/>
          <w:b/>
          <w:sz w:val="24"/>
        </w:rPr>
        <w:t>一、技术参数：</w:t>
      </w:r>
    </w:p>
    <w:p>
      <w:pPr>
        <w:spacing w:line="360" w:lineRule="auto"/>
        <w:rPr>
          <w:rFonts w:hint="eastAsia" w:ascii="宋体" w:hAnsi="宋体" w:cs="宋体"/>
          <w:sz w:val="24"/>
        </w:rPr>
      </w:pPr>
      <w:r>
        <w:rPr>
          <w:rFonts w:hint="eastAsia" w:ascii="宋体" w:hAnsi="宋体" w:cs="宋体"/>
          <w:sz w:val="24"/>
        </w:rPr>
        <w:t>1、该设备有美国FDA和欧盟CE认证及中国医疗器械质量管理体系认证。</w:t>
      </w:r>
    </w:p>
    <w:p>
      <w:pPr>
        <w:spacing w:line="360" w:lineRule="auto"/>
        <w:rPr>
          <w:rFonts w:hint="eastAsia" w:ascii="宋体" w:hAnsi="宋体" w:cs="宋体"/>
          <w:sz w:val="24"/>
        </w:rPr>
      </w:pPr>
      <w:r>
        <w:rPr>
          <w:rFonts w:hint="eastAsia" w:ascii="宋体" w:hAnsi="宋体" w:cs="宋体"/>
          <w:sz w:val="24"/>
        </w:rPr>
        <w:t>2、内镜切割峰值电压≤770Vp。</w:t>
      </w:r>
    </w:p>
    <w:p>
      <w:pPr>
        <w:spacing w:line="360" w:lineRule="auto"/>
        <w:rPr>
          <w:rFonts w:hint="eastAsia" w:ascii="宋体" w:hAnsi="宋体" w:cs="宋体"/>
          <w:sz w:val="24"/>
        </w:rPr>
      </w:pPr>
      <w:r>
        <w:rPr>
          <w:rFonts w:hint="eastAsia" w:ascii="宋体" w:hAnsi="宋体" w:cs="宋体"/>
          <w:sz w:val="24"/>
        </w:rPr>
        <w:t>3、内镜电切模式下最大功率输出≥400瓦。</w:t>
      </w:r>
    </w:p>
    <w:p>
      <w:pPr>
        <w:spacing w:line="360" w:lineRule="auto"/>
        <w:rPr>
          <w:rFonts w:hint="eastAsia" w:ascii="宋体" w:hAnsi="宋体" w:cs="宋体"/>
          <w:sz w:val="24"/>
        </w:rPr>
      </w:pPr>
      <w:r>
        <w:rPr>
          <w:rFonts w:hint="eastAsia" w:ascii="宋体" w:hAnsi="宋体" w:cs="宋体"/>
          <w:sz w:val="24"/>
        </w:rPr>
        <w:t>4、智能调节技术：电压和输出功率调节技术。</w:t>
      </w:r>
    </w:p>
    <w:p>
      <w:pPr>
        <w:spacing w:line="360" w:lineRule="auto"/>
        <w:rPr>
          <w:rFonts w:hint="eastAsia" w:ascii="宋体" w:hAnsi="宋体" w:cs="宋体"/>
          <w:sz w:val="24"/>
        </w:rPr>
      </w:pPr>
      <w:r>
        <w:rPr>
          <w:rFonts w:hint="eastAsia" w:ascii="宋体" w:hAnsi="宋体" w:cs="宋体"/>
          <w:sz w:val="24"/>
        </w:rPr>
        <w:t>5、设备具有有单极电切电凝功能、双极电凝功能。电切方面具有内镜电切（ENDO-CUT  I/Q）、自动电切、无血电切、高能电切模式；电凝方面具有快速电凝、柔和电凝、喷射电凝、强力电凝模式。</w:t>
      </w:r>
    </w:p>
    <w:p>
      <w:pPr>
        <w:spacing w:line="360" w:lineRule="auto"/>
        <w:rPr>
          <w:rFonts w:hint="eastAsia" w:ascii="宋体" w:hAnsi="宋体" w:cs="宋体"/>
          <w:sz w:val="24"/>
        </w:rPr>
      </w:pPr>
      <w:r>
        <w:rPr>
          <w:rFonts w:hint="eastAsia" w:ascii="宋体" w:hAnsi="宋体" w:cs="宋体"/>
          <w:sz w:val="24"/>
        </w:rPr>
        <w:t>6、具备内镜电切（ENDO-CUT I和ENDO-CUT Q）模式可根据阻抗变化自动电切电凝自动交替输出，有4档切割效果，同时4档切割宽度和10档切割时间间隔可根据术者习惯任意调节。</w:t>
      </w:r>
    </w:p>
    <w:p>
      <w:pPr>
        <w:spacing w:line="360" w:lineRule="auto"/>
        <w:rPr>
          <w:rFonts w:hint="eastAsia" w:ascii="宋体" w:hAnsi="宋体" w:cs="宋体"/>
          <w:sz w:val="24"/>
        </w:rPr>
      </w:pPr>
      <w:r>
        <w:rPr>
          <w:rFonts w:hint="eastAsia" w:ascii="宋体" w:hAnsi="宋体" w:cs="宋体"/>
          <w:sz w:val="24"/>
        </w:rPr>
        <w:t>7、具备无血切割模式，可强效止血伴随稳定的电切速度。</w:t>
      </w:r>
    </w:p>
    <w:p>
      <w:pPr>
        <w:spacing w:line="360" w:lineRule="auto"/>
        <w:rPr>
          <w:rFonts w:hint="eastAsia" w:ascii="宋体" w:hAnsi="宋体" w:cs="宋体"/>
          <w:sz w:val="24"/>
        </w:rPr>
      </w:pPr>
      <w:r>
        <w:rPr>
          <w:rFonts w:hint="eastAsia" w:ascii="宋体" w:hAnsi="宋体" w:cs="宋体"/>
          <w:sz w:val="24"/>
        </w:rPr>
        <w:t>8、内镜下氩气刀模式为：强力氩气模式，能够对组织进行可控制电凝深度的非接触式电凝。</w:t>
      </w:r>
    </w:p>
    <w:p>
      <w:pPr>
        <w:spacing w:line="360" w:lineRule="auto"/>
        <w:rPr>
          <w:rFonts w:hint="eastAsia" w:ascii="宋体" w:hAnsi="宋体" w:cs="宋体"/>
          <w:sz w:val="24"/>
        </w:rPr>
      </w:pPr>
      <w:r>
        <w:rPr>
          <w:rFonts w:hint="eastAsia" w:ascii="宋体" w:hAnsi="宋体" w:cs="宋体"/>
          <w:sz w:val="24"/>
        </w:rPr>
        <w:t>9、可以升级海博APC模式。</w:t>
      </w:r>
    </w:p>
    <w:p>
      <w:pPr>
        <w:spacing w:line="360" w:lineRule="auto"/>
        <w:rPr>
          <w:rFonts w:hint="eastAsia" w:ascii="宋体" w:hAnsi="宋体" w:cs="宋体"/>
          <w:sz w:val="24"/>
        </w:rPr>
      </w:pPr>
      <w:r>
        <w:rPr>
          <w:rFonts w:hint="eastAsia" w:ascii="宋体" w:hAnsi="宋体" w:cs="宋体"/>
          <w:sz w:val="24"/>
        </w:rPr>
        <w:t>10、内镜专用电切模式可以调节的参数：4档切割效果；4档切割宽度，10档切割时间间隔。切割效果、切割宽度和切割时间间隔三种模式的各个挡位可以自由组合，可达≥150种内镜专用电切模式。</w:t>
      </w:r>
    </w:p>
    <w:p>
      <w:pPr>
        <w:spacing w:line="360" w:lineRule="auto"/>
        <w:rPr>
          <w:rFonts w:hint="eastAsia" w:ascii="宋体" w:hAnsi="宋体" w:cs="宋体"/>
          <w:sz w:val="24"/>
        </w:rPr>
      </w:pPr>
      <w:r>
        <w:rPr>
          <w:rFonts w:hint="eastAsia" w:ascii="宋体" w:hAnsi="宋体" w:cs="宋体"/>
          <w:sz w:val="24"/>
        </w:rPr>
        <w:t>11、内镜工作站氩气流量精细控制为0.1—8L/min，最大流量≤8L/min。内镜下治疗氩气流量不超过2.4升／分，范围为0－2.4升／分。</w:t>
      </w:r>
    </w:p>
    <w:p>
      <w:pPr>
        <w:spacing w:line="360" w:lineRule="auto"/>
        <w:rPr>
          <w:rFonts w:hint="eastAsia" w:ascii="宋体" w:hAnsi="宋体" w:cs="宋体"/>
          <w:sz w:val="24"/>
        </w:rPr>
      </w:pPr>
      <w:r>
        <w:rPr>
          <w:rFonts w:hint="eastAsia" w:ascii="宋体" w:hAnsi="宋体" w:cs="宋体"/>
          <w:sz w:val="24"/>
        </w:rPr>
        <w:t>12、内镜工作站的氩气模式至少可升级有三种：强力APC模式、精细APC模式、脉冲APC模式。</w:t>
      </w:r>
    </w:p>
    <w:p>
      <w:pPr>
        <w:spacing w:line="360" w:lineRule="auto"/>
        <w:rPr>
          <w:rFonts w:hint="eastAsia" w:ascii="宋体" w:hAnsi="宋体" w:cs="宋体"/>
          <w:sz w:val="24"/>
        </w:rPr>
      </w:pPr>
      <w:r>
        <w:rPr>
          <w:rFonts w:hint="eastAsia" w:ascii="宋体" w:hAnsi="宋体" w:cs="宋体"/>
          <w:sz w:val="24"/>
        </w:rPr>
        <w:t>13、氩气电极前端具有色环标记，有环喷型电极。</w:t>
      </w:r>
    </w:p>
    <w:p>
      <w:pPr>
        <w:spacing w:line="360" w:lineRule="auto"/>
        <w:rPr>
          <w:rFonts w:hint="eastAsia" w:ascii="宋体" w:hAnsi="宋体" w:cs="宋体"/>
          <w:sz w:val="24"/>
        </w:rPr>
      </w:pPr>
      <w:r>
        <w:rPr>
          <w:rFonts w:hint="eastAsia" w:ascii="宋体" w:hAnsi="宋体" w:cs="宋体"/>
          <w:sz w:val="24"/>
        </w:rPr>
        <w:t>14、器械具有即插即用，自动识别功能：可以帮助医务人员判断所接器械是否正确，同时氩气控制系统的显示面板会自动选择与所接器械相适应的切、凝设置模式。</w:t>
      </w:r>
    </w:p>
    <w:p>
      <w:pPr>
        <w:spacing w:line="360" w:lineRule="auto"/>
        <w:rPr>
          <w:rFonts w:hint="eastAsia" w:ascii="宋体" w:hAnsi="宋体" w:cs="宋体"/>
          <w:sz w:val="24"/>
        </w:rPr>
      </w:pPr>
      <w:r>
        <w:rPr>
          <w:rFonts w:hint="eastAsia" w:ascii="宋体" w:hAnsi="宋体" w:cs="宋体"/>
          <w:sz w:val="24"/>
        </w:rPr>
        <w:t>15、氩气电极末端气体压力恒定系统：避免发生氩气囊肿的发生。</w:t>
      </w:r>
    </w:p>
    <w:p>
      <w:pPr>
        <w:spacing w:line="360" w:lineRule="auto"/>
        <w:rPr>
          <w:rFonts w:hint="eastAsia" w:ascii="宋体" w:hAnsi="宋体" w:cs="宋体"/>
          <w:sz w:val="24"/>
        </w:rPr>
      </w:pPr>
      <w:r>
        <w:rPr>
          <w:rFonts w:hint="eastAsia" w:ascii="宋体" w:hAnsi="宋体" w:cs="宋体"/>
          <w:sz w:val="24"/>
        </w:rPr>
        <w:t xml:space="preserve">16、适于内镜下使用的精细峰值电压设计，4300V≤最高峰值电压≤4700V（强力APC模式下）。 </w:t>
      </w:r>
    </w:p>
    <w:p>
      <w:pPr>
        <w:spacing w:line="360" w:lineRule="auto"/>
        <w:rPr>
          <w:rFonts w:hint="eastAsia" w:ascii="宋体" w:hAnsi="宋体" w:cs="宋体"/>
          <w:sz w:val="24"/>
        </w:rPr>
      </w:pPr>
      <w:r>
        <w:rPr>
          <w:rFonts w:hint="eastAsia" w:ascii="宋体" w:hAnsi="宋体" w:cs="宋体"/>
          <w:sz w:val="24"/>
        </w:rPr>
        <w:t>17、系统可以升级水刀模块功能。</w:t>
      </w:r>
    </w:p>
    <w:p>
      <w:pPr>
        <w:spacing w:line="360" w:lineRule="auto"/>
        <w:rPr>
          <w:rFonts w:hint="eastAsia" w:ascii="宋体" w:hAnsi="宋体" w:cs="宋体"/>
          <w:sz w:val="24"/>
        </w:rPr>
      </w:pPr>
      <w:r>
        <w:rPr>
          <w:rFonts w:hint="eastAsia" w:ascii="宋体" w:hAnsi="宋体" w:cs="宋体"/>
          <w:sz w:val="24"/>
        </w:rPr>
        <w:t>18、全数字化液晶显示，触摸式操作，即插即用，具有程序存储功能。</w:t>
      </w:r>
    </w:p>
    <w:p>
      <w:pPr>
        <w:widowControl/>
        <w:textAlignment w:val="center"/>
        <w:rPr>
          <w:rFonts w:hint="eastAsia" w:ascii="宋体" w:hAnsi="宋体" w:cs="宋体"/>
          <w:b/>
          <w:bCs/>
          <w:color w:val="000000"/>
          <w:kern w:val="0"/>
          <w:sz w:val="24"/>
          <w:lang w:bidi="ar"/>
        </w:rPr>
      </w:pPr>
      <w:r>
        <w:rPr>
          <w:rFonts w:hint="eastAsia" w:ascii="宋体" w:hAnsi="宋体" w:cs="宋体"/>
          <w:sz w:val="24"/>
        </w:rPr>
        <w:t>19、整主机具备NESSY中性电极安全系统。可实现中性电极对称性监测。</w:t>
      </w:r>
    </w:p>
    <w:p>
      <w:pPr>
        <w:spacing w:line="360" w:lineRule="auto"/>
        <w:rPr>
          <w:rFonts w:hint="eastAsia" w:ascii="宋体" w:hAnsi="宋体" w:cs="宋体"/>
          <w:sz w:val="24"/>
        </w:rPr>
      </w:pPr>
      <w:r>
        <w:rPr>
          <w:rFonts w:hint="eastAsia" w:ascii="宋体" w:hAnsi="宋体" w:cs="宋体"/>
          <w:sz w:val="24"/>
        </w:rPr>
        <w:t>20、主机液晶显示屏，集中直观显示调节各种参数（配件参数及使用次数、效果、时间、气压等），可存储≥10组程序。</w:t>
      </w:r>
    </w:p>
    <w:p>
      <w:pPr>
        <w:spacing w:line="360" w:lineRule="auto"/>
        <w:rPr>
          <w:rFonts w:hint="eastAsia" w:ascii="宋体" w:hAnsi="宋体" w:cs="宋体"/>
          <w:sz w:val="24"/>
        </w:rPr>
      </w:pPr>
      <w:r>
        <w:rPr>
          <w:rFonts w:hint="eastAsia" w:ascii="宋体" w:hAnsi="宋体" w:cs="宋体"/>
          <w:sz w:val="24"/>
        </w:rPr>
        <w:t>21、设备启动冷冻速度：要求在启动冷冻程序后，3秒钟，可达温度-89度。</w:t>
      </w:r>
    </w:p>
    <w:p>
      <w:pPr>
        <w:spacing w:line="360" w:lineRule="auto"/>
        <w:rPr>
          <w:rFonts w:hint="eastAsia" w:ascii="宋体" w:hAnsi="宋体" w:cs="宋体"/>
          <w:sz w:val="24"/>
        </w:rPr>
      </w:pPr>
      <w:r>
        <w:rPr>
          <w:rFonts w:hint="eastAsia" w:ascii="宋体" w:hAnsi="宋体" w:cs="宋体"/>
          <w:sz w:val="24"/>
        </w:rPr>
        <w:t>22、自动启动解冻程序，冷冻探头在3秒钟内自动解冻，不需要任何电子供热。</w:t>
      </w:r>
    </w:p>
    <w:p>
      <w:pPr>
        <w:spacing w:line="360" w:lineRule="auto"/>
        <w:rPr>
          <w:rFonts w:hint="eastAsia" w:ascii="宋体" w:hAnsi="宋体" w:cs="宋体"/>
          <w:sz w:val="24"/>
        </w:rPr>
      </w:pPr>
      <w:r>
        <w:rPr>
          <w:rFonts w:hint="eastAsia" w:ascii="宋体" w:hAnsi="宋体" w:cs="宋体"/>
          <w:sz w:val="24"/>
        </w:rPr>
        <w:t>23、冷冻气体使用CO2。</w:t>
      </w:r>
    </w:p>
    <w:p>
      <w:pPr>
        <w:spacing w:line="360" w:lineRule="auto"/>
        <w:rPr>
          <w:rFonts w:hint="eastAsia" w:ascii="宋体" w:hAnsi="宋体" w:cs="宋体"/>
          <w:sz w:val="24"/>
        </w:rPr>
      </w:pPr>
      <w:r>
        <w:rPr>
          <w:rFonts w:hint="eastAsia" w:ascii="宋体" w:hAnsi="宋体" w:cs="宋体"/>
          <w:sz w:val="24"/>
        </w:rPr>
        <w:t>24、有用于各种科室的各种型号和形状的冷冻探针。</w:t>
      </w:r>
    </w:p>
    <w:p>
      <w:pPr>
        <w:spacing w:line="360" w:lineRule="auto"/>
        <w:rPr>
          <w:rFonts w:hint="eastAsia" w:ascii="宋体" w:hAnsi="宋体" w:cs="宋体"/>
          <w:sz w:val="24"/>
        </w:rPr>
      </w:pPr>
      <w:r>
        <w:rPr>
          <w:rFonts w:hint="eastAsia" w:ascii="宋体" w:hAnsi="宋体" w:cs="宋体"/>
          <w:sz w:val="24"/>
        </w:rPr>
        <w:t>25、所有冷冻探针及管道都可以进行高温（134度）高压及低温等离子消毒，重复使用设计。</w:t>
      </w:r>
    </w:p>
    <w:p>
      <w:pPr>
        <w:spacing w:line="360" w:lineRule="auto"/>
        <w:rPr>
          <w:rFonts w:hint="eastAsia" w:ascii="宋体" w:hAnsi="宋体" w:cs="宋体"/>
          <w:sz w:val="24"/>
        </w:rPr>
      </w:pPr>
      <w:r>
        <w:rPr>
          <w:rFonts w:hint="eastAsia" w:ascii="宋体" w:hAnsi="宋体" w:cs="宋体"/>
          <w:sz w:val="24"/>
        </w:rPr>
        <w:t>26、冷冻探针采用新型亲水合金材质，更好的与病变组织及异物接触，具有直径1.1mm、1.7mm、1.9mm、2.4mm等多种直径探针。</w:t>
      </w:r>
    </w:p>
    <w:p>
      <w:pPr>
        <w:spacing w:line="360" w:lineRule="auto"/>
        <w:rPr>
          <w:rFonts w:hint="eastAsia" w:ascii="宋体" w:hAnsi="宋体" w:cs="宋体"/>
          <w:sz w:val="24"/>
        </w:rPr>
      </w:pPr>
      <w:r>
        <w:rPr>
          <w:rFonts w:hint="eastAsia" w:ascii="宋体" w:hAnsi="宋体" w:cs="宋体"/>
          <w:sz w:val="24"/>
        </w:rPr>
        <w:t>27、具有冷热结合的射频消融功能，该功能采用与医院现有电外科工作站相结合的技术，通过冷冻调节温度在纤支镜下定点的对肿瘤进行可控温度的热消融治疗。</w:t>
      </w:r>
    </w:p>
    <w:p>
      <w:pPr>
        <w:spacing w:line="360" w:lineRule="auto"/>
        <w:rPr>
          <w:rFonts w:hint="eastAsia" w:ascii="宋体" w:hAnsi="宋体" w:cs="宋体"/>
          <w:sz w:val="24"/>
        </w:rPr>
      </w:pPr>
      <w:r>
        <w:rPr>
          <w:rFonts w:hint="eastAsia" w:ascii="宋体" w:hAnsi="宋体" w:cs="宋体"/>
          <w:sz w:val="24"/>
        </w:rPr>
        <w:t>28、具有≥5级冷冻效果设计，采用脚踏启动；</w:t>
      </w:r>
    </w:p>
    <w:p>
      <w:pPr>
        <w:spacing w:line="360" w:lineRule="auto"/>
        <w:rPr>
          <w:rFonts w:hint="eastAsia" w:ascii="宋体" w:hAnsi="宋体" w:cs="宋体"/>
          <w:sz w:val="24"/>
        </w:rPr>
      </w:pPr>
      <w:r>
        <w:rPr>
          <w:rFonts w:hint="eastAsia" w:ascii="宋体" w:hAnsi="宋体" w:cs="宋体"/>
          <w:sz w:val="24"/>
        </w:rPr>
        <w:t>29、具有冷冻计时及启动时间设置功能。</w:t>
      </w:r>
    </w:p>
    <w:p>
      <w:pPr>
        <w:spacing w:line="360" w:lineRule="auto"/>
        <w:rPr>
          <w:rFonts w:hint="eastAsia" w:ascii="宋体" w:hAnsi="宋体" w:cs="宋体"/>
          <w:sz w:val="24"/>
        </w:rPr>
      </w:pPr>
      <w:r>
        <w:rPr>
          <w:rFonts w:hint="eastAsia" w:ascii="宋体" w:hAnsi="宋体" w:cs="宋体"/>
          <w:sz w:val="24"/>
        </w:rPr>
        <w:t>30、入网电压：100v-240v（±10%）；频率：50/60HZ。</w:t>
      </w:r>
    </w:p>
    <w:p>
      <w:pPr>
        <w:spacing w:line="360" w:lineRule="auto"/>
        <w:rPr>
          <w:rFonts w:hint="eastAsia" w:ascii="宋体" w:hAnsi="宋体" w:cs="宋体"/>
          <w:sz w:val="24"/>
        </w:rPr>
      </w:pPr>
      <w:r>
        <w:rPr>
          <w:rFonts w:hint="eastAsia" w:ascii="宋体" w:hAnsi="宋体" w:cs="宋体"/>
          <w:sz w:val="24"/>
        </w:rPr>
        <w:t>31、工作压力：45-65bar。</w:t>
      </w:r>
    </w:p>
    <w:p>
      <w:pPr>
        <w:spacing w:line="360" w:lineRule="auto"/>
        <w:rPr>
          <w:rFonts w:hint="eastAsia" w:ascii="宋体" w:hAnsi="宋体" w:cs="宋体"/>
          <w:sz w:val="24"/>
        </w:rPr>
      </w:pPr>
      <w:r>
        <w:rPr>
          <w:rFonts w:hint="eastAsia" w:ascii="宋体" w:hAnsi="宋体" w:cs="宋体"/>
          <w:sz w:val="24"/>
        </w:rPr>
        <w:t>32、冷冻气体消耗量：35g-50g/min。</w:t>
      </w:r>
    </w:p>
    <w:p>
      <w:pPr>
        <w:spacing w:line="360" w:lineRule="auto"/>
        <w:rPr>
          <w:rFonts w:hint="eastAsia" w:ascii="宋体" w:hAnsi="宋体" w:cs="宋体"/>
          <w:sz w:val="24"/>
        </w:rPr>
      </w:pPr>
      <w:r>
        <w:rPr>
          <w:rFonts w:hint="eastAsia" w:ascii="宋体" w:hAnsi="宋体" w:cs="宋体"/>
          <w:sz w:val="24"/>
        </w:rPr>
        <w:t>33、解冻气体消耗量：3克。</w:t>
      </w:r>
    </w:p>
    <w:p>
      <w:pPr>
        <w:spacing w:line="360" w:lineRule="auto"/>
        <w:rPr>
          <w:rFonts w:hint="eastAsia" w:ascii="宋体" w:hAnsi="宋体" w:cs="宋体"/>
          <w:sz w:val="24"/>
        </w:rPr>
      </w:pPr>
      <w:r>
        <w:rPr>
          <w:rFonts w:hint="eastAsia" w:ascii="宋体" w:hAnsi="宋体" w:cs="宋体"/>
          <w:sz w:val="24"/>
        </w:rPr>
        <w:t>34、最大排气流量：40-60l/min。</w:t>
      </w:r>
    </w:p>
    <w:p>
      <w:pPr>
        <w:rPr>
          <w:b w:val="0"/>
          <w:bCs w:val="0"/>
          <w:sz w:val="24"/>
          <w:szCs w:val="24"/>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B81B6D"/>
    <w:rsid w:val="07E60B27"/>
    <w:rsid w:val="07F14F50"/>
    <w:rsid w:val="0E463ABF"/>
    <w:rsid w:val="12E82E96"/>
    <w:rsid w:val="1379278A"/>
    <w:rsid w:val="21AA129F"/>
    <w:rsid w:val="26C01E86"/>
    <w:rsid w:val="2A8C0727"/>
    <w:rsid w:val="2D446048"/>
    <w:rsid w:val="2E2319FE"/>
    <w:rsid w:val="395F289E"/>
    <w:rsid w:val="41A64D43"/>
    <w:rsid w:val="421E65B4"/>
    <w:rsid w:val="443A1C83"/>
    <w:rsid w:val="44E34970"/>
    <w:rsid w:val="47AA2BDE"/>
    <w:rsid w:val="49DF7DA8"/>
    <w:rsid w:val="4F6168FA"/>
    <w:rsid w:val="507C07EB"/>
    <w:rsid w:val="52AC28C2"/>
    <w:rsid w:val="56A95510"/>
    <w:rsid w:val="58AA2E8C"/>
    <w:rsid w:val="5A652BEC"/>
    <w:rsid w:val="5B9B684D"/>
    <w:rsid w:val="5DEA1D56"/>
    <w:rsid w:val="5E3C0093"/>
    <w:rsid w:val="5EBA113D"/>
    <w:rsid w:val="5EED0FE7"/>
    <w:rsid w:val="612B420C"/>
    <w:rsid w:val="6A3F27B5"/>
    <w:rsid w:val="73A1489D"/>
    <w:rsid w:val="75B01B84"/>
    <w:rsid w:val="79580A93"/>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paragraph" w:styleId="12">
    <w:name w:val="List Paragraph"/>
    <w:basedOn w:val="1"/>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0</TotalTime>
  <ScaleCrop>false</ScaleCrop>
  <LinksUpToDate>false</LinksUpToDate>
  <CharactersWithSpaces>1021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2023-12-22T09:22:39Z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690A5EBA0EB241A99E1DE54414D2742D</vt:lpwstr>
  </property>
</Properties>
</file>