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设备名称：温毯机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设备编号：NYZBB-SBK-2023117</w:t>
      </w:r>
    </w:p>
    <w:p>
      <w:pPr>
        <w:rPr>
          <w:rFonts w:hint="default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5台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1.液晶显示屏：显示热空气实时温度、显示当前设定的温度、显示当前是热风输出还是自然风输出、显示当前风量等级等工作状态信息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2.主机面板具有一键式温度设置自然风键、温度快捷键、温度调节及风量调节键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3. 温度范围33-43℃内温度可调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4.多种声、光、图文报警提示：温度失调高、温度失调低、高温危险报警、风机故障报警、加热器故障报警、 传感器故障报警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5 .高温危险报警：温度持续1分钟≥48℃，主机报警、自动停止工作。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6.有风量档可选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7.具有空气过滤器，滤过颗粒直径≤0.2μm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设备名称：心电图仪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设备编号：NYZBB-SBK-2024001</w:t>
      </w:r>
    </w:p>
    <w:p>
      <w:pPr>
        <w:rPr>
          <w:rFonts w:hint="default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一台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tbl>
      <w:tblPr>
        <w:tblStyle w:val="11"/>
        <w:tblW w:w="92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87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输入保护：标配导联线内附除颤保护电路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 采样率：≥750000Hz/Ch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输入阻抗：≥50MΩ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耐极化电压：≥±550mV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共模抑制比：≥105dB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频率响应：0.5Hz-500Hz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标准灵敏度：10mm/mV, 误差≤±5%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时间常数：≥4.2 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滤波器：低通滤波、肌电滤波、交流滤波、基线抑制滤波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操作模式：可自动或手动，自动操作时支持实时或回顾记录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输出设备：可直连打印机，打印 A4 尺寸报告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QTc 算法：≥4 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测量分析：具备 12 导联心电性别年龄特异性算法，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测量分析：具备 18 导联心电图右胸后壁导联独立分析及 18 导联ST-Map 打印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自动测量参数：包括心率、PR 间期、QT/QTc、P/QRS/T 电轴、RV5/SV1 电压等值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冻结记录：支持 3 分钟波形冻结记录模式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其它输出接口：USB/SD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存储和传输：内置 800 份心电图，扩展支持 3000 份以上外部设备存储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输入设备：可连接条码枪、读卡器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在不安装插件或软件情况下，可通过电脑端进行设备数据的查看及打印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需具备系统登录加密功能，开启后可实现用户使用密码登录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网络：标配 LAN 有线网络接口，内置 WIFI 网络连接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数据存储格式：PDF/XML/DAT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数据传输方式：DICOM/ECTP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安全性：电击防护类型: I 类 CF 型。</w:t>
            </w:r>
          </w:p>
        </w:tc>
      </w:tr>
    </w:tbl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设备</w:t>
      </w:r>
      <w:r>
        <w:rPr>
          <w:rFonts w:hint="eastAsia" w:ascii="宋体" w:hAnsi="宋体" w:cs="宋体"/>
          <w:b/>
          <w:sz w:val="28"/>
          <w:szCs w:val="28"/>
          <w:lang w:bidi="ar"/>
        </w:rPr>
        <w:t>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12导心电图仪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设备编号：NYZBB-SBK-2024002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pStyle w:val="9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numPr>
          <w:ilvl w:val="0"/>
          <w:numId w:val="3"/>
        </w:numPr>
        <w:spacing w:line="360" w:lineRule="auto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ECG输入：12通道同步采集</w:t>
      </w:r>
    </w:p>
    <w:p>
      <w:pPr>
        <w:numPr>
          <w:ilvl w:val="0"/>
          <w:numId w:val="3"/>
        </w:numPr>
        <w:spacing w:line="360" w:lineRule="auto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支持连接我院现有心电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MUSE系统,包含端口接入相关</w:t>
      </w:r>
    </w:p>
    <w:p>
      <w:pPr>
        <w:numPr>
          <w:ilvl w:val="0"/>
          <w:numId w:val="3"/>
        </w:numPr>
        <w:spacing w:line="360" w:lineRule="auto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输入阻抗：≥50MΩ@10Hz，抗除颤电击保护功能</w:t>
      </w:r>
    </w:p>
    <w:p>
      <w:pPr>
        <w:numPr>
          <w:ilvl w:val="0"/>
          <w:numId w:val="3"/>
        </w:numPr>
        <w:spacing w:line="360" w:lineRule="auto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频率响应：0.04-150Hz(-3db)</w:t>
      </w:r>
    </w:p>
    <w:p>
      <w:pPr>
        <w:numPr>
          <w:ilvl w:val="0"/>
          <w:numId w:val="3"/>
        </w:numPr>
        <w:spacing w:line="360" w:lineRule="auto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耐极化电压：±600mv</w:t>
      </w:r>
    </w:p>
    <w:p>
      <w:pPr>
        <w:numPr>
          <w:ilvl w:val="0"/>
          <w:numId w:val="3"/>
        </w:numPr>
        <w:spacing w:line="360" w:lineRule="auto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共模抑制比：≥125dB</w:t>
      </w:r>
    </w:p>
    <w:p>
      <w:pPr>
        <w:numPr>
          <w:ilvl w:val="0"/>
          <w:numId w:val="3"/>
        </w:numPr>
        <w:spacing w:line="360" w:lineRule="auto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采样率≥512000/秒/通道 </w:t>
      </w:r>
    </w:p>
    <w:p>
      <w:pPr>
        <w:numPr>
          <w:ilvl w:val="0"/>
          <w:numId w:val="3"/>
        </w:numPr>
        <w:spacing w:line="360" w:lineRule="auto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抗干扰滤波：具有交流滤波、肌电滤波、漂移滤波功能</w:t>
      </w:r>
    </w:p>
    <w:p>
      <w:pPr>
        <w:numPr>
          <w:ilvl w:val="0"/>
          <w:numId w:val="3"/>
        </w:numPr>
        <w:spacing w:line="360" w:lineRule="auto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独立起搏通道，能够自动标识起搏钉并显示；起搏检测频率≥75000/秒/通道</w:t>
      </w:r>
    </w:p>
    <w:p>
      <w:pPr>
        <w:numPr>
          <w:ilvl w:val="0"/>
          <w:numId w:val="3"/>
        </w:numPr>
        <w:spacing w:line="360" w:lineRule="auto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具有辅助分析和诊断性能</w:t>
      </w:r>
    </w:p>
    <w:p>
      <w:pPr>
        <w:numPr>
          <w:ilvl w:val="0"/>
          <w:numId w:val="3"/>
        </w:numPr>
        <w:spacing w:line="360" w:lineRule="auto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支持FDA或CFDA认证的自动测量诊断软件</w:t>
      </w:r>
    </w:p>
    <w:p>
      <w:pPr>
        <w:numPr>
          <w:ilvl w:val="0"/>
          <w:numId w:val="3"/>
        </w:numPr>
        <w:spacing w:line="360" w:lineRule="auto"/>
        <w:ind w:left="420" w:leftChars="0" w:hanging="420" w:hangingChars="175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支持0岁到3岁新生儿分析、3岁到16岁儿童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，16岁及以上成人</w:t>
      </w:r>
      <w:r>
        <w:rPr>
          <w:rFonts w:hint="eastAsia" w:ascii="宋体" w:hAnsi="宋体" w:eastAsia="宋体" w:cs="宋体"/>
          <w:sz w:val="24"/>
          <w:szCs w:val="24"/>
        </w:rPr>
        <w:t>分析；支持男性、女性特异性分析</w:t>
      </w:r>
    </w:p>
    <w:p>
      <w:pPr>
        <w:numPr>
          <w:ilvl w:val="0"/>
          <w:numId w:val="3"/>
        </w:numPr>
        <w:spacing w:line="360" w:lineRule="auto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支持信号质量检测</w:t>
      </w:r>
    </w:p>
    <w:p>
      <w:pPr>
        <w:numPr>
          <w:ilvl w:val="0"/>
          <w:numId w:val="3"/>
        </w:numPr>
        <w:spacing w:line="360" w:lineRule="auto"/>
        <w:ind w:left="420" w:leftChars="0" w:hanging="420" w:hangingChars="175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QTC计算：提供Bazett、Framingham、Fridericia3种QTC计算公式，提供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QT采集分析技术专利证书</w:t>
      </w:r>
    </w:p>
    <w:p>
      <w:pPr>
        <w:numPr>
          <w:ilvl w:val="0"/>
          <w:numId w:val="3"/>
        </w:numPr>
        <w:spacing w:line="360" w:lineRule="auto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支持IPP协议打印机连接</w:t>
      </w:r>
    </w:p>
    <w:p>
      <w:pPr>
        <w:numPr>
          <w:ilvl w:val="0"/>
          <w:numId w:val="3"/>
        </w:numPr>
        <w:spacing w:line="360" w:lineRule="auto"/>
        <w:contextualSpacing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支持内置无线模块</w:t>
      </w:r>
    </w:p>
    <w:p>
      <w:pPr>
        <w:ind w:left="480" w:hanging="480" w:hanging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带有扫描枪，支持扫码录入患者信息</w:t>
      </w:r>
    </w:p>
    <w:p>
      <w:pPr>
        <w:ind w:left="480" w:hanging="480" w:hangingChars="200"/>
        <w:rPr>
          <w:rFonts w:hint="eastAsia"/>
          <w:sz w:val="24"/>
          <w:szCs w:val="24"/>
          <w:lang w:val="en-US" w:eastAsia="zh-CN"/>
        </w:rPr>
      </w:pPr>
    </w:p>
    <w:p>
      <w:pPr>
        <w:ind w:left="480" w:hanging="480" w:hangingChars="200"/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设备</w:t>
      </w:r>
      <w:r>
        <w:rPr>
          <w:rFonts w:hint="eastAsia" w:ascii="宋体" w:hAnsi="宋体" w:cs="宋体"/>
          <w:b/>
          <w:sz w:val="28"/>
          <w:szCs w:val="28"/>
          <w:lang w:bidi="ar"/>
        </w:rPr>
        <w:t>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性激素检测仪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设备编号：NYZBB-SBK-2024007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pStyle w:val="9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jc w:val="left"/>
        <w:textAlignment w:val="center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最快15分钟出结果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普通样本位90个以上，急诊样本位10个以上，可在线更换，无需中断实验进程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一次性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Hans" w:bidi="ar"/>
        </w:rPr>
        <w:t>可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添加超过1000个反应杯，无需人工排列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超过20个试剂载架，支持在机装载，随存随取，无需停机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支持在线稀释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样本、试剂条码智能识别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液面检测、堵针、空吸报警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试剂余量智能监测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废弃物过载提示</w:t>
      </w:r>
    </w:p>
    <w:p>
      <w:pPr>
        <w:ind w:left="480" w:hanging="480" w:hanging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支持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Hans" w:bidi="ar"/>
        </w:rPr>
        <w:t>远程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诊断，自动传输仪器故障信息</w:t>
      </w:r>
    </w:p>
    <w:sectPr>
      <w:headerReference r:id="rId3" w:type="default"/>
      <w:footerReference r:id="rId4" w:type="default"/>
      <w:pgSz w:w="11906" w:h="16838"/>
      <w:pgMar w:top="720" w:right="850" w:bottom="720" w:left="85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5A87F2"/>
    <w:multiLevelType w:val="singleLevel"/>
    <w:tmpl w:val="9A5A87F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A259FCB"/>
    <w:multiLevelType w:val="singleLevel"/>
    <w:tmpl w:val="EA259FC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3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436CC0"/>
    <w:rsid w:val="00AE46C1"/>
    <w:rsid w:val="0264611C"/>
    <w:rsid w:val="044540D2"/>
    <w:rsid w:val="04A623B2"/>
    <w:rsid w:val="05720BF6"/>
    <w:rsid w:val="06062C89"/>
    <w:rsid w:val="067233A7"/>
    <w:rsid w:val="072B4E54"/>
    <w:rsid w:val="07D06A0C"/>
    <w:rsid w:val="0A676848"/>
    <w:rsid w:val="0D6818CE"/>
    <w:rsid w:val="0EAB045C"/>
    <w:rsid w:val="10234B61"/>
    <w:rsid w:val="1576127C"/>
    <w:rsid w:val="17C07DBD"/>
    <w:rsid w:val="17ED5AA2"/>
    <w:rsid w:val="18FA6024"/>
    <w:rsid w:val="19161889"/>
    <w:rsid w:val="1B910597"/>
    <w:rsid w:val="1CE85224"/>
    <w:rsid w:val="1D1722B1"/>
    <w:rsid w:val="1D50332A"/>
    <w:rsid w:val="1F1D6E3B"/>
    <w:rsid w:val="215D20F7"/>
    <w:rsid w:val="21DA3042"/>
    <w:rsid w:val="22282CF3"/>
    <w:rsid w:val="224950AE"/>
    <w:rsid w:val="25ED47B3"/>
    <w:rsid w:val="26D8273E"/>
    <w:rsid w:val="2709334C"/>
    <w:rsid w:val="2D257878"/>
    <w:rsid w:val="30082809"/>
    <w:rsid w:val="302A31AC"/>
    <w:rsid w:val="319A7E85"/>
    <w:rsid w:val="34F352BA"/>
    <w:rsid w:val="37526F2B"/>
    <w:rsid w:val="3945168C"/>
    <w:rsid w:val="3D861AF0"/>
    <w:rsid w:val="3E7F33BB"/>
    <w:rsid w:val="3F501B73"/>
    <w:rsid w:val="42995688"/>
    <w:rsid w:val="44346735"/>
    <w:rsid w:val="44595AB1"/>
    <w:rsid w:val="448B5379"/>
    <w:rsid w:val="45337185"/>
    <w:rsid w:val="474B073A"/>
    <w:rsid w:val="4A027E2A"/>
    <w:rsid w:val="4A302AFA"/>
    <w:rsid w:val="4BC250E2"/>
    <w:rsid w:val="4C6B1964"/>
    <w:rsid w:val="4CED5BF4"/>
    <w:rsid w:val="4D8A1F33"/>
    <w:rsid w:val="4DCD0FF6"/>
    <w:rsid w:val="4FEF54E0"/>
    <w:rsid w:val="50C62D75"/>
    <w:rsid w:val="51634CBF"/>
    <w:rsid w:val="519B7599"/>
    <w:rsid w:val="51DB7902"/>
    <w:rsid w:val="51F30A22"/>
    <w:rsid w:val="5372623C"/>
    <w:rsid w:val="58210931"/>
    <w:rsid w:val="589B7282"/>
    <w:rsid w:val="58F569D7"/>
    <w:rsid w:val="5E1F0659"/>
    <w:rsid w:val="5EFB5FD4"/>
    <w:rsid w:val="61B73C28"/>
    <w:rsid w:val="66AF5BE6"/>
    <w:rsid w:val="68C549EB"/>
    <w:rsid w:val="6B2A4DF1"/>
    <w:rsid w:val="6B6508C9"/>
    <w:rsid w:val="6BF911EA"/>
    <w:rsid w:val="7011310F"/>
    <w:rsid w:val="73542AF0"/>
    <w:rsid w:val="74B8427F"/>
    <w:rsid w:val="7861348A"/>
    <w:rsid w:val="791816C7"/>
    <w:rsid w:val="7B866F34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0">
    <w:name w:val="Body Text First Indent 2"/>
    <w:basedOn w:val="1"/>
    <w:autoRedefine/>
    <w:qFormat/>
    <w:uiPriority w:val="0"/>
    <w:pPr>
      <w:spacing w:after="120"/>
      <w:ind w:left="420" w:leftChars="200" w:firstLine="420" w:firstLineChars="200"/>
    </w:pPr>
  </w:style>
  <w:style w:type="table" w:styleId="12">
    <w:name w:val="Table Grid"/>
    <w:basedOn w:val="1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autoRedefine/>
    <w:qFormat/>
    <w:uiPriority w:val="0"/>
    <w:rPr>
      <w:b/>
    </w:rPr>
  </w:style>
  <w:style w:type="paragraph" w:styleId="15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6">
    <w:name w:val="apple-style-span"/>
    <w:basedOn w:val="13"/>
    <w:autoRedefine/>
    <w:qFormat/>
    <w:uiPriority w:val="0"/>
  </w:style>
  <w:style w:type="character" w:customStyle="1" w:styleId="17">
    <w:name w:val="页脚 字符"/>
    <w:basedOn w:val="13"/>
    <w:link w:val="6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0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1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2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3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4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5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7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8">
    <w:name w:val="normaltextrun"/>
    <w:basedOn w:val="13"/>
    <w:autoRedefine/>
    <w:qFormat/>
    <w:uiPriority w:val="0"/>
  </w:style>
  <w:style w:type="character" w:customStyle="1" w:styleId="29">
    <w:name w:val="eop"/>
    <w:basedOn w:val="13"/>
    <w:autoRedefine/>
    <w:qFormat/>
    <w:uiPriority w:val="0"/>
  </w:style>
  <w:style w:type="character" w:customStyle="1" w:styleId="30">
    <w:name w:val="font31"/>
    <w:basedOn w:val="13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1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754</Characters>
  <Lines>10</Lines>
  <Paragraphs>2</Paragraphs>
  <TotalTime>10</TotalTime>
  <ScaleCrop>false</ScaleCrop>
  <LinksUpToDate>false</LinksUpToDate>
  <CharactersWithSpaces>808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2024-01-30T08:22:19Z</cp:lastPrinted>
  <dcterms:modified xsi:type="dcterms:W3CDTF">2024-01-30T08:30:59Z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4AC06BCA9B924D0AA08A28B43A358F85</vt:lpwstr>
  </property>
</Properties>
</file>