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b/>
          <w:sz w:val="36"/>
          <w:szCs w:val="36"/>
        </w:rPr>
      </w:pPr>
      <w:r>
        <w:rPr>
          <w:rFonts w:hint="eastAsia" w:ascii="宋体" w:hAnsi="宋体" w:eastAsia="宋体"/>
          <w:b/>
          <w:sz w:val="36"/>
          <w:szCs w:val="36"/>
          <w:lang w:val="en-US" w:eastAsia="zh-CN"/>
        </w:rPr>
        <w:t>项目</w:t>
      </w:r>
      <w:r>
        <w:rPr>
          <w:rFonts w:hint="eastAsia" w:ascii="宋体" w:hAnsi="宋体" w:eastAsia="宋体"/>
          <w:b/>
          <w:sz w:val="36"/>
          <w:szCs w:val="36"/>
        </w:rPr>
        <w:t>名称：岛津DR（岛津 RADspeed Pro 80）移机</w:t>
      </w:r>
      <w:r>
        <w:rPr>
          <w:rFonts w:hint="eastAsia" w:ascii="宋体" w:hAnsi="宋体" w:eastAsia="宋体"/>
          <w:b/>
          <w:sz w:val="36"/>
          <w:szCs w:val="36"/>
          <w:lang w:val="en-US" w:eastAsia="zh-CN"/>
        </w:rPr>
        <w:t>服务</w:t>
      </w:r>
      <w:bookmarkStart w:id="0" w:name="_GoBack"/>
      <w:bookmarkEnd w:id="0"/>
      <w:r>
        <w:rPr>
          <w:rFonts w:hint="eastAsia" w:ascii="宋体" w:hAnsi="宋体" w:eastAsia="宋体"/>
          <w:b/>
          <w:sz w:val="36"/>
          <w:szCs w:val="36"/>
        </w:rPr>
        <w:t>项目</w:t>
      </w:r>
    </w:p>
    <w:p>
      <w:pPr>
        <w:rPr>
          <w:rFonts w:hint="eastAsia" w:ascii="宋体" w:hAnsi="宋体" w:eastAsia="宋体"/>
          <w:b/>
          <w:sz w:val="36"/>
          <w:szCs w:val="36"/>
        </w:rPr>
      </w:pPr>
      <w:r>
        <w:rPr>
          <w:rFonts w:hint="eastAsia" w:ascii="宋体" w:hAnsi="宋体" w:eastAsia="宋体"/>
          <w:b/>
          <w:sz w:val="36"/>
          <w:szCs w:val="36"/>
          <w:lang w:val="en-US" w:eastAsia="zh-CN"/>
        </w:rPr>
        <w:t>项目</w:t>
      </w:r>
      <w:r>
        <w:rPr>
          <w:rFonts w:hint="eastAsia" w:ascii="宋体" w:hAnsi="宋体" w:eastAsia="宋体"/>
          <w:b/>
          <w:sz w:val="36"/>
          <w:szCs w:val="36"/>
        </w:rPr>
        <w:t>编号：NYZBB-SBK-2024010</w:t>
      </w:r>
    </w:p>
    <w:p>
      <w:pPr>
        <w:rPr>
          <w:rFonts w:hint="eastAsia" w:ascii="宋体" w:hAnsi="宋体" w:eastAsia="宋体"/>
          <w:b/>
          <w:sz w:val="36"/>
          <w:szCs w:val="36"/>
          <w:lang w:val="en-US" w:eastAsia="zh-CN"/>
        </w:rPr>
      </w:pPr>
      <w:r>
        <w:rPr>
          <w:rFonts w:hint="eastAsia" w:ascii="宋体" w:hAnsi="宋体" w:eastAsia="宋体"/>
          <w:b/>
          <w:sz w:val="36"/>
          <w:szCs w:val="36"/>
        </w:rPr>
        <w:t xml:space="preserve">数 </w:t>
      </w:r>
      <w:r>
        <w:rPr>
          <w:rFonts w:ascii="宋体" w:hAnsi="宋体" w:eastAsia="宋体"/>
          <w:b/>
          <w:sz w:val="36"/>
          <w:szCs w:val="36"/>
        </w:rPr>
        <w:t xml:space="preserve"> </w:t>
      </w:r>
      <w:r>
        <w:rPr>
          <w:rFonts w:hint="eastAsia" w:ascii="宋体" w:hAnsi="宋体" w:eastAsia="宋体"/>
          <w:b/>
          <w:sz w:val="36"/>
          <w:szCs w:val="36"/>
        </w:rPr>
        <w:t>量：1</w:t>
      </w:r>
      <w:r>
        <w:rPr>
          <w:rFonts w:hint="eastAsia" w:ascii="宋体" w:hAnsi="宋体" w:eastAsia="宋体"/>
          <w:b/>
          <w:sz w:val="36"/>
          <w:szCs w:val="36"/>
          <w:lang w:val="en-US" w:eastAsia="zh-CN"/>
        </w:rPr>
        <w:t>项</w:t>
      </w:r>
    </w:p>
    <w:p>
      <w:pPr>
        <w:pStyle w:val="2"/>
        <w:snapToGrid w:val="0"/>
        <w:spacing w:before="50"/>
        <w:textAlignment w:val="baseline"/>
        <w:rPr>
          <w:rFonts w:hint="eastAsia"/>
        </w:rPr>
      </w:pPr>
      <w:r>
        <w:rPr>
          <w:rFonts w:hint="eastAsia"/>
          <w:lang w:val="en-US" w:eastAsia="zh-CN"/>
        </w:rPr>
        <w:t>采购需</w:t>
      </w:r>
      <w:r>
        <w:rPr>
          <w:rFonts w:hint="eastAsia"/>
        </w:rPr>
        <w:t>求</w:t>
      </w:r>
    </w:p>
    <w:p/>
    <w:p>
      <w:pPr>
        <w:jc w:val="center"/>
        <w:rPr>
          <w:rFonts w:hint="eastAsia"/>
          <w:sz w:val="44"/>
          <w:szCs w:val="44"/>
        </w:rPr>
      </w:pPr>
      <w:r>
        <w:rPr>
          <w:rFonts w:hint="eastAsia"/>
          <w:color w:val="FF0000"/>
          <w:sz w:val="32"/>
          <w:szCs w:val="32"/>
        </w:rPr>
        <w:t>（带★为实质性要求，带*为重要要求）</w:t>
      </w:r>
    </w:p>
    <w:tbl>
      <w:tblPr>
        <w:tblStyle w:val="8"/>
        <w:tblW w:w="10057"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623"/>
        <w:gridCol w:w="84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top"/>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序号</w:t>
            </w:r>
          </w:p>
        </w:tc>
        <w:tc>
          <w:tcPr>
            <w:tcW w:w="8434" w:type="dxa"/>
            <w:noWrap w:val="0"/>
            <w:vAlign w:val="top"/>
          </w:tcPr>
          <w:p>
            <w:pPr>
              <w:jc w:val="cente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技术参数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9" w:hRule="atLeast"/>
          <w:jc w:val="center"/>
        </w:trPr>
        <w:tc>
          <w:tcPr>
            <w:tcW w:w="10057" w:type="dxa"/>
            <w:gridSpan w:val="2"/>
            <w:noWrap w:val="0"/>
            <w:vAlign w:val="center"/>
          </w:tcPr>
          <w:p>
            <w:pP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一、机房安装需求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根据机房尺寸及操作需求设计机房安装及布线图。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根据设计要求安装天花槽钢，用于固定设备的天车（包含材料及人工），安装的强度及各项尺寸必须符合安装设备的工作精度要求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 w:hRule="atLeast"/>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3</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布线必须合理及达到电气安全要求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0" w:hRule="atLeast"/>
          <w:jc w:val="center"/>
        </w:trPr>
        <w:tc>
          <w:tcPr>
            <w:tcW w:w="10057" w:type="dxa"/>
            <w:gridSpan w:val="2"/>
            <w:noWrap w:val="0"/>
            <w:vAlign w:val="center"/>
          </w:tcPr>
          <w:p>
            <w:pP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二、移机需求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1</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设备从南溪山医院本院区医技楼一楼移至南溪山医院公共卫生救治中心一楼，路程约22公里。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★2</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移机设备名称型号：</w:t>
            </w:r>
          </w:p>
          <w:p>
            <w:pPr>
              <w:rPr>
                <w:rFonts w:hint="eastAsia" w:ascii="宋体" w:hAnsi="宋体" w:eastAsia="宋体" w:cs="宋体"/>
                <w:sz w:val="24"/>
                <w:szCs w:val="24"/>
              </w:rPr>
            </w:pPr>
            <w:r>
              <w:rPr>
                <w:rFonts w:hint="eastAsia" w:ascii="宋体" w:hAnsi="宋体" w:eastAsia="宋体" w:cs="宋体"/>
                <w:sz w:val="24"/>
                <w:szCs w:val="24"/>
              </w:rPr>
              <w:t>岛津RADspeedPro 80（配拍片床及胸片架，双平板）。需将设备分离使其处于可搬运状态，同时负责设备在安全就位后的安装，连线及功能恢复与调试等。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4"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*3</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设备移机完成后需恢复至正常状态。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7"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4</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若安装机房配电柜部件规格不匹配，应及时向采购方提出意见，安装合适的部件；根据现场情况安装电缆线槽。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9"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5</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包含一次设备整体保养，并提供书面报告。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4"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6</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校准球管及探测器，使设备达到曝光精度及影像质量要求。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6" w:hRule="atLeast"/>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7</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根据现场情况控制线和供电线应安装线槽。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1623" w:type="dxa"/>
            <w:noWrap w:val="0"/>
            <w:vAlign w:val="center"/>
          </w:tcPr>
          <w:p>
            <w:pPr>
              <w:jc w:val="center"/>
              <w:rPr>
                <w:rFonts w:hint="eastAsia" w:ascii="宋体" w:hAnsi="宋体" w:eastAsia="宋体" w:cs="宋体"/>
                <w:color w:val="000000"/>
                <w:kern w:val="0"/>
                <w:sz w:val="24"/>
                <w:szCs w:val="24"/>
              </w:rPr>
            </w:pPr>
            <w:r>
              <w:rPr>
                <w:rFonts w:hint="eastAsia" w:ascii="宋体" w:hAnsi="宋体" w:eastAsia="宋体" w:cs="宋体"/>
                <w:sz w:val="24"/>
                <w:szCs w:val="24"/>
              </w:rPr>
              <w:t>*8</w:t>
            </w:r>
          </w:p>
        </w:tc>
        <w:tc>
          <w:tcPr>
            <w:tcW w:w="8434" w:type="dxa"/>
            <w:noWrap w:val="0"/>
            <w:vAlign w:val="center"/>
          </w:tcPr>
          <w:p>
            <w:pPr>
              <w:rPr>
                <w:rFonts w:hint="eastAsia" w:ascii="宋体" w:hAnsi="宋体" w:eastAsia="宋体" w:cs="宋体"/>
                <w:color w:val="000000"/>
                <w:kern w:val="0"/>
                <w:sz w:val="24"/>
                <w:szCs w:val="24"/>
              </w:rPr>
            </w:pPr>
            <w:r>
              <w:rPr>
                <w:rFonts w:hint="eastAsia" w:ascii="宋体" w:hAnsi="宋体" w:eastAsia="宋体" w:cs="宋体"/>
                <w:sz w:val="24"/>
                <w:szCs w:val="24"/>
              </w:rPr>
              <w:t>移机验收合格后，供方质保期≧3个月，在此期间，解决设备球管和高压发生器及平板探测器本体以外的硬件问题，确保设备正常运行。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jc w:val="center"/>
        </w:trPr>
        <w:tc>
          <w:tcPr>
            <w:tcW w:w="1623"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9</w:t>
            </w:r>
          </w:p>
        </w:tc>
        <w:tc>
          <w:tcPr>
            <w:tcW w:w="8434" w:type="dxa"/>
            <w:noWrap w:val="0"/>
            <w:vAlign w:val="center"/>
          </w:tcPr>
          <w:p>
            <w:pPr>
              <w:rPr>
                <w:rFonts w:hint="eastAsia" w:ascii="宋体" w:hAnsi="宋体" w:eastAsia="宋体" w:cs="宋体"/>
                <w:sz w:val="24"/>
                <w:szCs w:val="24"/>
              </w:rPr>
            </w:pPr>
            <w:r>
              <w:rPr>
                <w:rFonts w:hint="eastAsia" w:ascii="宋体" w:hAnsi="宋体" w:eastAsia="宋体" w:cs="宋体"/>
                <w:sz w:val="24"/>
                <w:szCs w:val="24"/>
              </w:rPr>
              <w:t>如需现场勘察，请联系谢工18276318895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75" w:hRule="atLeast"/>
          <w:jc w:val="center"/>
        </w:trPr>
        <w:tc>
          <w:tcPr>
            <w:tcW w:w="10057" w:type="dxa"/>
            <w:gridSpan w:val="2"/>
            <w:noWrap w:val="0"/>
            <w:vAlign w:val="center"/>
          </w:tcPr>
          <w:p>
            <w:pPr>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此次报价为包干价。包含移机过程中涉及到的人工、运输、装卸、设备的拆卸、安装和调试及材料等所有费用。供方承担所有由于供方人员操作失误，处理不当所造成的全部损失。</w:t>
            </w:r>
          </w:p>
        </w:tc>
      </w:tr>
    </w:tbl>
    <w:p>
      <w:pPr>
        <w:rPr>
          <w:rFonts w:hint="eastAsia"/>
          <w:sz w:val="28"/>
          <w:szCs w:val="28"/>
        </w:rPr>
      </w:pPr>
    </w:p>
    <w:p>
      <w:pPr>
        <w:pStyle w:val="11"/>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pPr>
  </w:p>
  <w:p>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F5448FA"/>
    <w:multiLevelType w:val="multilevel"/>
    <w:tmpl w:val="3F5448FA"/>
    <w:lvl w:ilvl="0" w:tentative="0">
      <w:start w:val="1"/>
      <w:numFmt w:val="decimal"/>
      <w:lvlText w:val="%1"/>
      <w:lvlJc w:val="left"/>
      <w:pPr>
        <w:ind w:left="425" w:hanging="425"/>
      </w:pPr>
      <w:rPr>
        <w:rFonts w:hint="eastAsia"/>
      </w:rPr>
    </w:lvl>
    <w:lvl w:ilvl="1" w:tentative="0">
      <w:start w:val="1"/>
      <w:numFmt w:val="decimal"/>
      <w:pStyle w:val="3"/>
      <w:isLgl/>
      <w:lvlText w:val="%1.%2"/>
      <w:lvlJc w:val="left"/>
      <w:pPr>
        <w:ind w:left="992" w:hanging="567"/>
      </w:pPr>
      <w:rPr>
        <w:rFonts w:hint="eastAsia" w:eastAsia="微软雅黑"/>
        <w:b/>
        <w:i w:val="0"/>
        <w:sz w:val="24"/>
      </w:rPr>
    </w:lvl>
    <w:lvl w:ilvl="2" w:tentative="0">
      <w:start w:val="1"/>
      <w:numFmt w:val="decimal"/>
      <w:pStyle w:val="4"/>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mEzZTQ0OGNlYTYzOTlmMDA3MjZiMjIyZTZmNWEyZGIifQ=="/>
  </w:docVars>
  <w:rsids>
    <w:rsidRoot w:val="00D8611B"/>
    <w:rsid w:val="0030505D"/>
    <w:rsid w:val="003348C7"/>
    <w:rsid w:val="003C1783"/>
    <w:rsid w:val="004069E7"/>
    <w:rsid w:val="004429CE"/>
    <w:rsid w:val="004D57B1"/>
    <w:rsid w:val="004F7C8C"/>
    <w:rsid w:val="0055791E"/>
    <w:rsid w:val="005B328B"/>
    <w:rsid w:val="005E0F71"/>
    <w:rsid w:val="006234E6"/>
    <w:rsid w:val="007A5FF2"/>
    <w:rsid w:val="008127D0"/>
    <w:rsid w:val="00812E2B"/>
    <w:rsid w:val="0084359E"/>
    <w:rsid w:val="00880E72"/>
    <w:rsid w:val="00937680"/>
    <w:rsid w:val="00981AB5"/>
    <w:rsid w:val="00B16A0E"/>
    <w:rsid w:val="00B86421"/>
    <w:rsid w:val="00C1104F"/>
    <w:rsid w:val="00CE2D05"/>
    <w:rsid w:val="00D51DC3"/>
    <w:rsid w:val="00D8611B"/>
    <w:rsid w:val="00E14DB0"/>
    <w:rsid w:val="01085D4E"/>
    <w:rsid w:val="020F71AF"/>
    <w:rsid w:val="023C4182"/>
    <w:rsid w:val="0E463ABF"/>
    <w:rsid w:val="0E6B438E"/>
    <w:rsid w:val="0ECC231A"/>
    <w:rsid w:val="0FA84CA6"/>
    <w:rsid w:val="12E82E96"/>
    <w:rsid w:val="192D41A6"/>
    <w:rsid w:val="22E33A39"/>
    <w:rsid w:val="25EF3F3B"/>
    <w:rsid w:val="2A8C0727"/>
    <w:rsid w:val="2E2319FE"/>
    <w:rsid w:val="3554316A"/>
    <w:rsid w:val="3DEB053B"/>
    <w:rsid w:val="47036CF2"/>
    <w:rsid w:val="4ACD5EF7"/>
    <w:rsid w:val="506E44D9"/>
    <w:rsid w:val="51581DB0"/>
    <w:rsid w:val="51DC38F4"/>
    <w:rsid w:val="577827CB"/>
    <w:rsid w:val="5BD561C7"/>
    <w:rsid w:val="5C5C64E5"/>
    <w:rsid w:val="662D281F"/>
    <w:rsid w:val="69BD6F49"/>
    <w:rsid w:val="71EE5529"/>
    <w:rsid w:val="73056504"/>
    <w:rsid w:val="73A1489D"/>
    <w:rsid w:val="7BDE7E6F"/>
    <w:rsid w:val="7BF250D4"/>
    <w:rsid w:val="7E2230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1"/>
    <w:pPr>
      <w:spacing w:before="49"/>
      <w:ind w:left="2176" w:right="2451"/>
      <w:jc w:val="center"/>
      <w:outlineLvl w:val="0"/>
    </w:pPr>
    <w:rPr>
      <w:rFonts w:ascii="宋体" w:hAnsi="宋体" w:eastAsia="宋体" w:cs="宋体"/>
      <w:b/>
      <w:bCs/>
      <w:sz w:val="36"/>
      <w:szCs w:val="36"/>
      <w:lang w:val="zh-CN" w:bidi="zh-CN"/>
    </w:rPr>
  </w:style>
  <w:style w:type="paragraph" w:styleId="3">
    <w:name w:val="heading 2"/>
    <w:basedOn w:val="1"/>
    <w:next w:val="1"/>
    <w:autoRedefine/>
    <w:unhideWhenUsed/>
    <w:qFormat/>
    <w:uiPriority w:val="9"/>
    <w:pPr>
      <w:keepNext/>
      <w:keepLines/>
      <w:numPr>
        <w:ilvl w:val="1"/>
        <w:numId w:val="1"/>
      </w:numPr>
      <w:outlineLvl w:val="1"/>
    </w:pPr>
    <w:rPr>
      <w:rFonts w:eastAsia="微软雅黑" w:asciiTheme="majorHAnsi" w:hAnsiTheme="majorHAnsi" w:cstheme="majorBidi"/>
      <w:b/>
      <w:bCs/>
      <w:szCs w:val="32"/>
    </w:rPr>
  </w:style>
  <w:style w:type="paragraph" w:styleId="4">
    <w:name w:val="heading 3"/>
    <w:basedOn w:val="1"/>
    <w:next w:val="1"/>
    <w:autoRedefine/>
    <w:unhideWhenUsed/>
    <w:qFormat/>
    <w:uiPriority w:val="9"/>
    <w:pPr>
      <w:keepNext/>
      <w:keepLines/>
      <w:numPr>
        <w:ilvl w:val="2"/>
        <w:numId w:val="1"/>
      </w:numPr>
      <w:spacing w:before="260" w:after="260" w:line="416" w:lineRule="auto"/>
      <w:outlineLvl w:val="2"/>
    </w:pPr>
    <w:rPr>
      <w:b/>
      <w:bCs/>
      <w:sz w:val="32"/>
      <w:szCs w:val="32"/>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5">
    <w:name w:val="Body Text"/>
    <w:basedOn w:val="1"/>
    <w:autoRedefine/>
    <w:qFormat/>
    <w:uiPriority w:val="1"/>
    <w:rPr>
      <w:rFonts w:ascii="宋体" w:hAnsi="宋体" w:eastAsia="宋体" w:cs="宋体"/>
      <w:sz w:val="28"/>
      <w:szCs w:val="28"/>
      <w:lang w:val="zh-CN" w:bidi="zh-CN"/>
    </w:rPr>
  </w:style>
  <w:style w:type="paragraph" w:styleId="6">
    <w:name w:val="footer"/>
    <w:basedOn w:val="1"/>
    <w:link w:val="13"/>
    <w:autoRedefine/>
    <w:unhideWhenUsed/>
    <w:qFormat/>
    <w:uiPriority w:val="99"/>
    <w:pPr>
      <w:tabs>
        <w:tab w:val="center" w:pos="4153"/>
        <w:tab w:val="right" w:pos="8306"/>
      </w:tabs>
      <w:snapToGrid w:val="0"/>
      <w:jc w:val="left"/>
    </w:pPr>
    <w:rPr>
      <w:sz w:val="18"/>
      <w:szCs w:val="18"/>
    </w:rPr>
  </w:style>
  <w:style w:type="paragraph" w:styleId="7">
    <w:name w:val="header"/>
    <w:basedOn w:val="1"/>
    <w:link w:val="12"/>
    <w:autoRedefine/>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basedOn w:val="8"/>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1">
    <w:name w:val="Default"/>
    <w:autoRedefine/>
    <w:qFormat/>
    <w:uiPriority w:val="0"/>
    <w:pPr>
      <w:widowControl w:val="0"/>
      <w:autoSpaceDE w:val="0"/>
      <w:autoSpaceDN w:val="0"/>
      <w:adjustRightInd w:val="0"/>
    </w:pPr>
    <w:rPr>
      <w:rFonts w:ascii="宋体" w:hAnsi="Times New Roman" w:eastAsia="宋体" w:cs="Times New Roman"/>
      <w:color w:val="000000"/>
      <w:sz w:val="24"/>
      <w:szCs w:val="24"/>
      <w:lang w:val="en-US" w:eastAsia="zh-CN" w:bidi="ar-SA"/>
    </w:rPr>
  </w:style>
  <w:style w:type="character" w:customStyle="1" w:styleId="12">
    <w:name w:val="页眉 字符"/>
    <w:basedOn w:val="10"/>
    <w:link w:val="7"/>
    <w:autoRedefine/>
    <w:qFormat/>
    <w:uiPriority w:val="99"/>
    <w:rPr>
      <w:sz w:val="18"/>
      <w:szCs w:val="18"/>
    </w:rPr>
  </w:style>
  <w:style w:type="character" w:customStyle="1" w:styleId="13">
    <w:name w:val="页脚 字符"/>
    <w:basedOn w:val="10"/>
    <w:link w:val="6"/>
    <w:autoRedefine/>
    <w:qFormat/>
    <w:uiPriority w:val="99"/>
    <w:rPr>
      <w:sz w:val="18"/>
      <w:szCs w:val="18"/>
    </w:rPr>
  </w:style>
  <w:style w:type="paragraph" w:styleId="14">
    <w:name w:val="List Paragraph"/>
    <w:basedOn w:val="1"/>
    <w:autoRedefine/>
    <w:qFormat/>
    <w:uiPriority w:val="1"/>
    <w:pPr>
      <w:ind w:left="400" w:hanging="281"/>
    </w:pPr>
    <w:rPr>
      <w:rFonts w:ascii="宋体" w:hAnsi="宋体" w:eastAsia="宋体" w:cs="宋体"/>
      <w:lang w:val="zh-CN" w:bidi="zh-CN"/>
    </w:rPr>
  </w:style>
  <w:style w:type="paragraph" w:customStyle="1" w:styleId="15">
    <w:name w:val="列出段落1"/>
    <w:basedOn w:val="1"/>
    <w:autoRedefine/>
    <w:qFormat/>
    <w:uiPriority w:val="34"/>
    <w:pPr>
      <w:ind w:firstLine="420" w:firstLineChars="200"/>
    </w:pPr>
  </w:style>
  <w:style w:type="paragraph" w:customStyle="1" w:styleId="16">
    <w:name w:val="列表段落1"/>
    <w:basedOn w:val="1"/>
    <w:autoRedefine/>
    <w:qFormat/>
    <w:uiPriority w:val="34"/>
    <w:pPr>
      <w:ind w:firstLine="420" w:firstLineChars="200"/>
    </w:pPr>
  </w:style>
  <w:style w:type="paragraph" w:customStyle="1" w:styleId="17">
    <w:name w:val="列表段落11"/>
    <w:basedOn w:val="1"/>
    <w:autoRedefine/>
    <w:qFormat/>
    <w:uiPriority w:val="34"/>
    <w:pPr>
      <w:ind w:firstLine="420" w:firstLineChars="200"/>
    </w:pPr>
  </w:style>
  <w:style w:type="paragraph" w:customStyle="1" w:styleId="18">
    <w:name w:val="WPSOffice手动目录 1"/>
    <w:autoRedefine/>
    <w:qFormat/>
    <w:uiPriority w:val="0"/>
    <w:rPr>
      <w:rFonts w:ascii="Times New Roman" w:hAnsi="Times New Roman" w:eastAsia="宋体" w:cs="Times New Roman"/>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268</Words>
  <Characters>319</Characters>
  <Lines>6</Lines>
  <Paragraphs>1</Paragraphs>
  <TotalTime>4</TotalTime>
  <ScaleCrop>false</ScaleCrop>
  <LinksUpToDate>false</LinksUpToDate>
  <CharactersWithSpaces>324</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2021-08-31T08:39:00Z</dcterms:created>
  <dc:creator>DELL</dc:creator>
  <cp:lastModifiedBy>设备科温</cp:lastModifiedBy>
  <dcterms:modified xsi:type="dcterms:W3CDTF">2024-02-07T04:07:25Z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690A5EBA0EB241A99E1DE54414D2742D</vt:lpwstr>
  </property>
</Properties>
</file>