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设备名称：光谱治疗仪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4016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1.光源类型：点阵光源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点阵光源：原装进口LED长寿命窄波光源，≥可达50000小时。 面光源：长寿命集成芯片式高能LED光源。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2.点阵光源采用非球面完美配光曲线光学技术原理，让点阵透镜光源波长、光强均匀分布。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3.辐照面积：：点阵光源：≥1500cm2；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4.峰值波长:红光633±10nm；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 xml:space="preserve">          蓝光417±20nm；</w:t>
      </w:r>
    </w:p>
    <w:p>
      <w:pPr>
        <w:widowControl/>
        <w:ind w:firstLine="1200" w:firstLineChars="5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黄光590±10nm；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5.最大有效辐照度：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点阵光源：红光：≥110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蓝光：≥170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黄光：≥25 mW /cm2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6.光源模组结构：点阵光源: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由5扇独立可折叠光源组成，每扇可180°～90°内自由调节； 面光源：可多角度调节。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7.辐照方式：连续、调制任意可选，调制宽度：0.1s～2s可调，调制间隔：0.1s～2s可调，步长0.1s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8.辐照时间：1～90min59s连续可调，步长：1min、5min、10min可选；具有手动暂停、停止辐照输出的功能。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9.具有温度监控及超温保护功能、仪器在正常工作时，具有对辐照面温度监测的功能，温度监测范围：36℃～42℃；仪器具有超温保护功能，当有效辐照面的温度超过41℃±1℃时，仪器能停止辐射输出且不可自动恢复；光辐射输出窗口的最高温度不超过60℃，且系统有超温预警功能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10.伸缩臂装置：二关节/三关节旋转臂可≥180°水平旋转；升降高度调节范围：≥300mm。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11.采用超静音风扇；在正常工作状态下，产生的噪声不得超过52dB。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12.≥8寸高清触摸屏，智能控制系统;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13.点阵光源可控制单波或双波同时照射，在触摸屏上可自由选择、无需更换光源模组；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14.具有3000条工作记录查询功能；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15.系统具有每个波长单独出光时间累计功能，可根据此功能进行光源模组更换判定。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16.五页点阵光源模块可同时照射也可单页照射，模块输出功率可单页分别调节。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bidi="ar"/>
        </w:rPr>
        <w:t>17.系统具有驱动异常检测、光源异常检测功能、且每个波长单独出光时间累计功能，可根据此功能进行光源模组更换判定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</w:p>
    <w:p>
      <w:pPr>
        <w:jc w:val="center"/>
        <w:rPr>
          <w:rFonts w:hint="eastAsia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  <w:t>至少包括以下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配置清单</w:t>
      </w:r>
    </w:p>
    <w:tbl>
      <w:tblPr>
        <w:tblW w:w="79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点阵光源模组+万向悬臂（三节）  1组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悬臂定位环  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电源钥匙  2把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电源线  1根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脚轮  1套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保险丝T5AL250V  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3MM/4MM内六角扳手  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17MM扳手  1把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光源模组连接定位销  2枚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安装操作指导 1份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光谱治疗仪使用注意事项 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使用说明书  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合格证  1张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三证（生产许可证、注册证、营业执照）  1份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D3828"/>
    <w:multiLevelType w:val="singleLevel"/>
    <w:tmpl w:val="567D38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B81B6D"/>
    <w:rsid w:val="07E60B27"/>
    <w:rsid w:val="07F14F50"/>
    <w:rsid w:val="0E463ABF"/>
    <w:rsid w:val="12E82E96"/>
    <w:rsid w:val="1379278A"/>
    <w:rsid w:val="26C01E86"/>
    <w:rsid w:val="2A8C0727"/>
    <w:rsid w:val="2D446048"/>
    <w:rsid w:val="2E2319FE"/>
    <w:rsid w:val="395F289E"/>
    <w:rsid w:val="40E8526E"/>
    <w:rsid w:val="41A64D43"/>
    <w:rsid w:val="443A1C83"/>
    <w:rsid w:val="44E34970"/>
    <w:rsid w:val="47AA2BDE"/>
    <w:rsid w:val="4C472C59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autoRedefine/>
    <w:qFormat/>
    <w:uiPriority w:val="99"/>
    <w:pPr>
      <w:ind w:firstLine="420" w:firstLineChars="200"/>
    </w:pPr>
    <w:rPr>
      <w:szCs w:val="22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10</TotalTime>
  <ScaleCrop>false</ScaleCrop>
  <LinksUpToDate>false</LinksUpToDate>
  <CharactersWithSpaces>1021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2024-02-23T02:37:50Z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690A5EBA0EB241A99E1DE54414D2742D</vt:lpwstr>
  </property>
</Properties>
</file>