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设备名称：笑气吸入镇痛系统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4039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适用范围：成人、儿童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气源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：纯笑气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纯氧气供气系统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设备亦可接中心供气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气动电控工作方式具有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多种供气模式（持续气流、按需气流、手动供气功能），并且自带快速供氧功能，用于病人的术后复苏和手术突发状况的处理。标配废气回收装置（有效清除呼吸废气）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供电电压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电源频率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220 V±22 V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50 HZ±1 HZ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额定工作压力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400kPa±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%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输入端压力范围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280 kPa～600 kPa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负压空气气源                流量≥75 L/min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氧气浓度：调节范围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30 %～100 %（体积百分比）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笑气浓度：调节范围 0 %～70 %（体积百分比）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持续流量：调节范围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L/min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0 L/min</w:t>
      </w:r>
    </w:p>
    <w:p>
      <w:pPr>
        <w:ind w:left="210" w:hanging="240" w:hangingChars="1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-4448175</wp:posOffset>
            </wp:positionH>
            <wp:positionV relativeFrom="paragraph">
              <wp:posOffset>386080</wp:posOffset>
            </wp:positionV>
            <wp:extent cx="1348740" cy="1344930"/>
            <wp:effectExtent l="268605" t="270510" r="287655" b="270510"/>
            <wp:wrapNone/>
            <wp:docPr id="1" name="图片 1" descr="WechatIMG1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IMG17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2220000">
                      <a:off x="0" y="0"/>
                      <a:ext cx="1348740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手控通气输出气体流量：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调节范围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 0 L/min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0 L/min</w:t>
      </w:r>
    </w:p>
    <w:p>
      <w:pPr>
        <w:ind w:left="210" w:hanging="240" w:hangingChars="1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按需流量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调节范围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0 L/min ～ 30L/min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快速供氧流量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   25 L/min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75L/min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流量：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有效监测范围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L/min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0 L/min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氧气浓度监测范围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30 %～100 %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气道压力监测范围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0 cmH2O ～ 60 cmH2O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实时流量柱形显示，笑气和氧气流量精确柱形显示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18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实时气道压力—时间波形图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与气体缓冲气囊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输出气体浓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流量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实时检测，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中心供气压力数字显示，直观清晰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安全要求:在氧气压力过低时,设备将自动停止笑气供应,患者吸入纯氧气，氧气耗尽后，紧急空气获取阀和安全阀打开,严格防止病人的窒息,并且有声像双重报警装置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电脑数字化控制模块，电子调节氧气/笑气比例和流量，具有更好的可靠性和稳定性；控制精度高，流量和浓度的调节互不干扰，也不受气源压力的影响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21具备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安全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zh-CN"/>
        </w:rPr>
        <w:t>声、光、文字三重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报警，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zh-CN"/>
        </w:rPr>
        <w:t>具备报警上下限调节、幅度调节设定功能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22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≧1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eastAsia="zh-Hans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寸可触摸屏显示设置参数、监测参数、报警信息等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各参数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指标，并配有图形显示， 清晰明了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方便观察术中情况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具有计时功能，方便医护人员在手术过程中记录时间和收费，精确控制手术内容。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内置备用电源，保证设备在断电时持续工作2小时以上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；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zh-CN"/>
        </w:rPr>
        <w:t>流量自稳功能：当改变笑/氧气体比例时保持总流量不变；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内置浓度监测系统，实时监测患者吸入混合气体的浓度，内置压力监测系统，实时监测患者压力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E463ABF"/>
    <w:rsid w:val="12E82E96"/>
    <w:rsid w:val="1379278A"/>
    <w:rsid w:val="22723DE8"/>
    <w:rsid w:val="230852A0"/>
    <w:rsid w:val="24757C48"/>
    <w:rsid w:val="26C01E86"/>
    <w:rsid w:val="2A8C0727"/>
    <w:rsid w:val="2D446048"/>
    <w:rsid w:val="2E2319FE"/>
    <w:rsid w:val="33462D44"/>
    <w:rsid w:val="36FF4265"/>
    <w:rsid w:val="395F289E"/>
    <w:rsid w:val="3CFA7DFE"/>
    <w:rsid w:val="40E8526E"/>
    <w:rsid w:val="41A64D43"/>
    <w:rsid w:val="443A1C83"/>
    <w:rsid w:val="44E34970"/>
    <w:rsid w:val="47AA2BDE"/>
    <w:rsid w:val="4B9E5088"/>
    <w:rsid w:val="4F6168FA"/>
    <w:rsid w:val="50716C98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3F22286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2024-03-22T08:45:42Z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690A5EBA0EB241A99E1DE54414D2742D</vt:lpwstr>
  </property>
</Properties>
</file>