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设备名称：心脏临时起搏器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41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8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1.有可重复使用的连接线，长度1.8米以上，有可重复使用的过桥线，长度3.6米以上。</w:t>
      </w:r>
    </w:p>
    <w:p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8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2.起搏模式：</w:t>
      </w:r>
      <w:r>
        <w:rPr>
          <w:rFonts w:ascii="宋体" w:hAnsi="宋体" w:cs="宋体"/>
          <w:bCs/>
          <w:color w:val="000000"/>
          <w:kern w:val="0"/>
          <w:sz w:val="28"/>
          <w:lang w:bidi="ar"/>
        </w:rPr>
        <w:t>AAI，AOO，VVI</w:t>
      </w: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，</w:t>
      </w:r>
      <w:r>
        <w:rPr>
          <w:rFonts w:ascii="宋体" w:hAnsi="宋体" w:cs="宋体"/>
          <w:bCs/>
          <w:color w:val="000000"/>
          <w:kern w:val="0"/>
          <w:sz w:val="28"/>
          <w:lang w:bidi="ar"/>
        </w:rPr>
        <w:t>VOO</w:t>
      </w: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，</w:t>
      </w:r>
      <w:r>
        <w:rPr>
          <w:rFonts w:ascii="宋体" w:hAnsi="宋体" w:cs="宋体"/>
          <w:bCs/>
          <w:color w:val="000000"/>
          <w:kern w:val="0"/>
          <w:sz w:val="28"/>
          <w:lang w:bidi="ar"/>
        </w:rPr>
        <w:t>DDD，DDI，</w:t>
      </w: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DOO，RAP等</w:t>
      </w:r>
    </w:p>
    <w:p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8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3.起搏频率：</w:t>
      </w:r>
      <w:r>
        <w:rPr>
          <w:rFonts w:ascii="宋体" w:hAnsi="宋体" w:cs="宋体"/>
          <w:bCs/>
          <w:color w:val="000000"/>
          <w:kern w:val="0"/>
          <w:sz w:val="28"/>
          <w:lang w:bidi="ar"/>
        </w:rPr>
        <w:t>30-200ppm</w:t>
      </w:r>
    </w:p>
    <w:p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8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4.输出幅度：心房：</w:t>
      </w:r>
      <w:r>
        <w:rPr>
          <w:rFonts w:ascii="宋体" w:hAnsi="宋体" w:cs="宋体"/>
          <w:bCs/>
          <w:color w:val="000000"/>
          <w:kern w:val="0"/>
          <w:sz w:val="28"/>
          <w:lang w:bidi="ar"/>
        </w:rPr>
        <w:t xml:space="preserve">0.1-20mA; </w:t>
      </w: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心室：</w:t>
      </w:r>
      <w:r>
        <w:rPr>
          <w:rFonts w:ascii="宋体" w:hAnsi="宋体" w:cs="宋体"/>
          <w:bCs/>
          <w:color w:val="000000"/>
          <w:kern w:val="0"/>
          <w:sz w:val="28"/>
          <w:lang w:bidi="ar"/>
        </w:rPr>
        <w:t>0.1-25mA</w:t>
      </w:r>
    </w:p>
    <w:p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8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5.灵敏度：心房：0</w:t>
      </w:r>
      <w:r>
        <w:rPr>
          <w:rFonts w:ascii="宋体" w:hAnsi="宋体" w:cs="宋体"/>
          <w:bCs/>
          <w:color w:val="000000"/>
          <w:kern w:val="0"/>
          <w:sz w:val="28"/>
          <w:lang w:bidi="ar"/>
        </w:rPr>
        <w:t xml:space="preserve">-10mV, ASYNC; </w:t>
      </w: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心室：0</w:t>
      </w:r>
      <w:r>
        <w:rPr>
          <w:rFonts w:ascii="宋体" w:hAnsi="宋体" w:cs="宋体"/>
          <w:bCs/>
          <w:color w:val="000000"/>
          <w:kern w:val="0"/>
          <w:sz w:val="28"/>
          <w:lang w:bidi="ar"/>
        </w:rPr>
        <w:t>-20mV, ASYNC</w:t>
      </w:r>
    </w:p>
    <w:p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8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 xml:space="preserve">6. </w:t>
      </w:r>
      <w:r>
        <w:rPr>
          <w:rFonts w:ascii="宋体" w:hAnsi="宋体" w:cs="宋体"/>
          <w:bCs/>
          <w:color w:val="000000"/>
          <w:kern w:val="0"/>
          <w:sz w:val="28"/>
          <w:lang w:bidi="ar"/>
        </w:rPr>
        <w:t>AV</w:t>
      </w: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延迟：</w:t>
      </w:r>
      <w:r>
        <w:rPr>
          <w:rFonts w:ascii="宋体" w:hAnsi="宋体" w:cs="宋体"/>
          <w:bCs/>
          <w:color w:val="000000"/>
          <w:kern w:val="0"/>
          <w:sz w:val="28"/>
          <w:lang w:bidi="ar"/>
        </w:rPr>
        <w:t>20-300ms</w:t>
      </w:r>
    </w:p>
    <w:p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8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7.屏幕显示参数：心率、心房输出、心室输出、模式、电池状态等</w:t>
      </w:r>
    </w:p>
    <w:p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8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8.大小：高20cm左右、宽10cm左右、重量1kg左右。</w:t>
      </w:r>
    </w:p>
    <w:p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8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9.电池：碱性电池，常规情况下可以使用7天以上。</w:t>
      </w:r>
    </w:p>
    <w:p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8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10.连接线可方便插拔，以便术中可以随时快速起搏、紧急起搏。</w:t>
      </w:r>
    </w:p>
    <w:p>
      <w:pPr>
        <w:widowControl/>
        <w:jc w:val="left"/>
        <w:textAlignment w:val="center"/>
        <w:rPr>
          <w:rFonts w:hint="eastAsia" w:ascii="宋体" w:hAnsi="宋体" w:cs="宋体"/>
          <w:bCs/>
          <w:color w:val="000000"/>
          <w:kern w:val="0"/>
          <w:sz w:val="28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8"/>
          <w:lang w:bidi="ar"/>
        </w:rPr>
        <w:t>11.屏幕锁功能，避免误操作。</w:t>
      </w:r>
    </w:p>
    <w:p>
      <w:pPr>
        <w:widowControl/>
        <w:jc w:val="left"/>
        <w:textAlignment w:val="center"/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设备名称：超声骨密度仪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44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ind w:left="480" w:hanging="480" w:hangingChars="200"/>
        <w:rPr>
          <w:rFonts w:hint="eastAsia" w:ascii="宋体" w:hAnsi="宋体" w:eastAsia="宋体" w:cs="宋体"/>
          <w:color w:val="000000"/>
          <w:kern w:val="0"/>
          <w:sz w:val="24"/>
          <w:szCs w:val="24"/>
          <w:rtl w:val="0"/>
          <w:lang w:val="en-US" w:eastAsia="zh-CN"/>
        </w:rPr>
      </w:pPr>
    </w:p>
    <w:p>
      <w:pPr>
        <w:jc w:val="both"/>
        <w:rPr>
          <w:rFonts w:ascii="新宋体" w:hAnsi="新宋体" w:eastAsia="新宋体" w:cs="新宋体"/>
          <w:sz w:val="24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szCs w:val="21"/>
        </w:rPr>
        <w:t>性能指标：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ascii="新宋体" w:hAnsi="新宋体" w:eastAsia="新宋体" w:cs="新宋体"/>
          <w:sz w:val="24"/>
        </w:rPr>
        <w:t>1.</w:t>
      </w:r>
      <w:r>
        <w:rPr>
          <w:rFonts w:hint="eastAsia" w:ascii="新宋体" w:hAnsi="新宋体" w:eastAsia="新宋体" w:cs="新宋体"/>
          <w:sz w:val="24"/>
          <w:lang w:val="en-US" w:eastAsia="zh-CN"/>
        </w:rPr>
        <w:t>1、</w:t>
      </w:r>
      <w:r>
        <w:rPr>
          <w:rFonts w:hint="eastAsia" w:ascii="新宋体" w:hAnsi="新宋体" w:eastAsia="新宋体" w:cs="新宋体"/>
          <w:sz w:val="24"/>
        </w:rPr>
        <w:t>超声速度SOS指标：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  <w:highlight w:val="yellow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1.11、</w:t>
      </w:r>
      <w:r>
        <w:rPr>
          <w:rFonts w:hint="eastAsia" w:ascii="新宋体" w:hAnsi="新宋体" w:eastAsia="新宋体" w:cs="新宋体"/>
          <w:sz w:val="24"/>
        </w:rPr>
        <w:t>超声速度SOS误差≤±2%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  <w:highlight w:val="yellow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1.12、</w:t>
      </w:r>
      <w:r>
        <w:rPr>
          <w:rFonts w:hint="eastAsia" w:ascii="新宋体" w:hAnsi="新宋体" w:eastAsia="新宋体" w:cs="新宋体"/>
          <w:sz w:val="24"/>
        </w:rPr>
        <w:t>超声速度SOS精度≤0.3%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  <w:highlight w:val="yellow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1.13、</w:t>
      </w:r>
      <w:r>
        <w:rPr>
          <w:rFonts w:hint="eastAsia" w:ascii="新宋体" w:hAnsi="新宋体" w:eastAsia="新宋体" w:cs="新宋体"/>
          <w:sz w:val="24"/>
        </w:rPr>
        <w:t>超声速度SOS测量重复性≤1%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1.</w:t>
      </w:r>
      <w:r>
        <w:rPr>
          <w:rFonts w:hint="eastAsia" w:ascii="新宋体" w:hAnsi="新宋体" w:eastAsia="新宋体" w:cs="新宋体"/>
          <w:sz w:val="24"/>
        </w:rPr>
        <w:t>2</w:t>
      </w:r>
      <w:r>
        <w:rPr>
          <w:rFonts w:hint="eastAsia" w:ascii="新宋体" w:hAnsi="新宋体" w:eastAsia="新宋体" w:cs="新宋体"/>
          <w:sz w:val="24"/>
          <w:lang w:eastAsia="zh-CN"/>
        </w:rPr>
        <w:t>、</w:t>
      </w:r>
      <w:r>
        <w:rPr>
          <w:rFonts w:hint="eastAsia" w:ascii="新宋体" w:hAnsi="新宋体" w:eastAsia="新宋体" w:cs="新宋体"/>
          <w:sz w:val="24"/>
        </w:rPr>
        <w:t>双探头配置：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1.21、</w:t>
      </w:r>
      <w:r>
        <w:rPr>
          <w:rFonts w:hint="eastAsia" w:ascii="新宋体" w:hAnsi="新宋体" w:eastAsia="新宋体" w:cs="新宋体"/>
          <w:sz w:val="24"/>
        </w:rPr>
        <w:t>1.00MHZ宽频探头,误差范围±15%。穿透力更强，测量准确，适应不同年龄段的人群。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1.22、</w:t>
      </w:r>
      <w:r>
        <w:rPr>
          <w:rFonts w:hint="eastAsia" w:ascii="新宋体" w:hAnsi="新宋体" w:eastAsia="新宋体" w:cs="新宋体"/>
          <w:sz w:val="24"/>
        </w:rPr>
        <w:t>1.25MHZ Mini小探头，误差范围±15%。小探头设计在测量婴幼儿和青少年时，采集数据更简单，测量结果更准确。</w:t>
      </w:r>
    </w:p>
    <w:p>
      <w:pPr>
        <w:topLinePunct/>
        <w:spacing w:line="360" w:lineRule="auto"/>
        <w:rPr>
          <w:rFonts w:hint="eastAsia" w:ascii="宋体" w:hAnsi="宋体" w:eastAsia="新宋体" w:cs="宋体"/>
          <w:szCs w:val="21"/>
          <w:lang w:eastAsia="zh-CN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1.23、</w:t>
      </w:r>
      <w:r>
        <w:rPr>
          <w:rFonts w:hint="eastAsia" w:ascii="新宋体" w:hAnsi="新宋体" w:eastAsia="新宋体" w:cs="新宋体"/>
          <w:sz w:val="24"/>
        </w:rPr>
        <w:t>检测迅速：</w:t>
      </w:r>
      <w:r>
        <w:rPr>
          <w:rFonts w:hint="eastAsia" w:ascii="新宋体" w:hAnsi="新宋体" w:eastAsia="新宋体" w:cs="新宋体"/>
          <w:sz w:val="24"/>
          <w:szCs w:val="32"/>
        </w:rPr>
        <w:t>单次测量≤10秒；重复精确测量≤30秒</w:t>
      </w:r>
      <w:r>
        <w:rPr>
          <w:rFonts w:hint="eastAsia" w:ascii="新宋体" w:hAnsi="新宋体" w:eastAsia="新宋体" w:cs="新宋体"/>
          <w:sz w:val="24"/>
          <w:szCs w:val="32"/>
          <w:highlight w:val="none"/>
        </w:rPr>
        <w:t>；</w:t>
      </w:r>
      <w:r>
        <w:rPr>
          <w:rFonts w:hint="eastAsia" w:ascii="新宋体" w:hAnsi="新宋体" w:eastAsia="新宋体" w:cs="新宋体"/>
          <w:sz w:val="24"/>
          <w:szCs w:val="32"/>
        </w:rPr>
        <w:t>完成快速度检测</w:t>
      </w:r>
      <w:r>
        <w:rPr>
          <w:rFonts w:hint="eastAsia" w:ascii="新宋体" w:hAnsi="新宋体" w:eastAsia="新宋体" w:cs="新宋体"/>
          <w:sz w:val="24"/>
          <w:szCs w:val="32"/>
          <w:lang w:eastAsia="zh-CN"/>
        </w:rPr>
        <w:t>。</w:t>
      </w:r>
    </w:p>
    <w:p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二、</w:t>
      </w:r>
      <w:r>
        <w:rPr>
          <w:rFonts w:hint="eastAsia" w:ascii="宋体" w:hAnsi="宋体" w:eastAsia="宋体" w:cs="宋体"/>
          <w:szCs w:val="21"/>
        </w:rPr>
        <w:t>检测参数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2.1</w:t>
      </w:r>
      <w:r>
        <w:rPr>
          <w:rFonts w:hint="eastAsia" w:ascii="新宋体" w:hAnsi="新宋体" w:eastAsia="新宋体" w:cs="新宋体"/>
          <w:sz w:val="24"/>
        </w:rPr>
        <w:t>计算参数齐全：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2.11、</w:t>
      </w:r>
      <w:r>
        <w:rPr>
          <w:rFonts w:hint="eastAsia" w:ascii="新宋体" w:hAnsi="新宋体" w:eastAsia="新宋体" w:cs="新宋体"/>
          <w:sz w:val="24"/>
        </w:rPr>
        <w:t>成人：T值、Z值、同龄比、成人比、骨骼的生理年龄（PAB）、 预期发生骨质疏松的年龄（EOA)、相对骨折风险（RRF)，骨强度指数（BQI)</w:t>
      </w:r>
    </w:p>
    <w:p>
      <w:pPr>
        <w:topLinePunct/>
        <w:spacing w:line="360" w:lineRule="auto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2.12、</w:t>
      </w:r>
      <w:r>
        <w:rPr>
          <w:rFonts w:hint="eastAsia" w:ascii="新宋体" w:hAnsi="新宋体" w:eastAsia="新宋体" w:cs="新宋体"/>
          <w:sz w:val="24"/>
        </w:rPr>
        <w:t>儿童：Z值、骨骼的生理年龄（PAB)、身高预测、肥胖度、BMI指数</w:t>
      </w:r>
    </w:p>
    <w:p>
      <w:pPr>
        <w:pStyle w:val="15"/>
        <w:numPr>
          <w:ilvl w:val="0"/>
          <w:numId w:val="0"/>
        </w:numPr>
        <w:topLinePunct/>
        <w:spacing w:line="360" w:lineRule="auto"/>
        <w:rPr>
          <w:rFonts w:ascii="新宋体" w:hAnsi="新宋体" w:eastAsia="新宋体" w:cs="新宋体"/>
          <w:sz w:val="24"/>
          <w:szCs w:val="24"/>
        </w:rPr>
      </w:pPr>
      <w:r>
        <w:rPr>
          <w:rFonts w:hint="eastAsia" w:ascii="宋体" w:hAnsi="宋体" w:eastAsia="宋体" w:cs="宋体"/>
          <w:szCs w:val="21"/>
          <w:lang w:eastAsia="zh-CN"/>
        </w:rPr>
        <w:t>三、</w:t>
      </w:r>
      <w:r>
        <w:rPr>
          <w:rFonts w:hint="eastAsia" w:ascii="宋体" w:hAnsi="宋体" w:eastAsia="宋体" w:cs="宋体"/>
          <w:szCs w:val="21"/>
        </w:rPr>
        <w:t>技术要求：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3.1、</w:t>
      </w:r>
      <w:r>
        <w:rPr>
          <w:rFonts w:hint="eastAsia" w:ascii="新宋体" w:hAnsi="新宋体" w:eastAsia="新宋体" w:cs="新宋体"/>
          <w:sz w:val="24"/>
        </w:rPr>
        <w:t>骨声速（SOS）测量范围；</w:t>
      </w:r>
      <w:r>
        <w:rPr>
          <w:rFonts w:hint="eastAsia" w:ascii="宋体" w:hAnsi="宋体"/>
          <w:sz w:val="24"/>
        </w:rPr>
        <w:t>2100-4800m/s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3.2、</w:t>
      </w:r>
      <w:r>
        <w:rPr>
          <w:rFonts w:hint="eastAsia" w:ascii="新宋体" w:hAnsi="新宋体" w:eastAsia="新宋体" w:cs="新宋体"/>
          <w:sz w:val="24"/>
        </w:rPr>
        <w:t>QV高级校准模块</w:t>
      </w:r>
      <w:r>
        <w:rPr>
          <w:rFonts w:hint="eastAsia" w:ascii="宋体" w:hAnsi="宋体"/>
          <w:sz w:val="24"/>
        </w:rPr>
        <w:t>，该校验模块可显示当前温度以及当前温度下标准声速值</w:t>
      </w:r>
      <w:r>
        <w:rPr>
          <w:rFonts w:hint="eastAsia" w:ascii="新宋体" w:hAnsi="新宋体" w:eastAsia="新宋体" w:cs="新宋体"/>
          <w:sz w:val="24"/>
        </w:rPr>
        <w:t>并配有温度校准软件（随机自带）。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3.3、</w:t>
      </w:r>
      <w:r>
        <w:rPr>
          <w:rFonts w:hint="eastAsia" w:ascii="新宋体" w:hAnsi="新宋体" w:eastAsia="新宋体" w:cs="新宋体"/>
          <w:sz w:val="24"/>
        </w:rPr>
        <w:t>病例数据库管理系统，自动记录、查询、分类、备份等，快速方便查找；测量结果可导出成EXCEL格式，便于医生进行数据统计和分析。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3.4、</w:t>
      </w:r>
      <w:r>
        <w:rPr>
          <w:rFonts w:hint="eastAsia" w:ascii="新宋体" w:hAnsi="新宋体" w:eastAsia="新宋体" w:cs="新宋体"/>
          <w:sz w:val="24"/>
        </w:rPr>
        <w:t>全中文彩色报告单，并内置营养处方报告；提供JPG、PDF、DOC等不同格式的报告，支持A4、B5、16K等尺寸报告格式，方便随时预览、打印。</w:t>
      </w:r>
    </w:p>
    <w:p>
      <w:pPr>
        <w:topLinePunct/>
        <w:spacing w:line="360" w:lineRule="auto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3.5、</w:t>
      </w:r>
      <w:r>
        <w:rPr>
          <w:rFonts w:hint="eastAsia" w:ascii="宋体" w:hAnsi="宋体" w:eastAsia="宋体" w:cs="宋体"/>
          <w:bCs/>
          <w:sz w:val="24"/>
        </w:rPr>
        <w:t>可自定义显示报告内容，包括显示医院LOGO，选择隐藏部分参数等。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3.6、</w:t>
      </w:r>
      <w:r>
        <w:rPr>
          <w:rFonts w:hint="eastAsia" w:ascii="宋体" w:hAnsi="宋体" w:eastAsia="宋体" w:cs="宋体"/>
          <w:bCs/>
          <w:sz w:val="24"/>
        </w:rPr>
        <w:t>多接口支持：Dicom接口（PACS）、身份证信息读取接口、数据库视图接口、本地文件接口、Web Service接口和微信扫码获取报告接口。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3.7、</w:t>
      </w:r>
      <w:r>
        <w:rPr>
          <w:rFonts w:hint="eastAsia" w:ascii="新宋体" w:hAnsi="新宋体" w:eastAsia="新宋体" w:cs="新宋体"/>
          <w:sz w:val="24"/>
        </w:rPr>
        <w:t>支持微信扫码自助下载打印报告。</w:t>
      </w:r>
    </w:p>
    <w:p>
      <w:pPr>
        <w:topLinePunct/>
        <w:spacing w:line="360" w:lineRule="auto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3.8、</w:t>
      </w:r>
      <w:r>
        <w:rPr>
          <w:rFonts w:hint="eastAsia" w:ascii="新宋体" w:hAnsi="新宋体" w:eastAsia="新宋体" w:cs="新宋体"/>
          <w:sz w:val="24"/>
        </w:rPr>
        <w:t>完整的互联网功能和通信协议，方便接入医院的联网系统及专家远程会诊。</w:t>
      </w:r>
    </w:p>
    <w:p>
      <w:pPr>
        <w:topLinePunct/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新宋体" w:hAnsi="新宋体" w:eastAsia="新宋体" w:cs="新宋体"/>
          <w:sz w:val="24"/>
          <w:lang w:val="en-US" w:eastAsia="zh-CN"/>
        </w:rPr>
        <w:t>3.9、</w:t>
      </w:r>
      <w:r>
        <w:rPr>
          <w:rFonts w:hint="eastAsia" w:ascii="新宋体" w:hAnsi="新宋体" w:eastAsia="新宋体" w:cs="新宋体"/>
          <w:sz w:val="24"/>
        </w:rPr>
        <w:t>设置日期，时间，输入受检测者姓名，年龄，性别和检测部位；</w:t>
      </w:r>
    </w:p>
    <w:p>
      <w:pPr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</w:rPr>
        <w:t>四、产品配置</w:t>
      </w:r>
      <w:r>
        <w:rPr>
          <w:rFonts w:hint="eastAsia" w:ascii="宋体" w:hAnsi="宋体" w:eastAsia="宋体" w:cs="宋体"/>
          <w:szCs w:val="21"/>
          <w:lang w:eastAsia="zh-CN"/>
        </w:rPr>
        <w:t>至少包括以下配置</w:t>
      </w:r>
    </w:p>
    <w:p>
      <w:pPr>
        <w:pStyle w:val="15"/>
        <w:numPr>
          <w:ilvl w:val="0"/>
          <w:numId w:val="0"/>
        </w:numPr>
        <w:ind w:leftChars="0"/>
        <w:jc w:val="left"/>
        <w:rPr>
          <w:rFonts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4.1  </w:t>
      </w:r>
      <w:r>
        <w:rPr>
          <w:rFonts w:hint="eastAsia" w:ascii="新宋体" w:hAnsi="新宋体" w:eastAsia="新宋体" w:cs="新宋体"/>
          <w:sz w:val="24"/>
          <w:szCs w:val="24"/>
        </w:rPr>
        <w:t>超声骨密度仪模块主机  一台</w:t>
      </w:r>
    </w:p>
    <w:p>
      <w:pPr>
        <w:pStyle w:val="15"/>
        <w:numPr>
          <w:ilvl w:val="0"/>
          <w:numId w:val="0"/>
        </w:numPr>
        <w:ind w:leftChars="0"/>
        <w:jc w:val="left"/>
        <w:rPr>
          <w:rFonts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4.2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探头 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新宋体" w:hAnsi="新宋体" w:eastAsia="新宋体" w:cs="新宋体"/>
          <w:sz w:val="24"/>
          <w:szCs w:val="24"/>
        </w:rPr>
        <w:t>二个</w:t>
      </w:r>
    </w:p>
    <w:p>
      <w:pPr>
        <w:pStyle w:val="15"/>
        <w:numPr>
          <w:ilvl w:val="0"/>
          <w:numId w:val="0"/>
        </w:numPr>
        <w:ind w:leftChars="0"/>
        <w:jc w:val="left"/>
        <w:rPr>
          <w:rFonts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4.3  </w:t>
      </w:r>
      <w:r>
        <w:rPr>
          <w:rFonts w:hint="eastAsia" w:ascii="新宋体" w:hAnsi="新宋体" w:eastAsia="新宋体" w:cs="新宋体"/>
          <w:sz w:val="24"/>
          <w:szCs w:val="24"/>
        </w:rPr>
        <w:t>校准模块              一个</w:t>
      </w:r>
    </w:p>
    <w:p>
      <w:pPr>
        <w:pStyle w:val="15"/>
        <w:numPr>
          <w:ilvl w:val="0"/>
          <w:numId w:val="0"/>
        </w:numPr>
        <w:ind w:leftChars="0"/>
        <w:jc w:val="left"/>
        <w:rPr>
          <w:rFonts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4.4  </w:t>
      </w:r>
      <w:r>
        <w:rPr>
          <w:rFonts w:hint="eastAsia" w:ascii="新宋体" w:hAnsi="新宋体" w:eastAsia="新宋体" w:cs="新宋体"/>
          <w:sz w:val="24"/>
          <w:szCs w:val="24"/>
        </w:rPr>
        <w:t>USB电缆               一根</w:t>
      </w:r>
    </w:p>
    <w:p>
      <w:pPr>
        <w:pStyle w:val="15"/>
        <w:numPr>
          <w:ilvl w:val="0"/>
          <w:numId w:val="0"/>
        </w:numPr>
        <w:ind w:leftChars="0"/>
        <w:jc w:val="left"/>
        <w:rPr>
          <w:rFonts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4.5  </w:t>
      </w:r>
      <w:r>
        <w:rPr>
          <w:rFonts w:hint="eastAsia" w:ascii="新宋体" w:hAnsi="新宋体" w:eastAsia="新宋体" w:cs="新宋体"/>
          <w:sz w:val="24"/>
          <w:szCs w:val="24"/>
        </w:rPr>
        <w:t>电源电缆              一根</w:t>
      </w:r>
    </w:p>
    <w:p>
      <w:pPr>
        <w:pStyle w:val="15"/>
        <w:numPr>
          <w:ilvl w:val="0"/>
          <w:numId w:val="0"/>
        </w:numPr>
        <w:ind w:leftChars="0"/>
        <w:jc w:val="left"/>
        <w:rPr>
          <w:rFonts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4.6  </w:t>
      </w:r>
      <w:r>
        <w:rPr>
          <w:rFonts w:hint="eastAsia" w:ascii="新宋体" w:hAnsi="新宋体" w:eastAsia="新宋体" w:cs="新宋体"/>
          <w:sz w:val="24"/>
          <w:szCs w:val="24"/>
        </w:rPr>
        <w:t>电源适配器            一个</w:t>
      </w:r>
    </w:p>
    <w:p>
      <w:pPr>
        <w:pStyle w:val="15"/>
        <w:numPr>
          <w:ilvl w:val="0"/>
          <w:numId w:val="0"/>
        </w:numPr>
        <w:ind w:leftChars="0"/>
        <w:jc w:val="left"/>
        <w:rPr>
          <w:rFonts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4.7  </w:t>
      </w:r>
      <w:r>
        <w:rPr>
          <w:rFonts w:hint="eastAsia" w:ascii="新宋体" w:hAnsi="新宋体" w:eastAsia="新宋体" w:cs="新宋体"/>
          <w:sz w:val="24"/>
          <w:szCs w:val="24"/>
        </w:rPr>
        <w:t>定位尺                一个</w:t>
      </w:r>
    </w:p>
    <w:p>
      <w:pPr>
        <w:pStyle w:val="15"/>
        <w:numPr>
          <w:ilvl w:val="0"/>
          <w:numId w:val="0"/>
        </w:numPr>
        <w:ind w:leftChars="0"/>
        <w:jc w:val="left"/>
        <w:rPr>
          <w:rFonts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4.8  </w:t>
      </w:r>
      <w:r>
        <w:rPr>
          <w:rFonts w:hint="eastAsia" w:ascii="新宋体" w:hAnsi="新宋体" w:eastAsia="新宋体" w:cs="新宋体"/>
          <w:sz w:val="24"/>
          <w:szCs w:val="24"/>
        </w:rPr>
        <w:t>软件U盘              一个</w:t>
      </w:r>
    </w:p>
    <w:p>
      <w:pPr>
        <w:pStyle w:val="15"/>
        <w:numPr>
          <w:ilvl w:val="0"/>
          <w:numId w:val="0"/>
        </w:numPr>
        <w:ind w:left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4.9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>耦合剂                一瓶</w:t>
      </w:r>
    </w:p>
    <w:p>
      <w:pPr>
        <w:pStyle w:val="15"/>
        <w:numPr>
          <w:ilvl w:val="0"/>
          <w:numId w:val="0"/>
        </w:numPr>
        <w:ind w:left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4.10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 xml:space="preserve">说明书（含三证、验收单、质保单）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一套</w:t>
      </w:r>
    </w:p>
    <w:p>
      <w:pPr>
        <w:pStyle w:val="15"/>
        <w:numPr>
          <w:ilvl w:val="0"/>
          <w:numId w:val="0"/>
        </w:numPr>
        <w:ind w:left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4.11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电脑一体机（含键盘、鼠标、鼠标垫）一套</w:t>
      </w:r>
    </w:p>
    <w:p>
      <w:pPr>
        <w:pStyle w:val="15"/>
        <w:numPr>
          <w:ilvl w:val="0"/>
          <w:numId w:val="0"/>
        </w:numPr>
        <w:ind w:left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4.12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彩色喷墨打印机                    一台</w:t>
      </w:r>
    </w:p>
    <w:p>
      <w:pPr>
        <w:spacing w:line="360" w:lineRule="auto"/>
        <w:rPr>
          <w:rFonts w:hint="eastAsia" w:ascii="宋体" w:hAnsi="宋体" w:cs="宋体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4.13   </w:t>
      </w:r>
      <w:r>
        <w:rPr>
          <w:rFonts w:hint="eastAsia" w:ascii="宋体" w:hAnsi="宋体"/>
          <w:sz w:val="24"/>
          <w:szCs w:val="24"/>
        </w:rPr>
        <w:t>台车（豪华）                      一台</w:t>
      </w:r>
    </w:p>
    <w:p>
      <w:pPr>
        <w:pStyle w:val="22"/>
        <w:ind w:left="0" w:leftChars="0" w:firstLine="0" w:firstLineChars="0"/>
        <w:rPr>
          <w:rFonts w:hint="eastAsia"/>
          <w:rtl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436CC0"/>
    <w:rsid w:val="00AE46C1"/>
    <w:rsid w:val="0264611C"/>
    <w:rsid w:val="044540D2"/>
    <w:rsid w:val="04A623B2"/>
    <w:rsid w:val="05720BF6"/>
    <w:rsid w:val="06062C89"/>
    <w:rsid w:val="067233A7"/>
    <w:rsid w:val="072B4E54"/>
    <w:rsid w:val="07D06A0C"/>
    <w:rsid w:val="09187B1A"/>
    <w:rsid w:val="0A676848"/>
    <w:rsid w:val="0CC46FFD"/>
    <w:rsid w:val="0D6818CE"/>
    <w:rsid w:val="0EAB045C"/>
    <w:rsid w:val="10234B61"/>
    <w:rsid w:val="1576127C"/>
    <w:rsid w:val="1733407A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5ED47B3"/>
    <w:rsid w:val="26D8273E"/>
    <w:rsid w:val="2709334C"/>
    <w:rsid w:val="28D90A81"/>
    <w:rsid w:val="2D257878"/>
    <w:rsid w:val="30082809"/>
    <w:rsid w:val="302A31AC"/>
    <w:rsid w:val="319A7E85"/>
    <w:rsid w:val="31BD42AA"/>
    <w:rsid w:val="33BF66E2"/>
    <w:rsid w:val="34F352BA"/>
    <w:rsid w:val="37526F2B"/>
    <w:rsid w:val="3945168C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D468B9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8F569D7"/>
    <w:rsid w:val="5E1F0659"/>
    <w:rsid w:val="5EFB5FD4"/>
    <w:rsid w:val="61B73C28"/>
    <w:rsid w:val="65544017"/>
    <w:rsid w:val="66AF5BE6"/>
    <w:rsid w:val="68C549EB"/>
    <w:rsid w:val="6B2A4DF1"/>
    <w:rsid w:val="6B6508C9"/>
    <w:rsid w:val="6BF911EA"/>
    <w:rsid w:val="6FB04BBB"/>
    <w:rsid w:val="7011310F"/>
    <w:rsid w:val="73542AF0"/>
    <w:rsid w:val="74B8427F"/>
    <w:rsid w:val="7861348A"/>
    <w:rsid w:val="791816C7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 2"/>
    <w:basedOn w:val="1"/>
    <w:autoRedefine/>
    <w:qFormat/>
    <w:uiPriority w:val="0"/>
    <w:pPr>
      <w:spacing w:after="120"/>
      <w:ind w:left="420" w:leftChars="200" w:firstLine="420" w:firstLineChars="200"/>
    </w:p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</w:rPr>
  </w:style>
  <w:style w:type="paragraph" w:styleId="15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6">
    <w:name w:val="apple-style-span"/>
    <w:basedOn w:val="13"/>
    <w:autoRedefine/>
    <w:qFormat/>
    <w:uiPriority w:val="0"/>
  </w:style>
  <w:style w:type="character" w:customStyle="1" w:styleId="17">
    <w:name w:val="页脚 字符"/>
    <w:basedOn w:val="13"/>
    <w:link w:val="6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0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1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3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4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5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8">
    <w:name w:val="normaltextrun"/>
    <w:basedOn w:val="13"/>
    <w:autoRedefine/>
    <w:qFormat/>
    <w:uiPriority w:val="0"/>
  </w:style>
  <w:style w:type="character" w:customStyle="1" w:styleId="29">
    <w:name w:val="eop"/>
    <w:basedOn w:val="13"/>
    <w:autoRedefine/>
    <w:qFormat/>
    <w:uiPriority w:val="0"/>
  </w:style>
  <w:style w:type="character" w:customStyle="1" w:styleId="30">
    <w:name w:val="font31"/>
    <w:basedOn w:val="13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2">
    <w:name w:val="font4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754</Characters>
  <Lines>10</Lines>
  <Paragraphs>2</Paragraphs>
  <TotalTime>0</TotalTime>
  <ScaleCrop>false</ScaleCrop>
  <LinksUpToDate>false</LinksUpToDate>
  <CharactersWithSpaces>808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2024-03-29T01:53:00Z</cp:lastPrinted>
  <dcterms:modified xsi:type="dcterms:W3CDTF">2024-04-08T03:45:25Z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4AC06BCA9B924D0AA08A28B43A358F85</vt:lpwstr>
  </property>
</Properties>
</file>