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设备名称：笑气吸入镇痛系统</w:t>
      </w:r>
    </w:p>
    <w:p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39</w:t>
      </w:r>
    </w:p>
    <w:p>
      <w:pPr>
        <w:rPr>
          <w:rFonts w:hint="default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Fonts w:hint="eastAsia"/>
          <w:sz w:val="18"/>
          <w:szCs w:val="1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适用范围：成人、儿童</w:t>
      </w: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  <w:t>气源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：纯笑气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纯氧气供气系统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设备亦可接中心供气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;</w:t>
      </w: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Hans"/>
        </w:rPr>
        <w:t>气动电控工作方式具有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多种供气模式（持续气流、按需气流、手动供气功能），并且自带快速供氧功能，用于病人的术后复苏和手术突发状况的处理。标配废气回收装置（有效清除呼吸废气）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;</w:t>
      </w: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供电电压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/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电源频率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220 V±22 V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/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 xml:space="preserve"> 50 HZ±1 HZ</w:t>
      </w: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额定工作压力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400kPa±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  <w:t>%</w:t>
      </w: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输入端压力范围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280 kPa～600 kPa</w:t>
      </w: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负压空气气源                流量≥75 L/min</w:t>
      </w: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氧气浓度：调节范围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30 %～100 %（体积百分比）</w:t>
      </w: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 xml:space="preserve"> 笑气浓度：调节范围 0 %～70 %（体积百分比）</w:t>
      </w: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持续流量：调节范围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0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  <w:t xml:space="preserve"> L/min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～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  <w:t>0 L/min</w:t>
      </w:r>
    </w:p>
    <w:p>
      <w:pPr>
        <w:ind w:left="210" w:hanging="240" w:hangingChars="100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-4448175</wp:posOffset>
            </wp:positionH>
            <wp:positionV relativeFrom="paragraph">
              <wp:posOffset>386080</wp:posOffset>
            </wp:positionV>
            <wp:extent cx="1348740" cy="1344930"/>
            <wp:effectExtent l="268605" t="270510" r="287655" b="270510"/>
            <wp:wrapNone/>
            <wp:docPr id="2" name="图片 2" descr="WechatIMG1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WechatIMG179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-2220000">
                      <a:off x="0" y="0"/>
                      <a:ext cx="1348740" cy="134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  <w:t>手控通气输出气体流量：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调节范围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  <w:t xml:space="preserve">  0 L/min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～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  <w:t>0 L/min</w:t>
      </w:r>
    </w:p>
    <w:p>
      <w:pPr>
        <w:ind w:left="210" w:hanging="240" w:hangingChars="100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按需流量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调节范围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0 L/min ～ 30L/min</w:t>
      </w: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快速供氧流量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  <w:t xml:space="preserve">    25 L/min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～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  <w:t xml:space="preserve"> 75L/min</w:t>
      </w: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  <w:t>流量：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有效监测范围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0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  <w:t xml:space="preserve"> L/min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～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  <w:t>0 L/min</w:t>
      </w: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  <w:t>氧气浓度监测范围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 xml:space="preserve">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  <w:t>30 %～100 %</w:t>
      </w: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  <w:t>气道压力监测范围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 xml:space="preserve">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  <w:t>0 cmH2O ～ 60 cmH2O</w:t>
      </w: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实时流量柱形显示，笑气和氧气流量精确柱形显示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 xml:space="preserve">18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实时气道压力—时间波形图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Hans"/>
        </w:rPr>
        <w:t>与气体缓冲气囊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输出气体浓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度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Hans"/>
        </w:rPr>
        <w:t>流量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实时检测，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中心供气压力数字显示，直观清晰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;</w:t>
      </w: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安全要求:在氧气压力过低时,设备将自动停止笑气供应,患者吸入纯氧气，氧气耗尽后，紧急空气获取阀和安全阀打开,严格防止病人的窒息,并且有声像双重报警装置</w:t>
      </w: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电脑数字化控制模块，电子调节氧气/笑气比例和流量，具有更好的可靠性和稳定性；控制精度高，流量和浓度的调节互不干扰，也不受气源压力的影响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;</w:t>
      </w: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21具备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安全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zh-CN"/>
        </w:rPr>
        <w:t>声、光、文字三重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报警，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zh-CN"/>
        </w:rPr>
        <w:t>具备报警上下限调节、幅度调节设定功能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ab/>
      </w: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 xml:space="preserve">22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 xml:space="preserve"> ≧1</w:t>
      </w:r>
      <w:r>
        <w:rPr>
          <w:rFonts w:hint="default" w:ascii="宋体" w:hAnsi="宋体" w:eastAsia="宋体" w:cs="宋体"/>
          <w:b w:val="0"/>
          <w:bCs/>
          <w:color w:val="auto"/>
          <w:sz w:val="24"/>
          <w:szCs w:val="24"/>
          <w:lang w:eastAsia="zh-Hans"/>
        </w:rPr>
        <w:t>2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寸可触摸屏显示设置参数、监测参数、报警信息等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各参数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指标，并配有图形显示， 清晰明了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Hans"/>
        </w:rPr>
        <w:t>方便观察术中情况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;</w:t>
      </w: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具有计时功能，方便医护人员在手术过程中记录时间和收费，精确控制手术内容。</w:t>
      </w: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内置备用电源，保证设备在断电时持续工作2小时以上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；</w:t>
      </w: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zh-CN"/>
        </w:rPr>
        <w:t>流量自稳功能：当改变笑/氧气体比例时保持总流量不变；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内置浓度监测系统，实时监测患者吸入混合气体的浓度，内置压力监测系统，实时监测患者压力</w:t>
      </w:r>
    </w:p>
    <w:p>
      <w:pPr>
        <w:rPr>
          <w:rFonts w:hint="default" w:ascii="宋体" w:hAnsi="宋体" w:eastAsia="宋体" w:cs="宋体"/>
          <w:color w:val="333333"/>
          <w:sz w:val="24"/>
          <w:lang w:eastAsia="zh-Hans"/>
        </w:rPr>
      </w:pPr>
    </w:p>
    <w:p>
      <w:pPr>
        <w:rPr>
          <w:rFonts w:hint="default" w:ascii="宋体" w:hAnsi="宋体" w:eastAsia="宋体" w:cs="宋体"/>
          <w:color w:val="333333"/>
          <w:sz w:val="24"/>
          <w:lang w:eastAsia="zh-Hans"/>
        </w:rPr>
      </w:pPr>
    </w:p>
    <w:p>
      <w:pPr>
        <w:rPr>
          <w:rFonts w:hint="default" w:ascii="宋体" w:hAnsi="宋体" w:eastAsia="宋体" w:cs="宋体"/>
          <w:color w:val="333333"/>
          <w:sz w:val="24"/>
          <w:lang w:eastAsia="zh-Hans"/>
        </w:rPr>
      </w:pPr>
    </w:p>
    <w:p>
      <w:pPr>
        <w:rPr>
          <w:rFonts w:hint="default" w:ascii="宋体" w:hAnsi="宋体" w:eastAsia="宋体" w:cs="宋体"/>
          <w:color w:val="333333"/>
          <w:sz w:val="24"/>
          <w:lang w:eastAsia="zh-Hans"/>
        </w:rPr>
      </w:pPr>
    </w:p>
    <w:p>
      <w:pPr>
        <w:rPr>
          <w:rFonts w:hint="default" w:ascii="宋体" w:hAnsi="宋体" w:eastAsia="宋体" w:cs="宋体"/>
          <w:color w:val="333333"/>
          <w:sz w:val="24"/>
          <w:lang w:eastAsia="zh-Hans"/>
        </w:rPr>
      </w:pPr>
    </w:p>
    <w:p>
      <w:pPr>
        <w:rPr>
          <w:rFonts w:hint="default" w:ascii="宋体" w:hAnsi="宋体" w:eastAsia="宋体" w:cs="宋体"/>
          <w:color w:val="333333"/>
          <w:sz w:val="24"/>
          <w:lang w:eastAsia="zh-Hans"/>
        </w:rPr>
      </w:pPr>
      <w:bookmarkStart w:id="0" w:name="_GoBack"/>
      <w:bookmarkEnd w:id="0"/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设备名称：生物反馈治疗仪</w:t>
      </w:r>
    </w:p>
    <w:p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57</w:t>
      </w:r>
    </w:p>
    <w:p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1. 主机：集成一体式便携主机，自重轻。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2.屏幕尺寸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大于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11英寸，高清液晶触摸屏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3. 可通过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蓝牙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，Wifi等方式联网和共享数据，支持搭建数据管理中心，可自动储存数据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4. 屏幕上有刺激输出指示及电极脱落指示，机器上有刺激输出指示灯，电极脱落会自动暂停刺激输出。且需有刺激电极脱落的实时智能判别，避免电极脱落时产生的过压脉冲，有效提高产品的安全性。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5.电刺激脉冲宽度：至少在20-1000μs范围内可调。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电刺激脉冲频率：至少在1-250Hz范围内可调。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6. 治疗仪可输出单面波、双面波和交互波，并可输出多种组合治疗用波形。</w:t>
      </w:r>
    </w:p>
    <w:p>
      <w:pPr>
        <w:widowControl/>
        <w:jc w:val="left"/>
        <w:textAlignment w:val="center"/>
        <w:rPr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7.数据和端口：支持有线以太网、无线通讯、蓝牙通讯等</w:t>
      </w:r>
    </w:p>
    <w:p>
      <w:pPr>
        <w:pStyle w:val="22"/>
        <w:ind w:left="0" w:leftChars="0" w:firstLine="0" w:firstLineChars="0"/>
        <w:rPr>
          <w:rFonts w:hint="default"/>
          <w:rtl w:val="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20" w:right="850" w:bottom="720" w:left="85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3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436CC0"/>
    <w:rsid w:val="00AE46C1"/>
    <w:rsid w:val="00F23663"/>
    <w:rsid w:val="0264611C"/>
    <w:rsid w:val="044540D2"/>
    <w:rsid w:val="04A623B2"/>
    <w:rsid w:val="05720BF6"/>
    <w:rsid w:val="06062C89"/>
    <w:rsid w:val="062720AA"/>
    <w:rsid w:val="067233A7"/>
    <w:rsid w:val="072B4E54"/>
    <w:rsid w:val="07D06A0C"/>
    <w:rsid w:val="0A676848"/>
    <w:rsid w:val="0D6818CE"/>
    <w:rsid w:val="0EAB045C"/>
    <w:rsid w:val="10234B61"/>
    <w:rsid w:val="1576127C"/>
    <w:rsid w:val="17C07DBD"/>
    <w:rsid w:val="17E7423B"/>
    <w:rsid w:val="17ED5AA2"/>
    <w:rsid w:val="18FA6024"/>
    <w:rsid w:val="19161889"/>
    <w:rsid w:val="1B910597"/>
    <w:rsid w:val="1CE85224"/>
    <w:rsid w:val="1D1722B1"/>
    <w:rsid w:val="1D50332A"/>
    <w:rsid w:val="1F015FC2"/>
    <w:rsid w:val="1F1D6E3B"/>
    <w:rsid w:val="215D20F7"/>
    <w:rsid w:val="21DA3042"/>
    <w:rsid w:val="22282CF3"/>
    <w:rsid w:val="224950AE"/>
    <w:rsid w:val="25ED47B3"/>
    <w:rsid w:val="26D8273E"/>
    <w:rsid w:val="2709334C"/>
    <w:rsid w:val="2D257878"/>
    <w:rsid w:val="30082809"/>
    <w:rsid w:val="302A31AC"/>
    <w:rsid w:val="319A7E85"/>
    <w:rsid w:val="33BF66E2"/>
    <w:rsid w:val="341D7F25"/>
    <w:rsid w:val="34F352BA"/>
    <w:rsid w:val="37526F2B"/>
    <w:rsid w:val="3945168C"/>
    <w:rsid w:val="3D861AF0"/>
    <w:rsid w:val="3E7F33BB"/>
    <w:rsid w:val="3F501B73"/>
    <w:rsid w:val="42995688"/>
    <w:rsid w:val="44346735"/>
    <w:rsid w:val="44595AB1"/>
    <w:rsid w:val="448B5379"/>
    <w:rsid w:val="45337185"/>
    <w:rsid w:val="474B073A"/>
    <w:rsid w:val="49646E49"/>
    <w:rsid w:val="4A027E2A"/>
    <w:rsid w:val="4A302AFA"/>
    <w:rsid w:val="4BC250E2"/>
    <w:rsid w:val="4C6B1964"/>
    <w:rsid w:val="4CD468B9"/>
    <w:rsid w:val="4CED5BF4"/>
    <w:rsid w:val="4D8A1F33"/>
    <w:rsid w:val="4DCD0FF6"/>
    <w:rsid w:val="4FEF54E0"/>
    <w:rsid w:val="50C62D75"/>
    <w:rsid w:val="51634CBF"/>
    <w:rsid w:val="519B7599"/>
    <w:rsid w:val="51DB7902"/>
    <w:rsid w:val="51F30A22"/>
    <w:rsid w:val="5372623C"/>
    <w:rsid w:val="58210931"/>
    <w:rsid w:val="589B7282"/>
    <w:rsid w:val="58F569D7"/>
    <w:rsid w:val="5E1F0659"/>
    <w:rsid w:val="5EFB5FD4"/>
    <w:rsid w:val="603574B1"/>
    <w:rsid w:val="61B73C28"/>
    <w:rsid w:val="66AF5BE6"/>
    <w:rsid w:val="68C549EB"/>
    <w:rsid w:val="6B2A4DF1"/>
    <w:rsid w:val="6B6508C9"/>
    <w:rsid w:val="6BF911EA"/>
    <w:rsid w:val="6FB04BBB"/>
    <w:rsid w:val="7011310F"/>
    <w:rsid w:val="73542AF0"/>
    <w:rsid w:val="74B8427F"/>
    <w:rsid w:val="7861348A"/>
    <w:rsid w:val="791816C7"/>
    <w:rsid w:val="7B030F51"/>
    <w:rsid w:val="7B866F34"/>
    <w:rsid w:val="7BBD6965"/>
    <w:rsid w:val="7C417413"/>
    <w:rsid w:val="7D4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0">
    <w:name w:val="Body Text First Indent 2"/>
    <w:basedOn w:val="1"/>
    <w:autoRedefine/>
    <w:qFormat/>
    <w:uiPriority w:val="0"/>
    <w:pPr>
      <w:spacing w:after="120"/>
      <w:ind w:left="420" w:leftChars="200" w:firstLine="420" w:firstLineChars="200"/>
    </w:pPr>
  </w:style>
  <w:style w:type="table" w:styleId="12">
    <w:name w:val="Table Grid"/>
    <w:basedOn w:val="11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autoRedefine/>
    <w:qFormat/>
    <w:uiPriority w:val="0"/>
    <w:rPr>
      <w:b/>
    </w:rPr>
  </w:style>
  <w:style w:type="paragraph" w:styleId="15">
    <w:name w:val="List Paragraph"/>
    <w:basedOn w:val="1"/>
    <w:autoRedefine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6">
    <w:name w:val="apple-style-span"/>
    <w:basedOn w:val="13"/>
    <w:autoRedefine/>
    <w:qFormat/>
    <w:uiPriority w:val="0"/>
  </w:style>
  <w:style w:type="character" w:customStyle="1" w:styleId="17">
    <w:name w:val="页脚 字符"/>
    <w:basedOn w:val="13"/>
    <w:link w:val="6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UserStyle_0"/>
    <w:basedOn w:val="1"/>
    <w:autoRedefine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0">
    <w:name w:val="NormalIndent"/>
    <w:basedOn w:val="1"/>
    <w:autoRedefine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1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2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3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24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25">
    <w:name w:val="List Paragraph1"/>
    <w:basedOn w:val="1"/>
    <w:autoRedefine/>
    <w:qFormat/>
    <w:uiPriority w:val="0"/>
    <w:pPr>
      <w:ind w:firstLine="420" w:firstLineChars="200"/>
    </w:pPr>
  </w:style>
  <w:style w:type="paragraph" w:customStyle="1" w:styleId="2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7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8">
    <w:name w:val="normaltextrun"/>
    <w:basedOn w:val="13"/>
    <w:autoRedefine/>
    <w:qFormat/>
    <w:uiPriority w:val="0"/>
  </w:style>
  <w:style w:type="character" w:customStyle="1" w:styleId="29">
    <w:name w:val="eop"/>
    <w:basedOn w:val="13"/>
    <w:autoRedefine/>
    <w:qFormat/>
    <w:uiPriority w:val="0"/>
  </w:style>
  <w:style w:type="character" w:customStyle="1" w:styleId="30">
    <w:name w:val="font31"/>
    <w:basedOn w:val="13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styleId="31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2">
    <w:name w:val="font41"/>
    <w:basedOn w:val="1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3">
    <w:name w:val="font01"/>
    <w:basedOn w:val="1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600</Words>
  <Characters>754</Characters>
  <Lines>10</Lines>
  <Paragraphs>2</Paragraphs>
  <TotalTime>5</TotalTime>
  <ScaleCrop>false</ScaleCrop>
  <LinksUpToDate>false</LinksUpToDate>
  <CharactersWithSpaces>808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2024-04-23T03:10:00Z</cp:lastPrinted>
  <dcterms:modified xsi:type="dcterms:W3CDTF">2024-04-25T10:12:35Z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4AC06BCA9B924D0AA08A28B43A358F85</vt:lpwstr>
  </property>
</Properties>
</file>