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  <w:lang w:bidi="ar"/>
        </w:rPr>
        <w:t>设备名称：超声波清洗机  (必须满足达芬奇机器人器械臂的清洗)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>设备编号：NYZBB-SBK-202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4038</w:t>
      </w:r>
    </w:p>
    <w:p>
      <w:pPr>
        <w:rPr>
          <w:rFonts w:hint="eastAsia" w:ascii="宋体" w:hAnsi="宋体" w:eastAsia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 xml:space="preserve">数 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求</w:t>
      </w:r>
    </w:p>
    <w:tbl>
      <w:tblPr>
        <w:tblStyle w:val="8"/>
        <w:tblW w:w="8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410"/>
        <w:gridCol w:w="6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超声波清洗机招标参数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一：设备参数及配置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清洗舱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容积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≥88L（必须符合）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2.0mm</w:t>
            </w:r>
            <w:r>
              <w:rPr>
                <w:rStyle w:val="15"/>
                <w:lang w:val="en-US" w:eastAsia="zh-CN" w:bidi="ar"/>
              </w:rPr>
              <w:t>厚</w:t>
            </w:r>
            <w:r>
              <w:rPr>
                <w:rStyle w:val="16"/>
                <w:rFonts w:eastAsia="宋体"/>
                <w:lang w:val="en-US" w:eastAsia="zh-CN" w:bidi="ar"/>
              </w:rPr>
              <w:t>304</w:t>
            </w:r>
            <w:r>
              <w:rPr>
                <w:rStyle w:val="15"/>
                <w:lang w:val="en-US" w:eastAsia="zh-CN" w:bidi="ar"/>
              </w:rPr>
              <w:t>不锈钢板材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开门方式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手动翻转门，双阻尼结构，开门助力，关门防夹手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门材质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顶门采用注塑模具加工，选用高强度的PP材质，无焊接点无组装接缝。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密封方式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硅橡胶胶条压紧密封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管路系统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灌流系统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灌流口8个，管腔对接口可以实现3-8mm直径管腔的对接。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多级水位控制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自动模式下有高低两种水位选择，可根据清洗量选择合适的水位；手动模式下可以任意控制水位（必须符合）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加热方式：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循环加热，溶液内部温差＜1℃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自动进酶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设备可根据进水量的液位自动加注相应量的酶液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精密器械筐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配备单独的精密器械承载篮筐，细小精密器械可以得到良好的清洗效果，不会掉落到篮筐外部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超声系统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变频电源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40/80/100KHZ，变频功能，功率可调（必须符合）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换能器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工业级高Q值换能器，机电转化效率＞90%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多程序选择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设备设有轻洗、重洗、精密器械清洗、管腔器械清洗四个程序，一键操作，方便快捷（必须符合）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工业级单片机芯片；100-240VAC宽电压范围，抗干扰能力强；触摸按键操作，一键启动方便快捷；具有故障自动检测功能；独立的电源控制模块，安全可靠。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界面显示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液晶显示屏；内带汉字库，任意显示汉字及字符；具有报警信息显示和存储功能。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温度指示器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数字式温度控制方式，抗干扰能力强，使用寿命长。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安全保护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水位低保护功能：水位低时自动停止加热管加热和超声；超时保护功能：进水超过设定时间，停止进水，防止水流溢出；加热管干烧保护。（必须符合）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整体参数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运行时间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依据设定时间而定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≥800*630*810mm</w:t>
            </w:r>
            <w:r>
              <w:rPr>
                <w:rStyle w:val="15"/>
                <w:lang w:val="en-US" w:eastAsia="zh-CN" w:bidi="ar"/>
              </w:rPr>
              <w:t>（宽深高）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内舱体尺寸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≥630*400*300mm</w:t>
            </w:r>
            <w:r>
              <w:rPr>
                <w:rStyle w:val="17"/>
                <w:lang w:val="en-US" w:eastAsia="zh-CN" w:bidi="ar"/>
              </w:rPr>
              <w:t>（宽深高）（</w:t>
            </w:r>
            <w:r>
              <w:rPr>
                <w:rStyle w:val="17"/>
                <w:rFonts w:hint="eastAsia"/>
                <w:lang w:val="en-US" w:eastAsia="zh-CN" w:bidi="ar"/>
              </w:rPr>
              <w:t>必须符合</w:t>
            </w:r>
            <w:r>
              <w:rPr>
                <w:rStyle w:val="17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清洗温度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40℃（推荐温度）30℃～80℃可调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加热方式：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电加热  9.0kw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超声频率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三频：40/80/100</w:t>
            </w:r>
            <w:r>
              <w:rPr>
                <w:rStyle w:val="15"/>
                <w:lang w:val="en-US" w:eastAsia="zh-CN" w:bidi="ar"/>
              </w:rPr>
              <w:t>KHZ （</w:t>
            </w:r>
            <w:r>
              <w:rPr>
                <w:rStyle w:val="15"/>
                <w:rFonts w:hint="eastAsia"/>
                <w:lang w:val="en-US" w:eastAsia="zh-CN" w:bidi="ar"/>
              </w:rPr>
              <w:t>必须符合</w:t>
            </w:r>
            <w:r>
              <w:rPr>
                <w:rStyle w:val="15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超声功率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耗水量</w:t>
            </w:r>
          </w:p>
        </w:tc>
        <w:tc>
          <w:tcPr>
            <w:tcW w:w="6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≤70L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pStyle w:val="2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pStyle w:val="2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pStyle w:val="2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pStyle w:val="2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>设备名称：全自动粪便分析仪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>设备编号：NYZBB-SBK-202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4060</w:t>
      </w:r>
    </w:p>
    <w:p>
      <w:pPr>
        <w:rPr>
          <w:rFonts w:hint="eastAsia" w:ascii="宋体" w:hAnsi="宋体" w:eastAsia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利用人工智能机器视觉技术，对粪便颜色、性状，化学、免疫学项目及有形成分进行检测，对检测结果进行自动分析与识别。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自动识别颜色、性状等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显微镜下可见的粪便标本中的所有病理有形成分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支持血红蛋白免疫法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等多种附加检测。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处理速率不低于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个/小时。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自动完成样本稀释、搅拌混匀，闭盖取样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智能采图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智能识别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图像像素：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不低于2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00万高清像素</w:t>
      </w:r>
    </w:p>
    <w:p>
      <w:pPr>
        <w:pStyle w:val="18"/>
        <w:spacing w:line="48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急诊功能：特设急诊位，急诊标本自动传送，自动检测。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具备原厂配套的通过CFDA认证的粪便有形成分质控物和粪便隐血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7.售后服务及时周到，2小时内到场。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8.与LIS连接，双向传输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负责完成与LIS连接工作。</w:t>
      </w:r>
    </w:p>
    <w:p>
      <w:pPr>
        <w:pStyle w:val="18"/>
        <w:spacing w:line="48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10.售后服务及时周到，2小时内到场。</w:t>
      </w:r>
    </w:p>
    <w:p>
      <w:pPr>
        <w:pStyle w:val="18"/>
        <w:spacing w:line="48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11.需报告单个测试的成本价，并确保达到。</w:t>
      </w:r>
    </w:p>
    <w:p>
      <w:pPr>
        <w:pStyle w:val="18"/>
        <w:spacing w:line="480" w:lineRule="exact"/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12.定期提供维保服务，至少每季度维保一次。</w:t>
      </w:r>
    </w:p>
    <w:p>
      <w:pPr>
        <w:pStyle w:val="18"/>
        <w:spacing w:line="480" w:lineRule="exact"/>
        <w:ind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13.具有提供专业的仪器校准及性能验证的能力，按照科室要求提供仪器校准服务及性能验证服务。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11961"/>
    <w:multiLevelType w:val="singleLevel"/>
    <w:tmpl w:val="607119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E463ABF"/>
    <w:rsid w:val="12E82E96"/>
    <w:rsid w:val="1379278A"/>
    <w:rsid w:val="22723DE8"/>
    <w:rsid w:val="230852A0"/>
    <w:rsid w:val="24757C48"/>
    <w:rsid w:val="26C01E86"/>
    <w:rsid w:val="2A8C0727"/>
    <w:rsid w:val="2D446048"/>
    <w:rsid w:val="2E2319FE"/>
    <w:rsid w:val="33462D44"/>
    <w:rsid w:val="36FF4265"/>
    <w:rsid w:val="395F289E"/>
    <w:rsid w:val="3C953E99"/>
    <w:rsid w:val="40E8526E"/>
    <w:rsid w:val="41A64D43"/>
    <w:rsid w:val="443A1C83"/>
    <w:rsid w:val="44E34970"/>
    <w:rsid w:val="47AA2BDE"/>
    <w:rsid w:val="4B9E5088"/>
    <w:rsid w:val="4ED2153B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3F22286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15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0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10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23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cp:lastPrinted>2024-05-09T03:53:03Z</cp:lastPrinted>
  <dcterms:modified xsi:type="dcterms:W3CDTF">2024-05-09T04:14:28Z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