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设备名称：BIS脑电双频谱指数测量仪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4092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numPr>
          <w:ilvl w:val="0"/>
          <w:numId w:val="0"/>
        </w:numPr>
        <w:spacing w:line="430" w:lineRule="exact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zh-CN" w:eastAsia="zh-CN" w:bidi="zh-CN"/>
        </w:rPr>
        <w:t>配置要求：</w:t>
      </w:r>
    </w:p>
    <w:p>
      <w:pPr>
        <w:numPr>
          <w:ilvl w:val="0"/>
          <w:numId w:val="0"/>
        </w:numPr>
        <w:spacing w:line="430" w:lineRule="exact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至少包括</w:t>
      </w:r>
      <w:r>
        <w:rPr>
          <w:rFonts w:hint="eastAsia" w:ascii="宋体" w:hAnsi="宋体"/>
          <w:color w:val="000000"/>
          <w:sz w:val="24"/>
          <w:szCs w:val="24"/>
        </w:rPr>
        <w:t>BISx数据转换器1个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输液架固定器1个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PIC</w:t>
      </w:r>
      <w:r>
        <w:rPr>
          <w:rFonts w:hint="eastAsia" w:ascii="宋体" w:hAnsi="宋体"/>
          <w:color w:val="000000"/>
          <w:sz w:val="24"/>
          <w:szCs w:val="24"/>
        </w:rPr>
        <w:t>患者连接电缆1根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/>
          <w:color w:val="000000"/>
          <w:sz w:val="24"/>
          <w:szCs w:val="24"/>
        </w:rPr>
        <w:t>内置充电电池1块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430" w:lineRule="exact"/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kern w:val="2"/>
          <w:sz w:val="24"/>
          <w:szCs w:val="24"/>
          <w:lang w:val="zh-CN" w:eastAsia="zh-CN" w:bidi="zh-CN"/>
        </w:rPr>
        <w:t>参数要求：</w:t>
      </w:r>
    </w:p>
    <w:p>
      <w:pPr>
        <w:spacing w:line="430" w:lineRule="exac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Arial"/>
          <w:sz w:val="24"/>
          <w:szCs w:val="24"/>
        </w:rPr>
        <w:t>交流电源，具风扇散热功能。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具备</w:t>
      </w:r>
      <w:r>
        <w:rPr>
          <w:rFonts w:hint="eastAsia" w:ascii="宋体" w:hAnsi="宋体" w:eastAsia="宋体" w:cs="Arial"/>
          <w:sz w:val="24"/>
          <w:szCs w:val="24"/>
        </w:rPr>
        <w:t>系统自检功能。自动监测阻抗功能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Arial"/>
          <w:sz w:val="24"/>
          <w:szCs w:val="24"/>
        </w:rPr>
        <w:t>事件标记功能及快照功能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Arial"/>
          <w:sz w:val="24"/>
          <w:szCs w:val="24"/>
        </w:rPr>
        <w:t>可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设置</w:t>
      </w:r>
      <w:r>
        <w:rPr>
          <w:rFonts w:hint="eastAsia" w:ascii="宋体" w:hAnsi="宋体" w:eastAsia="宋体" w:cs="Arial"/>
          <w:sz w:val="24"/>
          <w:szCs w:val="24"/>
        </w:rPr>
        <w:t>高、低限报警数值。</w:t>
      </w:r>
    </w:p>
    <w:p>
      <w:pPr>
        <w:spacing w:line="430" w:lineRule="exac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Arial"/>
          <w:sz w:val="24"/>
          <w:szCs w:val="24"/>
        </w:rPr>
        <w:t>彩色触摸屏≤ 6.6英寸，节省手术室空间。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设备采用双频谱指数分析计算原理。能</w:t>
      </w:r>
      <w:r>
        <w:rPr>
          <w:rFonts w:hint="eastAsia" w:ascii="宋体" w:hAnsi="宋体" w:eastAsia="宋体" w:cs="Arial"/>
          <w:sz w:val="24"/>
          <w:szCs w:val="24"/>
        </w:rPr>
        <w:t>实时监测BIS指数范围100~0显示实时患者镇静、催眠程度。信号质量指数（SQI）：范围0~100，实时监测记录信号质量。</w:t>
      </w:r>
    </w:p>
    <w:p>
      <w:pPr>
        <w:spacing w:line="430" w:lineRule="exact"/>
        <w:rPr>
          <w:rFonts w:hint="eastAsia" w:ascii="宋体" w:hAnsi="宋体" w:eastAsia="宋体" w:cs="Arial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Arial"/>
          <w:sz w:val="24"/>
          <w:szCs w:val="24"/>
        </w:rPr>
        <w:t>爆发性抑制比率（SR）：范围0～100％，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Arial"/>
          <w:sz w:val="24"/>
          <w:szCs w:val="24"/>
        </w:rPr>
        <w:t>实时监测记录。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Arial"/>
          <w:sz w:val="24"/>
          <w:szCs w:val="24"/>
        </w:rPr>
        <w:t>额肌电（EMG）及趋势图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。能</w:t>
      </w:r>
      <w:r>
        <w:rPr>
          <w:rFonts w:hint="eastAsia" w:ascii="宋体" w:hAnsi="宋体" w:eastAsia="宋体" w:cs="Arial"/>
          <w:sz w:val="24"/>
          <w:szCs w:val="24"/>
        </w:rPr>
        <w:t>实时监测肌电信号70~110HZ。肌松监测柱状图显示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。</w:t>
      </w:r>
    </w:p>
    <w:p>
      <w:pPr>
        <w:spacing w:line="430" w:lineRule="exact"/>
        <w:rPr>
          <w:rFonts w:hint="eastAsia" w:ascii="宋体" w:hAnsi="宋体" w:eastAsia="宋体" w:cs="Arial"/>
          <w:sz w:val="24"/>
          <w:szCs w:val="24"/>
          <w:lang w:eastAsia="zh-CN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Arial"/>
          <w:sz w:val="24"/>
          <w:szCs w:val="24"/>
        </w:rPr>
        <w:t>双导脑电图同屏显示，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Arial"/>
          <w:sz w:val="24"/>
          <w:szCs w:val="24"/>
        </w:rPr>
        <w:t>实时原始脑电波形及趋势描记。四电极采集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，有</w:t>
      </w:r>
      <w:r>
        <w:rPr>
          <w:rFonts w:hint="eastAsia" w:ascii="宋体" w:hAnsi="宋体" w:eastAsia="宋体" w:cs="Arial"/>
          <w:sz w:val="24"/>
          <w:szCs w:val="24"/>
        </w:rPr>
        <w:t>滤波功能，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Arial"/>
          <w:sz w:val="24"/>
          <w:szCs w:val="24"/>
        </w:rPr>
        <w:t>抗电刀干扰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功能</w:t>
      </w:r>
      <w:r>
        <w:rPr>
          <w:rFonts w:hint="eastAsia" w:ascii="宋体" w:hAnsi="宋体" w:eastAsia="宋体" w:cs="Arial"/>
          <w:sz w:val="24"/>
          <w:szCs w:val="24"/>
        </w:rPr>
        <w:t>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趋势平滑率：提供三种平滑率选择：10，15和30秒。快速反应时间每秒更新。BIS图表数据时间间隔可选：BIS数值每秒更新，有1、5、10、15、30和60分钟间隔可选。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能进行</w:t>
      </w:r>
      <w:r>
        <w:rPr>
          <w:rFonts w:hint="eastAsia" w:ascii="宋体" w:hAnsi="宋体" w:eastAsia="宋体" w:cs="Arial"/>
          <w:sz w:val="24"/>
          <w:szCs w:val="24"/>
        </w:rPr>
        <w:t>数据存储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与</w:t>
      </w:r>
      <w:r>
        <w:rPr>
          <w:rFonts w:hint="eastAsia" w:ascii="宋体" w:hAnsi="宋体" w:eastAsia="宋体" w:cs="Arial"/>
          <w:sz w:val="24"/>
          <w:szCs w:val="24"/>
        </w:rPr>
        <w:t>导出：可存储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Arial"/>
          <w:sz w:val="24"/>
          <w:szCs w:val="24"/>
        </w:rPr>
        <w:t>1</w:t>
      </w: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Arial"/>
          <w:sz w:val="24"/>
          <w:szCs w:val="24"/>
        </w:rPr>
        <w:t>00小时的数据和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Arial"/>
          <w:sz w:val="24"/>
          <w:szCs w:val="24"/>
          <w:lang w:val="en-US" w:eastAsia="zh-CN"/>
        </w:rPr>
        <w:t>72</w:t>
      </w:r>
      <w:r>
        <w:rPr>
          <w:rFonts w:hint="eastAsia" w:ascii="宋体" w:hAnsi="宋体" w:eastAsia="宋体" w:cs="Arial"/>
          <w:sz w:val="24"/>
          <w:szCs w:val="24"/>
        </w:rPr>
        <w:t>小时趋势图形；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至少</w:t>
      </w:r>
      <w:r>
        <w:rPr>
          <w:rFonts w:hint="eastAsia" w:ascii="宋体" w:hAnsi="宋体" w:eastAsia="宋体" w:cs="Arial"/>
          <w:sz w:val="24"/>
          <w:szCs w:val="24"/>
        </w:rPr>
        <w:t>一个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串行通信标</w:t>
      </w:r>
      <w:bookmarkStart w:id="0" w:name="_GoBack"/>
      <w:bookmarkEnd w:id="0"/>
      <w:r>
        <w:rPr>
          <w:rFonts w:hint="eastAsia" w:ascii="宋体" w:hAnsi="宋体" w:eastAsia="宋体" w:cs="Arial"/>
          <w:sz w:val="24"/>
          <w:szCs w:val="24"/>
          <w:lang w:eastAsia="zh-CN"/>
        </w:rPr>
        <w:t>准端口（</w:t>
      </w:r>
      <w:r>
        <w:rPr>
          <w:rFonts w:hint="eastAsia" w:ascii="宋体" w:hAnsi="宋体" w:eastAsia="宋体" w:cs="Arial"/>
          <w:sz w:val="24"/>
          <w:szCs w:val="24"/>
        </w:rPr>
        <w:t>RS232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Arial"/>
          <w:sz w:val="24"/>
          <w:szCs w:val="24"/>
        </w:rPr>
        <w:t>，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至少</w:t>
      </w:r>
      <w:r>
        <w:rPr>
          <w:rFonts w:hint="eastAsia" w:ascii="宋体" w:hAnsi="宋体" w:eastAsia="宋体" w:cs="Arial"/>
          <w:sz w:val="24"/>
          <w:szCs w:val="24"/>
        </w:rPr>
        <w:t>两个USB端口（A型和B型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最少各一个</w:t>
      </w:r>
      <w:r>
        <w:rPr>
          <w:rFonts w:hint="eastAsia" w:ascii="宋体" w:hAnsi="宋体" w:eastAsia="宋体" w:cs="Arial"/>
          <w:sz w:val="24"/>
          <w:szCs w:val="24"/>
        </w:rPr>
        <w:t>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6F8524F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154</Characters>
  <Lines>18</Lines>
  <Paragraphs>5</Paragraphs>
  <TotalTime>0</TotalTime>
  <ScaleCrop>false</ScaleCrop>
  <LinksUpToDate>false</LinksUpToDate>
  <CharactersWithSpaces>170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2024-05-17T07:21:48Z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