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皮下电子注射器控制助推装置</w:t>
      </w:r>
      <w:r>
        <w:rPr>
          <w:rFonts w:hint="eastAsia"/>
          <w:sz w:val="24"/>
          <w:szCs w:val="24"/>
          <w:highlight w:val="none"/>
          <w:lang w:val="en-US" w:eastAsia="zh-CN"/>
        </w:rPr>
        <w:t>1台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主要参数</w:t>
      </w:r>
    </w:p>
    <w:p>
      <w:pPr>
        <w:spacing w:line="240" w:lineRule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1.显示屏：≥16位真彩液晶屏；</w:t>
      </w:r>
    </w:p>
    <w:p>
      <w:pPr>
        <w:spacing w:line="240" w:lineRule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2.至少满足注射器类型：1ml、2ml、3ml、5ml；</w:t>
      </w:r>
    </w:p>
    <w:p>
      <w:pPr>
        <w:spacing w:line="240" w:lineRule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3.至少满足注射模式：自动注射模式、单次注射模式、连续注射模式等；</w:t>
      </w:r>
    </w:p>
    <w:p>
      <w:pPr>
        <w:spacing w:line="240" w:lineRule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4.至少满足注射针头5Pin 31G、9Pin 32G；</w:t>
      </w:r>
    </w:p>
    <w:p>
      <w:pPr>
        <w:spacing w:line="240" w:lineRule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5.至少满足可选择注射剂量：5Pin 31G、9Pin 32G；</w:t>
      </w:r>
    </w:p>
    <w:p>
      <w:pPr>
        <w:spacing w:line="240" w:lineRule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6.至少满足注射次数：≥10次～100次；</w:t>
      </w:r>
    </w:p>
    <w:p>
      <w:pPr>
        <w:spacing w:line="240" w:lineRule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7.注射速度：可调节正常和快慢等模式；</w:t>
      </w:r>
    </w:p>
    <w:p>
      <w:pPr>
        <w:spacing w:line="240" w:lineRule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8.储存温度：-10℃~60℃；储存湿度：10~90%RH(无凝露)；</w:t>
      </w:r>
    </w:p>
    <w:p>
      <w:pPr>
        <w:spacing w:line="240" w:lineRule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9.电压：110V~220V，50Hz，10A；</w:t>
      </w:r>
    </w:p>
    <w:p>
      <w:pPr>
        <w:spacing w:line="240" w:lineRule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10.大小：≥300mm×260mm×150mm。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采血称</w:t>
      </w:r>
      <w:r>
        <w:rPr>
          <w:rFonts w:hint="eastAsia"/>
          <w:sz w:val="24"/>
          <w:szCs w:val="24"/>
          <w:highlight w:val="none"/>
          <w:lang w:val="en-US" w:eastAsia="zh-CN"/>
        </w:rPr>
        <w:t>2台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主要参数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采 液 量：50～1000ml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液体比重：1.05g/ml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分 度 值：2ml 或2g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摇摆角度：13°±2°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摇摆频率：30±2次／分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电    源：AC220V   50Hz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输入功率：≤40W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报    警：当采液量达到预定值时，有声光双重报警提示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采液控制量(ml)：100、200、300、400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采用模块电源，外观小巧，携带轻便，适用于流动采血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计量单位ml、g可一键转换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托盘采用磁性连接，装卸方便，易于清洁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具有扣皮瞬间摇摆停顿、接近采液量时摇摆自动停止、下一袋开始采血自动恢复摇摆，减少摇晃对采液量的影响，提高采液的准确性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 w:ascii="宋体" w:hAnsi="宋体" w:cs="宋体"/>
          <w:b w:val="0"/>
          <w:bCs w:val="0"/>
          <w:i w:val="0"/>
          <w:iCs w:val="0"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监护仪上墙支架</w:t>
      </w:r>
      <w:r>
        <w:rPr>
          <w:rFonts w:hint="eastAsia"/>
          <w:sz w:val="24"/>
          <w:szCs w:val="24"/>
          <w:highlight w:val="none"/>
          <w:lang w:val="en-US" w:eastAsia="zh-CN"/>
        </w:rPr>
        <w:t>3个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主要参数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1、适用于抢救室光电床旁监护仪(规格型号BSM-2301C)固定上墙。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2、带置物框可收纳导联线等配件。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3、监护仪固定后可旋转180度显示观察。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4、主要材质:铝合金。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5、报价包含安装调试费。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 w:ascii="宋体" w:hAnsi="宋体" w:cs="宋体"/>
          <w:b w:val="0"/>
          <w:bCs w:val="0"/>
          <w:i w:val="0"/>
          <w:iCs w:val="0"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中频电治疗仪</w:t>
      </w:r>
      <w:r>
        <w:rPr>
          <w:rFonts w:hint="eastAsia"/>
          <w:sz w:val="24"/>
          <w:szCs w:val="24"/>
          <w:highlight w:val="none"/>
          <w:lang w:val="en-US" w:eastAsia="zh-CN"/>
        </w:rPr>
        <w:t>2台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b w:val="0"/>
          <w:bCs w:val="0"/>
          <w:i w:val="0"/>
          <w:iCs w:val="0"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主要参数</w:t>
      </w:r>
    </w:p>
    <w:p>
      <w:pPr>
        <w:widowControl/>
        <w:textAlignment w:val="center"/>
        <w:rPr>
          <w:rFonts w:hint="eastAsia" w:ascii="宋体" w:hAnsi="宋体" w:cs="宋体"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lang w:bidi="ar"/>
        </w:rPr>
        <w:t>1、</w:t>
      </w:r>
      <w:r>
        <w:rPr>
          <w:rFonts w:hint="eastAsia" w:ascii="宋体" w:hAnsi="宋体" w:cs="宋体"/>
          <w:bCs/>
          <w:color w:val="000000"/>
          <w:kern w:val="0"/>
          <w:sz w:val="24"/>
          <w:lang w:bidi="ar"/>
        </w:rPr>
        <w:tab/>
      </w:r>
      <w:r>
        <w:rPr>
          <w:rFonts w:hint="eastAsia" w:ascii="宋体" w:hAnsi="宋体" w:cs="宋体"/>
          <w:bCs/>
          <w:color w:val="000000"/>
          <w:kern w:val="0"/>
          <w:sz w:val="24"/>
          <w:lang w:bidi="ar"/>
        </w:rPr>
        <w:t>输出通道：4路输出通道，可同步或异步工作</w:t>
      </w:r>
    </w:p>
    <w:p>
      <w:pPr>
        <w:widowControl/>
        <w:textAlignment w:val="center"/>
        <w:rPr>
          <w:rFonts w:hint="eastAsia" w:ascii="宋体" w:hAnsi="宋体" w:cs="宋体"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lang w:bidi="ar"/>
        </w:rPr>
        <w:t>2、处方数量：预设99个专家治疗处方，存贮在系统中，在治疗过程中使患者有多次的推、拿、按、敲、拨、振颤、抖动等多种脉冲动作的全过程感受。</w:t>
      </w:r>
    </w:p>
    <w:p>
      <w:pPr>
        <w:widowControl/>
        <w:textAlignment w:val="center"/>
        <w:rPr>
          <w:rFonts w:hint="eastAsia" w:ascii="宋体" w:hAnsi="宋体" w:cs="宋体"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lang w:bidi="ar"/>
        </w:rPr>
        <w:t xml:space="preserve">3、该机输出的由低频调制的中频电流，频率高、电阻小、作用深，疗效好。既有低频电的特征，又有中频电疗的治疗机理。 </w:t>
      </w:r>
    </w:p>
    <w:p>
      <w:pPr>
        <w:widowControl/>
        <w:textAlignment w:val="center"/>
        <w:rPr>
          <w:rFonts w:hint="eastAsia" w:ascii="宋体" w:hAnsi="宋体" w:cs="宋体"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lang w:bidi="ar"/>
        </w:rPr>
        <w:t>4、调制波形：具有正弦波、方波、尖波、三角波、锯齿波、指数波、等幅波</w:t>
      </w:r>
    </w:p>
    <w:p>
      <w:pPr>
        <w:widowControl/>
        <w:textAlignment w:val="center"/>
        <w:rPr>
          <w:rFonts w:hint="eastAsia" w:ascii="宋体" w:hAnsi="宋体" w:cs="宋体"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lang w:bidi="ar"/>
        </w:rPr>
        <w:t>5、调制频率：低频调制频率范围：0～150Hz，中频载波范围：1kHz～10kHz，；</w:t>
      </w:r>
    </w:p>
    <w:p>
      <w:pPr>
        <w:widowControl/>
        <w:textAlignment w:val="center"/>
        <w:rPr>
          <w:rFonts w:hint="eastAsia" w:ascii="宋体" w:hAnsi="宋体" w:cs="宋体"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lang w:bidi="ar"/>
        </w:rPr>
        <w:t>6、调节幅度：幅度为0%和100%，</w:t>
      </w:r>
    </w:p>
    <w:p>
      <w:pPr>
        <w:widowControl/>
        <w:textAlignment w:val="center"/>
        <w:rPr>
          <w:rFonts w:hint="eastAsia" w:ascii="宋体" w:hAnsi="宋体" w:cs="宋体"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lang w:bidi="ar"/>
        </w:rPr>
        <w:t>7、输出限制：在500Ω负载下，输出电流不大于80mA（r.m.s）</w:t>
      </w:r>
    </w:p>
    <w:p>
      <w:pPr>
        <w:widowControl/>
        <w:textAlignment w:val="center"/>
        <w:rPr>
          <w:rFonts w:hint="eastAsia" w:ascii="宋体" w:hAnsi="宋体" w:cs="宋体"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lang w:bidi="ar"/>
        </w:rPr>
        <w:t>8、输出电流稳定度：不同负载下的输出电流变化率不大于10%</w:t>
      </w:r>
    </w:p>
    <w:p>
      <w:pPr>
        <w:widowControl/>
        <w:textAlignment w:val="center"/>
        <w:rPr>
          <w:rFonts w:hint="eastAsia" w:ascii="宋体" w:hAnsi="宋体" w:cs="宋体"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lang w:bidi="ar"/>
        </w:rPr>
        <w:t xml:space="preserve">9、输入功率：100VA </w:t>
      </w:r>
    </w:p>
    <w:p>
      <w:pPr>
        <w:widowControl/>
        <w:textAlignment w:val="center"/>
        <w:rPr>
          <w:rFonts w:hint="eastAsia" w:ascii="宋体" w:hAnsi="宋体" w:cs="宋体"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lang w:bidi="ar"/>
        </w:rPr>
        <w:t>10、运行模式：连续运行</w:t>
      </w:r>
    </w:p>
    <w:p>
      <w:pPr>
        <w:widowControl/>
        <w:textAlignment w:val="center"/>
        <w:rPr>
          <w:rFonts w:hint="eastAsia" w:ascii="宋体" w:hAnsi="宋体" w:cs="宋体"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lang w:bidi="ar"/>
        </w:rPr>
        <w:t>11、电源： a.c.220V，50Hz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78EE27"/>
    <w:multiLevelType w:val="singleLevel"/>
    <w:tmpl w:val="BC78EE2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NWFjMzc1ZjFjZTUzNmRiZGJiNzQ3MjMwYWNjZDEifQ=="/>
  </w:docVars>
  <w:rsids>
    <w:rsidRoot w:val="00000000"/>
    <w:rsid w:val="0A0D57C9"/>
    <w:rsid w:val="429A6515"/>
    <w:rsid w:val="4AD5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1001</Words>
  <Characters>1228</Characters>
  <Lines>0</Lines>
  <Paragraphs>0</Paragraphs>
  <TotalTime>0</TotalTime>
  <ScaleCrop>false</ScaleCrop>
  <LinksUpToDate>false</LinksUpToDate>
  <CharactersWithSpaces>1253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2024-05-30T07:48:00Z</dcterms:created>
  <dc:creator>Administrator</dc:creator>
  <cp:lastModifiedBy>Administrator</cp:lastModifiedBy>
  <dcterms:modified xsi:type="dcterms:W3CDTF">2024-06-12T07:31:45Z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C60C17B175764638B2AE3FBE051D8DFE_12</vt:lpwstr>
  </property>
</Properties>
</file>