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Cs/>
          <w:sz w:val="28"/>
          <w:szCs w:val="28"/>
        </w:rPr>
      </w:pPr>
      <w:r>
        <w:rPr>
          <w:rFonts w:hint="eastAsia"/>
          <w:b/>
          <w:bCs/>
          <w:sz w:val="32"/>
          <w:szCs w:val="32"/>
        </w:rPr>
        <w:t>评分标准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eastAsia="宋体" w:cs="仿宋"/>
                <w:b/>
                <w:szCs w:val="21"/>
              </w:rPr>
            </w:pPr>
            <w:r>
              <w:rPr>
                <w:rFonts w:hint="eastAsia" w:ascii="宋体" w:hAnsi="宋体" w:eastAsia="宋体" w:cs="仿宋"/>
                <w:b/>
                <w:szCs w:val="21"/>
                <w:lang w:bidi="ar"/>
              </w:rPr>
              <w:t>1、价格分……………………………………………………………………………………………</w:t>
            </w:r>
            <w:r>
              <w:rPr>
                <w:rFonts w:ascii="宋体" w:hAnsi="宋体" w:eastAsia="宋体" w:cs="仿宋"/>
                <w:b/>
                <w:szCs w:val="21"/>
                <w:lang w:bidi="ar"/>
              </w:rPr>
              <w:t>1</w:t>
            </w:r>
            <w:r>
              <w:rPr>
                <w:rFonts w:ascii="宋体" w:hAnsi="宋体" w:eastAsia="宋体" w:cs="仿宋"/>
                <w:b/>
                <w:szCs w:val="21"/>
                <w:lang w:eastAsia="zh" w:bidi="ar"/>
              </w:rPr>
              <w:t>5</w:t>
            </w:r>
            <w:r>
              <w:rPr>
                <w:rFonts w:hint="eastAsia" w:ascii="宋体" w:hAnsi="宋体" w:eastAsia="宋体" w:cs="仿宋"/>
                <w:b/>
                <w:szCs w:val="21"/>
                <w:lang w:bidi="ar"/>
              </w:rPr>
              <w:t>分</w:t>
            </w:r>
          </w:p>
          <w:p>
            <w:pPr>
              <w:spacing w:before="120" w:after="120"/>
              <w:ind w:firstLine="403" w:firstLineChars="192"/>
              <w:outlineLvl w:val="0"/>
              <w:rPr>
                <w:rFonts w:ascii="宋体" w:hAnsi="宋体" w:cs="Courier New"/>
                <w:bCs/>
                <w:color w:val="000000"/>
                <w:szCs w:val="21"/>
              </w:rPr>
            </w:pPr>
            <w:r>
              <w:rPr>
                <w:rFonts w:hint="eastAsia" w:ascii="宋体" w:hAnsi="宋体" w:cs="Courier New"/>
                <w:bCs/>
                <w:color w:val="000000"/>
                <w:szCs w:val="21"/>
              </w:rPr>
              <w:t xml:space="preserve">                        有效竞标人最低评标价（金额）</w:t>
            </w:r>
          </w:p>
          <w:p>
            <w:pPr>
              <w:spacing w:before="120" w:after="120"/>
              <w:ind w:firstLine="403" w:firstLineChars="192"/>
              <w:outlineLvl w:val="0"/>
              <w:rPr>
                <w:rFonts w:ascii="宋体" w:hAnsi="宋体" w:cs="Courier New"/>
                <w:bCs/>
                <w:color w:val="000000"/>
                <w:szCs w:val="21"/>
              </w:rPr>
            </w:pPr>
            <w:r>
              <w:rPr>
                <w:rFonts w:hint="eastAsia" w:ascii="宋体" w:hAnsi="宋体" w:cs="Courier New"/>
                <w:bCs/>
                <w:color w:val="000000"/>
                <w:szCs w:val="21"/>
              </w:rPr>
              <w:t xml:space="preserve">某有效竞标人价格分 =  </w:t>
            </w:r>
            <w:r>
              <w:rPr>
                <w:rFonts w:hint="eastAsia" w:ascii="宋体" w:hAnsi="宋体" w:cs="Courier New"/>
                <w:b/>
                <w:bCs/>
                <w:color w:val="000000"/>
                <w:szCs w:val="21"/>
              </w:rPr>
              <w:t>------------------------------</w:t>
            </w:r>
            <w:r>
              <w:rPr>
                <w:rFonts w:hint="eastAsia" w:ascii="宋体" w:hAnsi="宋体" w:cs="Courier New"/>
                <w:bCs/>
                <w:color w:val="000000"/>
                <w:szCs w:val="21"/>
              </w:rPr>
              <w:t xml:space="preserve">  × </w:t>
            </w:r>
            <w:r>
              <w:rPr>
                <w:rFonts w:ascii="宋体" w:hAnsi="宋体" w:cs="Courier New"/>
                <w:bCs/>
                <w:color w:val="000000"/>
                <w:szCs w:val="21"/>
              </w:rPr>
              <w:t>1</w:t>
            </w:r>
            <w:r>
              <w:rPr>
                <w:rFonts w:ascii="宋体" w:hAnsi="宋体" w:cs="Courier New"/>
                <w:bCs/>
                <w:color w:val="000000"/>
                <w:szCs w:val="21"/>
                <w:lang w:eastAsia="zh"/>
              </w:rPr>
              <w:t>5</w:t>
            </w:r>
            <w:r>
              <w:rPr>
                <w:rFonts w:hint="eastAsia" w:ascii="宋体" w:hAnsi="宋体" w:cs="Courier New"/>
                <w:bCs/>
                <w:color w:val="000000"/>
                <w:szCs w:val="21"/>
              </w:rPr>
              <w:t>分</w:t>
            </w:r>
          </w:p>
          <w:p>
            <w:pPr>
              <w:spacing w:before="120" w:after="120"/>
              <w:ind w:firstLine="403" w:firstLineChars="192"/>
              <w:outlineLvl w:val="0"/>
              <w:rPr>
                <w:rFonts w:ascii="宋体" w:hAnsi="宋体" w:eastAsia="宋体" w:cs="仿宋"/>
                <w:szCs w:val="21"/>
                <w:lang w:bidi="ar"/>
              </w:rPr>
            </w:pPr>
            <w:r>
              <w:rPr>
                <w:rFonts w:hint="eastAsia" w:ascii="宋体" w:hAnsi="宋体" w:cs="Courier New"/>
                <w:bCs/>
                <w:color w:val="000000"/>
                <w:szCs w:val="21"/>
              </w:rPr>
              <w:t xml:space="preserve">                        某有效竞标人评标价（金额）</w:t>
            </w:r>
          </w:p>
          <w:p>
            <w:pPr>
              <w:spacing w:line="360" w:lineRule="exact"/>
              <w:jc w:val="left"/>
              <w:rPr>
                <w:rFonts w:ascii="宋体" w:hAnsi="宋体" w:eastAsia="宋体" w:cs="仿宋"/>
                <w:b/>
                <w:szCs w:val="21"/>
              </w:rPr>
            </w:pPr>
            <w:r>
              <w:rPr>
                <w:rFonts w:hint="eastAsia" w:ascii="宋体" w:hAnsi="宋体" w:eastAsia="宋体" w:cs="仿宋"/>
                <w:b/>
                <w:szCs w:val="21"/>
                <w:lang w:bidi="ar"/>
              </w:rPr>
              <w:t>2、商务分……………………………………………………………………………………………</w:t>
            </w:r>
            <w:r>
              <w:rPr>
                <w:rFonts w:ascii="宋体" w:hAnsi="宋体" w:eastAsia="宋体" w:cs="仿宋"/>
                <w:b/>
                <w:szCs w:val="21"/>
                <w:lang w:eastAsia="zh" w:bidi="ar"/>
              </w:rPr>
              <w:t>25</w:t>
            </w:r>
            <w:r>
              <w:rPr>
                <w:rFonts w:hint="eastAsia" w:ascii="宋体" w:hAnsi="宋体" w:eastAsia="宋体" w:cs="仿宋"/>
                <w:b/>
                <w:szCs w:val="21"/>
                <w:lang w:bidi="ar"/>
              </w:rPr>
              <w:t>分</w:t>
            </w:r>
          </w:p>
          <w:p>
            <w:pPr>
              <w:spacing w:line="360" w:lineRule="exact"/>
              <w:rPr>
                <w:rFonts w:ascii="宋体" w:hAnsi="宋体" w:eastAsia="宋体" w:cs="仿宋"/>
                <w:szCs w:val="21"/>
                <w:lang w:bidi="ar"/>
              </w:rPr>
            </w:pPr>
            <w:r>
              <w:rPr>
                <w:rFonts w:hint="eastAsia" w:ascii="宋体" w:hAnsi="宋体" w:eastAsia="宋体" w:cs="仿宋"/>
                <w:szCs w:val="21"/>
                <w:lang w:bidi="ar"/>
              </w:rPr>
              <w:t>（1）投标人有产品符合《软件产品评估标准》(T/SIA003-2019)的，得3分。投标文件中须提供软件产品证书复印件（加盖公章）证明，否则不得分。</w:t>
            </w:r>
          </w:p>
          <w:p>
            <w:pPr>
              <w:spacing w:line="360" w:lineRule="exact"/>
              <w:rPr>
                <w:rFonts w:ascii="宋体" w:hAnsi="宋体" w:eastAsia="宋体" w:cs="仿宋"/>
                <w:szCs w:val="21"/>
                <w:lang w:bidi="ar"/>
              </w:rPr>
            </w:pPr>
            <w:r>
              <w:rPr>
                <w:rFonts w:hint="eastAsia" w:ascii="宋体" w:hAnsi="宋体" w:eastAsia="宋体" w:cs="仿宋"/>
                <w:szCs w:val="21"/>
                <w:lang w:bidi="ar"/>
              </w:rPr>
              <w:t>（2）投标人2020年1月1日至今（以证书落款时间为准），具有自主研发的计算机软件，每有一个得2分，最多得12分。投标文件中须提供计算机软件著作权证书复印件（加盖公章，著作权人须与投标人名称一致）证明，否则不得分。</w:t>
            </w:r>
          </w:p>
          <w:p>
            <w:pPr>
              <w:spacing w:line="360" w:lineRule="exact"/>
              <w:rPr>
                <w:rFonts w:ascii="宋体" w:hAnsi="宋体" w:eastAsia="宋体" w:cs="仿宋"/>
                <w:szCs w:val="21"/>
                <w:lang w:bidi="ar"/>
              </w:rPr>
            </w:pPr>
            <w:r>
              <w:rPr>
                <w:rFonts w:hint="eastAsia" w:ascii="宋体" w:hAnsi="宋体" w:eastAsia="宋体" w:cs="仿宋"/>
                <w:szCs w:val="21"/>
                <w:lang w:bidi="ar"/>
              </w:rPr>
              <w:t>（3）投标人具备运营电子交易平台（系统）能力且该平台（系统）获得三星认证证书的加</w:t>
            </w:r>
            <w:r>
              <w:rPr>
                <w:rFonts w:ascii="宋体" w:hAnsi="宋体" w:eastAsia="宋体" w:cs="仿宋"/>
                <w:szCs w:val="21"/>
                <w:lang w:eastAsia="zh" w:bidi="ar"/>
              </w:rPr>
              <w:t>3</w:t>
            </w:r>
            <w:r>
              <w:rPr>
                <w:rFonts w:hint="eastAsia" w:ascii="宋体" w:hAnsi="宋体" w:eastAsia="宋体" w:cs="仿宋"/>
                <w:szCs w:val="21"/>
                <w:lang w:bidi="ar"/>
              </w:rPr>
              <w:t>分。</w:t>
            </w:r>
          </w:p>
          <w:p>
            <w:pPr>
              <w:spacing w:line="360" w:lineRule="exact"/>
              <w:rPr>
                <w:rFonts w:ascii="宋体" w:hAnsi="宋体" w:eastAsia="宋体" w:cs="仿宋"/>
                <w:szCs w:val="21"/>
                <w:lang w:bidi="ar"/>
              </w:rPr>
            </w:pPr>
            <w:r>
              <w:rPr>
                <w:rFonts w:hint="eastAsia" w:ascii="宋体" w:hAnsi="宋体" w:eastAsia="宋体" w:cs="仿宋"/>
                <w:szCs w:val="21"/>
                <w:lang w:bidi="ar"/>
              </w:rPr>
              <w:t>投标文件中须提供中国招标投标公共服务平台检测认证信息认证截图（加盖公章）证明，否则不得分。</w:t>
            </w:r>
          </w:p>
          <w:p>
            <w:pPr>
              <w:spacing w:line="360" w:lineRule="exact"/>
              <w:rPr>
                <w:rFonts w:ascii="宋体" w:hAnsi="宋体" w:eastAsia="宋体" w:cs="仿宋"/>
                <w:szCs w:val="21"/>
                <w:lang w:bidi="ar"/>
              </w:rPr>
            </w:pPr>
            <w:r>
              <w:rPr>
                <w:rFonts w:hint="eastAsia" w:ascii="宋体" w:hAnsi="宋体" w:eastAsia="宋体" w:cs="仿宋"/>
                <w:szCs w:val="21"/>
                <w:lang w:bidi="ar"/>
              </w:rPr>
              <w:t>（4）投标人具备全国性质电子交易平台且该平台获得省/部级行政部门推荐的加</w:t>
            </w:r>
            <w:r>
              <w:rPr>
                <w:rFonts w:ascii="宋体" w:hAnsi="宋体" w:eastAsia="宋体" w:cs="仿宋"/>
                <w:szCs w:val="21"/>
                <w:lang w:bidi="ar"/>
              </w:rPr>
              <w:t>3</w:t>
            </w:r>
            <w:r>
              <w:rPr>
                <w:rFonts w:hint="eastAsia" w:ascii="宋体" w:hAnsi="宋体" w:eastAsia="宋体" w:cs="仿宋"/>
                <w:szCs w:val="21"/>
                <w:lang w:bidi="ar"/>
              </w:rPr>
              <w:t>分。投标文件中须提供省、部级网站（或者官方指定网站）公示截图或者出具的证明，否则不得分。</w:t>
            </w:r>
          </w:p>
          <w:p>
            <w:pPr>
              <w:spacing w:line="360" w:lineRule="exact"/>
              <w:rPr>
                <w:rFonts w:ascii="宋体" w:hAnsi="宋体" w:eastAsia="宋体" w:cs="仿宋"/>
                <w:szCs w:val="21"/>
                <w:lang w:bidi="ar"/>
              </w:rPr>
            </w:pPr>
            <w:r>
              <w:rPr>
                <w:rFonts w:hint="eastAsia" w:ascii="宋体" w:hAnsi="宋体" w:eastAsia="宋体" w:cs="仿宋"/>
                <w:szCs w:val="21"/>
                <w:lang w:bidi="ar"/>
              </w:rPr>
              <w:t>（5）投标人具备五年内招投标行业系统开发案例的，投标文件中须提供业绩证明文件（合同复印件）并加盖公章。每个合同得</w:t>
            </w:r>
            <w:r>
              <w:rPr>
                <w:rFonts w:hint="eastAsia" w:ascii="宋体" w:hAnsi="宋体" w:eastAsia="宋体" w:cs="仿宋"/>
                <w:szCs w:val="21"/>
                <w:lang w:eastAsia="zh" w:bidi="ar"/>
              </w:rPr>
              <w:t>2</w:t>
            </w:r>
            <w:r>
              <w:rPr>
                <w:rFonts w:hint="eastAsia" w:ascii="宋体" w:hAnsi="宋体" w:eastAsia="宋体" w:cs="仿宋"/>
                <w:szCs w:val="21"/>
                <w:lang w:bidi="ar"/>
              </w:rPr>
              <w:t>分，满分</w:t>
            </w:r>
            <w:r>
              <w:rPr>
                <w:rFonts w:ascii="宋体" w:hAnsi="宋体" w:eastAsia="宋体" w:cs="仿宋"/>
                <w:szCs w:val="21"/>
                <w:lang w:eastAsia="zh" w:bidi="ar"/>
              </w:rPr>
              <w:t>4</w:t>
            </w:r>
            <w:r>
              <w:rPr>
                <w:rFonts w:hint="eastAsia" w:ascii="宋体" w:hAnsi="宋体" w:eastAsia="宋体" w:cs="仿宋"/>
                <w:szCs w:val="21"/>
                <w:lang w:bidi="ar"/>
              </w:rPr>
              <w:t>分。</w:t>
            </w:r>
          </w:p>
          <w:p>
            <w:pPr>
              <w:spacing w:line="360" w:lineRule="exact"/>
              <w:jc w:val="left"/>
              <w:rPr>
                <w:rFonts w:ascii="宋体" w:hAnsi="宋体" w:eastAsia="宋体" w:cs="仿宋"/>
                <w:b/>
                <w:szCs w:val="21"/>
              </w:rPr>
            </w:pPr>
            <w:r>
              <w:rPr>
                <w:rFonts w:hint="eastAsia" w:ascii="宋体" w:hAnsi="宋体" w:eastAsia="宋体" w:cs="仿宋"/>
                <w:b/>
                <w:szCs w:val="21"/>
                <w:lang w:bidi="ar"/>
              </w:rPr>
              <w:t>3、技术分……………………………………………………………………………………………6</w:t>
            </w:r>
            <w:r>
              <w:rPr>
                <w:rFonts w:hint="eastAsia" w:ascii="宋体" w:hAnsi="宋体" w:eastAsia="宋体" w:cs="仿宋"/>
                <w:b/>
                <w:szCs w:val="21"/>
                <w:lang w:eastAsia="zh" w:bidi="ar"/>
              </w:rPr>
              <w:t>0</w:t>
            </w:r>
            <w:r>
              <w:rPr>
                <w:rFonts w:hint="eastAsia" w:ascii="宋体" w:hAnsi="宋体" w:eastAsia="宋体" w:cs="仿宋"/>
                <w:b/>
                <w:szCs w:val="21"/>
                <w:lang w:bidi="ar"/>
              </w:rPr>
              <w:t>分</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（1）系统功能需求及技术要求(1</w:t>
            </w:r>
            <w:r>
              <w:rPr>
                <w:rFonts w:ascii="宋体" w:hAnsi="宋体" w:eastAsia="宋体" w:cs="仿宋"/>
                <w:szCs w:val="21"/>
                <w:lang w:bidi="ar"/>
              </w:rPr>
              <w:t>6</w:t>
            </w:r>
            <w:r>
              <w:rPr>
                <w:rFonts w:hint="eastAsia" w:ascii="宋体" w:hAnsi="宋体" w:eastAsia="宋体" w:cs="仿宋"/>
                <w:szCs w:val="21"/>
                <w:lang w:bidi="ar"/>
              </w:rPr>
              <w:t>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投标人完全响应本项目项目内容及要求的，得</w:t>
            </w:r>
            <w:r>
              <w:rPr>
                <w:rFonts w:hint="eastAsia" w:ascii="宋体" w:hAnsi="宋体" w:eastAsia="宋体" w:cs="仿宋"/>
                <w:szCs w:val="21"/>
                <w:lang w:eastAsia="zh" w:bidi="ar"/>
              </w:rPr>
              <w:t>1</w:t>
            </w:r>
            <w:r>
              <w:rPr>
                <w:rFonts w:ascii="宋体" w:hAnsi="宋体" w:eastAsia="宋体" w:cs="仿宋"/>
                <w:szCs w:val="21"/>
                <w:lang w:eastAsia="zh" w:bidi="ar"/>
              </w:rPr>
              <w:t>6</w:t>
            </w:r>
            <w:r>
              <w:rPr>
                <w:rFonts w:hint="eastAsia" w:ascii="宋体" w:hAnsi="宋体" w:eastAsia="宋体" w:cs="仿宋"/>
                <w:szCs w:val="21"/>
                <w:lang w:bidi="ar"/>
              </w:rPr>
              <w:t>分。投标文件中提供项目内容及要求响应/偏离表，每负偏离1个扣</w:t>
            </w:r>
            <w:r>
              <w:rPr>
                <w:rFonts w:ascii="宋体" w:hAnsi="宋体" w:eastAsia="宋体" w:cs="仿宋"/>
                <w:szCs w:val="21"/>
                <w:lang w:bidi="ar"/>
              </w:rPr>
              <w:t>2</w:t>
            </w:r>
            <w:r>
              <w:rPr>
                <w:rFonts w:hint="eastAsia" w:ascii="宋体" w:hAnsi="宋体" w:eastAsia="宋体" w:cs="仿宋"/>
                <w:szCs w:val="21"/>
                <w:lang w:bidi="ar"/>
              </w:rPr>
              <w:t>分，最多扣满16分。</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（2）系统设计方案（27分）：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1）投标人提供针对本项目的系统设计方案，具有系统总框架搭建、功能模块划分、总体开发进度安排三项内容，评标委员会根据方案的科学性、完整性、合理性进行综合评价，优秀得9分；良好得6分；一般得4分；投标文件中须提供包含上述内容的系统设计方案，否则不得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2）投标人提供针对本项目的系统设计方案，具有数据库设计、数据交互对接、对外接口设计、核心技术难点四项内容，评标</w:t>
            </w:r>
            <w:r>
              <w:rPr>
                <w:rFonts w:hint="eastAsia" w:ascii="宋体" w:hAnsi="宋体" w:eastAsia="宋体" w:cs="仿宋"/>
                <w:szCs w:val="21"/>
                <w:lang w:val="en-US" w:eastAsia="zh-CN" w:bidi="ar"/>
              </w:rPr>
              <w:t>小组</w:t>
            </w:r>
            <w:r>
              <w:rPr>
                <w:rFonts w:hint="eastAsia" w:ascii="宋体" w:hAnsi="宋体" w:eastAsia="宋体" w:cs="仿宋"/>
                <w:szCs w:val="21"/>
                <w:lang w:bidi="ar"/>
              </w:rPr>
              <w:t>根据方案的可行性、与实际情况契合性进行综合评价，优秀得9分；良好得6分；一般得4分。投标文件中须提供包含上述内容的系统设计方案，否则不得分。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3）投标人提供针对本项目的系统设计方案，评标</w:t>
            </w:r>
            <w:r>
              <w:rPr>
                <w:rFonts w:hint="eastAsia" w:ascii="宋体" w:hAnsi="宋体" w:eastAsia="宋体" w:cs="仿宋"/>
                <w:szCs w:val="21"/>
                <w:lang w:val="en-US" w:eastAsia="zh-CN" w:bidi="ar"/>
              </w:rPr>
              <w:t>小组</w:t>
            </w:r>
            <w:bookmarkStart w:id="1" w:name="_GoBack"/>
            <w:bookmarkEnd w:id="1"/>
            <w:r>
              <w:rPr>
                <w:rFonts w:hint="eastAsia" w:ascii="宋体" w:hAnsi="宋体" w:eastAsia="宋体" w:cs="仿宋"/>
                <w:szCs w:val="21"/>
                <w:lang w:bidi="ar"/>
              </w:rPr>
              <w:t>从系统界面布局、系统操作便捷性、系统兼容性、系统稳定性四个方面进行综合评价，优秀得9分；良好得6分；一般得4分。投标文件中须提供包含上述内容的系统设计方案，否则不得分。</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（3）项目人员（</w:t>
            </w:r>
            <w:r>
              <w:rPr>
                <w:rFonts w:ascii="宋体" w:hAnsi="宋体" w:eastAsia="宋体" w:cs="仿宋"/>
                <w:szCs w:val="21"/>
                <w:lang w:bidi="ar"/>
              </w:rPr>
              <w:t>5</w:t>
            </w:r>
            <w:r>
              <w:rPr>
                <w:rFonts w:hint="eastAsia" w:ascii="宋体" w:hAnsi="宋体" w:eastAsia="宋体" w:cs="仿宋"/>
                <w:szCs w:val="21"/>
                <w:lang w:bidi="ar"/>
              </w:rPr>
              <w:t>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投标人拟派项目经理具备3年以上工作经验且具有PMP国际认证（</w:t>
            </w:r>
            <w:r>
              <w:rPr>
                <w:rFonts w:ascii="Arial" w:hAnsi="Arial" w:cs="Arial"/>
                <w:color w:val="2D384E"/>
                <w:spacing w:val="5"/>
                <w:szCs w:val="21"/>
                <w:shd w:val="clear" w:color="auto" w:fill="FFFFFF"/>
              </w:rPr>
              <w:t>项目管理专业人士资格认证</w:t>
            </w:r>
            <w:r>
              <w:rPr>
                <w:rFonts w:hint="eastAsia" w:ascii="宋体" w:hAnsi="宋体" w:eastAsia="宋体" w:cs="仿宋"/>
                <w:szCs w:val="21"/>
                <w:lang w:bidi="ar"/>
              </w:rPr>
              <w:t>）的得</w:t>
            </w:r>
            <w:r>
              <w:rPr>
                <w:rFonts w:ascii="宋体" w:hAnsi="宋体" w:eastAsia="宋体" w:cs="仿宋"/>
                <w:szCs w:val="21"/>
                <w:lang w:bidi="ar"/>
              </w:rPr>
              <w:t>2</w:t>
            </w:r>
            <w:r>
              <w:rPr>
                <w:rFonts w:hint="eastAsia" w:ascii="宋体" w:hAnsi="宋体" w:eastAsia="宋体" w:cs="仿宋"/>
                <w:szCs w:val="21"/>
                <w:lang w:bidi="ar"/>
              </w:rPr>
              <w:t>分。驻场实施人员每1人得1分，满分3分。投标人须提供项目团队组建方案及相关证书复印件加盖单位公章。</w:t>
            </w:r>
          </w:p>
          <w:p>
            <w:pPr>
              <w:spacing w:line="360" w:lineRule="exact"/>
              <w:jc w:val="left"/>
              <w:rPr>
                <w:rFonts w:ascii="宋体" w:hAnsi="宋体" w:eastAsia="宋体" w:cs="仿宋"/>
                <w:szCs w:val="21"/>
                <w:lang w:bidi="ar"/>
              </w:rPr>
            </w:pPr>
            <w:r>
              <w:rPr>
                <w:rFonts w:hint="eastAsia" w:ascii="宋体" w:hAnsi="宋体" w:eastAsia="宋体" w:cs="仿宋"/>
                <w:szCs w:val="21"/>
                <w:lang w:bidi="ar"/>
              </w:rPr>
              <w:t>（4）演示分（12分）</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投标人在系统演示中必须演示以下内容：</w:t>
            </w:r>
          </w:p>
          <w:p>
            <w:pPr>
              <w:pStyle w:val="14"/>
              <w:numPr>
                <w:ilvl w:val="0"/>
                <w:numId w:val="1"/>
              </w:numPr>
              <w:ind w:left="0" w:firstLine="420"/>
              <w:rPr>
                <w:rFonts w:ascii="宋体" w:hAnsi="宋体" w:eastAsia="宋体"/>
              </w:rPr>
            </w:pPr>
            <w:r>
              <w:rPr>
                <w:rFonts w:hint="eastAsia" w:ascii="宋体" w:hAnsi="宋体" w:eastAsia="宋体"/>
              </w:rPr>
              <w:t>采购需求调查功能；</w:t>
            </w:r>
          </w:p>
          <w:p>
            <w:pPr>
              <w:pStyle w:val="14"/>
              <w:numPr>
                <w:ilvl w:val="0"/>
                <w:numId w:val="1"/>
              </w:numPr>
              <w:ind w:left="0" w:firstLine="420"/>
              <w:rPr>
                <w:rFonts w:ascii="宋体" w:hAnsi="宋体" w:eastAsia="宋体"/>
              </w:rPr>
            </w:pPr>
            <w:r>
              <w:rPr>
                <w:rFonts w:ascii="宋体" w:hAnsi="宋体" w:eastAsia="宋体"/>
              </w:rPr>
              <w:t>采购项目立项</w:t>
            </w:r>
            <w:r>
              <w:rPr>
                <w:rFonts w:hint="eastAsia" w:ascii="宋体" w:hAnsi="宋体" w:eastAsia="宋体"/>
              </w:rPr>
              <w:t>功能；</w:t>
            </w:r>
          </w:p>
          <w:p>
            <w:pPr>
              <w:pStyle w:val="14"/>
              <w:numPr>
                <w:ilvl w:val="0"/>
                <w:numId w:val="1"/>
              </w:numPr>
              <w:ind w:left="0" w:firstLine="420"/>
              <w:rPr>
                <w:rFonts w:ascii="宋体" w:hAnsi="宋体" w:eastAsia="宋体"/>
              </w:rPr>
            </w:pPr>
            <w:r>
              <w:rPr>
                <w:rFonts w:ascii="宋体" w:hAnsi="宋体" w:eastAsia="宋体"/>
              </w:rPr>
              <w:t>项目一键归档</w:t>
            </w:r>
            <w:r>
              <w:rPr>
                <w:rFonts w:hint="eastAsia" w:ascii="宋体" w:hAnsi="宋体" w:eastAsia="宋体"/>
              </w:rPr>
              <w:t>功能；</w:t>
            </w:r>
          </w:p>
          <w:p>
            <w:pPr>
              <w:pStyle w:val="14"/>
              <w:numPr>
                <w:ilvl w:val="0"/>
                <w:numId w:val="1"/>
              </w:numPr>
              <w:ind w:left="0" w:firstLine="420"/>
              <w:rPr>
                <w:rFonts w:ascii="宋体" w:hAnsi="宋体" w:eastAsia="宋体"/>
              </w:rPr>
            </w:pPr>
            <w:r>
              <w:rPr>
                <w:rFonts w:ascii="宋体" w:hAnsi="宋体" w:eastAsia="宋体"/>
              </w:rPr>
              <w:t>采购全流程审计监控</w:t>
            </w:r>
            <w:r>
              <w:rPr>
                <w:rFonts w:hint="eastAsia" w:ascii="宋体" w:hAnsi="宋体" w:eastAsia="宋体"/>
              </w:rPr>
              <w:t>功能；</w:t>
            </w:r>
          </w:p>
          <w:p>
            <w:pPr>
              <w:pStyle w:val="14"/>
              <w:numPr>
                <w:ilvl w:val="0"/>
                <w:numId w:val="1"/>
              </w:numPr>
              <w:ind w:left="0" w:firstLine="420"/>
              <w:rPr>
                <w:rFonts w:ascii="宋体" w:hAnsi="宋体" w:eastAsia="宋体" w:cs="仿宋"/>
                <w:szCs w:val="21"/>
                <w:lang w:bidi="ar"/>
              </w:rPr>
            </w:pPr>
            <w:r>
              <w:rPr>
                <w:rFonts w:ascii="宋体" w:hAnsi="宋体" w:eastAsia="宋体"/>
              </w:rPr>
              <w:t>风险画像</w:t>
            </w:r>
            <w:r>
              <w:rPr>
                <w:rFonts w:hint="eastAsia" w:ascii="宋体" w:hAnsi="宋体" w:eastAsia="宋体"/>
              </w:rPr>
              <w:t>功能；</w:t>
            </w:r>
          </w:p>
          <w:p>
            <w:pPr>
              <w:pStyle w:val="14"/>
              <w:rPr>
                <w:rFonts w:ascii="宋体" w:hAnsi="宋体" w:eastAsia="宋体" w:cs="仿宋"/>
                <w:szCs w:val="21"/>
                <w:lang w:bidi="ar"/>
              </w:rPr>
            </w:pPr>
            <w:r>
              <w:rPr>
                <w:rFonts w:hint="eastAsia" w:ascii="宋体" w:hAnsi="宋体" w:eastAsia="宋体" w:cs="仿宋"/>
                <w:szCs w:val="21"/>
                <w:lang w:bidi="ar"/>
              </w:rPr>
              <w:t>一档（3分）：演示内容满足基本满足要求；</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二档（6分）：演示内容基本满足要求，且能通过数据录入展示实际效果。</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三档（9分）：演示内容基本满足，且能通过数据录入展示实际效果、提供有对采购人有实质性价值的功能。</w:t>
            </w:r>
          </w:p>
          <w:p>
            <w:pPr>
              <w:spacing w:line="360" w:lineRule="exact"/>
              <w:ind w:firstLine="420" w:firstLineChars="200"/>
              <w:jc w:val="left"/>
              <w:rPr>
                <w:rFonts w:ascii="宋体" w:hAnsi="宋体" w:eastAsia="宋体" w:cs="仿宋"/>
                <w:szCs w:val="21"/>
                <w:lang w:bidi="ar"/>
              </w:rPr>
            </w:pPr>
            <w:r>
              <w:rPr>
                <w:rFonts w:hint="eastAsia" w:ascii="宋体" w:hAnsi="宋体" w:eastAsia="宋体" w:cs="仿宋"/>
                <w:szCs w:val="21"/>
                <w:lang w:bidi="ar"/>
              </w:rPr>
              <w:t>四档（12分）：演示内容基本满足，且能通过数据录入展示实际效果、有对采购人有实质性价值的功能、并能结合项目理解演示其他合理化建议。</w:t>
            </w:r>
          </w:p>
          <w:p>
            <w:pPr>
              <w:spacing w:line="360" w:lineRule="exact"/>
              <w:rPr>
                <w:rFonts w:ascii="宋体" w:hAnsi="宋体" w:eastAsia="宋体" w:cs="仿宋"/>
                <w:b/>
                <w:szCs w:val="21"/>
              </w:rPr>
            </w:pPr>
            <w:r>
              <w:rPr>
                <w:rFonts w:hint="eastAsia" w:ascii="宋体" w:hAnsi="宋体" w:eastAsia="宋体" w:cs="仿宋"/>
                <w:b/>
                <w:szCs w:val="21"/>
                <w:lang w:bidi="ar"/>
              </w:rPr>
              <w:t>（三）总得分 = 1 + 2 + 3。</w:t>
            </w:r>
          </w:p>
          <w:p>
            <w:pPr>
              <w:spacing w:line="360" w:lineRule="exact"/>
              <w:rPr>
                <w:rFonts w:ascii="宋体" w:hAnsi="宋体" w:eastAsia="宋体" w:cs="仿宋"/>
                <w:b/>
                <w:szCs w:val="21"/>
              </w:rPr>
            </w:pPr>
            <w:r>
              <w:rPr>
                <w:rFonts w:hint="eastAsia" w:ascii="宋体" w:hAnsi="宋体" w:eastAsia="宋体" w:cs="仿宋"/>
                <w:b/>
                <w:szCs w:val="21"/>
                <w:lang w:bidi="ar"/>
              </w:rPr>
              <w:t>三、中标候选人推荐原则</w:t>
            </w:r>
            <w:bookmarkStart w:id="0" w:name="_Toc35418121"/>
            <w:bookmarkEnd w:id="0"/>
          </w:p>
          <w:p>
            <w:pPr>
              <w:spacing w:line="360" w:lineRule="exact"/>
              <w:jc w:val="left"/>
              <w:rPr>
                <w:rFonts w:ascii="宋体" w:hAnsi="宋体" w:eastAsia="宋体" w:cs="宋体"/>
                <w:szCs w:val="21"/>
              </w:rPr>
            </w:pPr>
            <w:r>
              <w:rPr>
                <w:rFonts w:hint="eastAsia" w:ascii="宋体" w:hAnsi="宋体" w:eastAsia="宋体" w:cs="仿宋"/>
                <w:szCs w:val="21"/>
                <w:lang w:bidi="ar"/>
              </w:rPr>
              <w:t>评标委员会根据投标人总得分情况由高至低排列次序并推荐3名中标人。如出现投标人总得分相等时，以投标人报价从低到高排列，得分相同且报价相同时，按系统设计方案优劣顺序排列确定其中1名中标人。排名在中标人后的投标人为中标候选人。如中标人被取消中标资格或终止合同的，由中标候选人按排名依次递补。</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50B61"/>
    <w:multiLevelType w:val="multilevel"/>
    <w:tmpl w:val="4ED50B6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5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zA4MWNkZGIzNWUxYWUyNjIwZTRmNTNmMGY5NGQifQ=="/>
    <w:docVar w:name="KSO_WPS_MARK_KEY" w:val="6e4fa4e2-7593-49bb-a136-e770cb90eb9b"/>
  </w:docVars>
  <w:rsids>
    <w:rsidRoot w:val="009A76A3"/>
    <w:rsid w:val="0001141B"/>
    <w:rsid w:val="00015BFD"/>
    <w:rsid w:val="0003627D"/>
    <w:rsid w:val="00056665"/>
    <w:rsid w:val="000649EB"/>
    <w:rsid w:val="000677C3"/>
    <w:rsid w:val="000C771C"/>
    <w:rsid w:val="00105ECE"/>
    <w:rsid w:val="001941F9"/>
    <w:rsid w:val="001A7026"/>
    <w:rsid w:val="001C3E7B"/>
    <w:rsid w:val="001F0512"/>
    <w:rsid w:val="00232761"/>
    <w:rsid w:val="00280F17"/>
    <w:rsid w:val="00294848"/>
    <w:rsid w:val="002D0827"/>
    <w:rsid w:val="002E62CC"/>
    <w:rsid w:val="002E6E7B"/>
    <w:rsid w:val="00364514"/>
    <w:rsid w:val="00376479"/>
    <w:rsid w:val="00393C96"/>
    <w:rsid w:val="00453707"/>
    <w:rsid w:val="00470CA1"/>
    <w:rsid w:val="00495026"/>
    <w:rsid w:val="00496200"/>
    <w:rsid w:val="004A1E8A"/>
    <w:rsid w:val="004C2C51"/>
    <w:rsid w:val="00501C5B"/>
    <w:rsid w:val="00587417"/>
    <w:rsid w:val="00590FE5"/>
    <w:rsid w:val="005A7516"/>
    <w:rsid w:val="005E066F"/>
    <w:rsid w:val="005E4183"/>
    <w:rsid w:val="00625A8D"/>
    <w:rsid w:val="006A2DE0"/>
    <w:rsid w:val="006A3602"/>
    <w:rsid w:val="006F3479"/>
    <w:rsid w:val="00703259"/>
    <w:rsid w:val="00720D24"/>
    <w:rsid w:val="007217CF"/>
    <w:rsid w:val="00750326"/>
    <w:rsid w:val="007A095D"/>
    <w:rsid w:val="007E3D4C"/>
    <w:rsid w:val="00800E2E"/>
    <w:rsid w:val="00816789"/>
    <w:rsid w:val="0087036E"/>
    <w:rsid w:val="008A1238"/>
    <w:rsid w:val="008A5913"/>
    <w:rsid w:val="009346D3"/>
    <w:rsid w:val="00994B02"/>
    <w:rsid w:val="009A76A3"/>
    <w:rsid w:val="009D2DF7"/>
    <w:rsid w:val="009F12A3"/>
    <w:rsid w:val="00A30027"/>
    <w:rsid w:val="00B02A5C"/>
    <w:rsid w:val="00B179EA"/>
    <w:rsid w:val="00B27AB8"/>
    <w:rsid w:val="00B96BF9"/>
    <w:rsid w:val="00BE7A81"/>
    <w:rsid w:val="00C008FC"/>
    <w:rsid w:val="00C12F0F"/>
    <w:rsid w:val="00C83BB1"/>
    <w:rsid w:val="00D56C0C"/>
    <w:rsid w:val="00DA0B4B"/>
    <w:rsid w:val="00DE6314"/>
    <w:rsid w:val="00DF741F"/>
    <w:rsid w:val="00E05552"/>
    <w:rsid w:val="00E31F48"/>
    <w:rsid w:val="00E34EB7"/>
    <w:rsid w:val="00E3741D"/>
    <w:rsid w:val="00E52886"/>
    <w:rsid w:val="00E9395B"/>
    <w:rsid w:val="00F2378A"/>
    <w:rsid w:val="00F56F85"/>
    <w:rsid w:val="00F934CD"/>
    <w:rsid w:val="00FA2666"/>
    <w:rsid w:val="00FE765C"/>
    <w:rsid w:val="033B394D"/>
    <w:rsid w:val="038F0F77"/>
    <w:rsid w:val="05DE3338"/>
    <w:rsid w:val="06945CFD"/>
    <w:rsid w:val="0D3E3776"/>
    <w:rsid w:val="109C5E00"/>
    <w:rsid w:val="171D18E2"/>
    <w:rsid w:val="17DA7E09"/>
    <w:rsid w:val="187A0DF7"/>
    <w:rsid w:val="18EA6F23"/>
    <w:rsid w:val="200D2AFA"/>
    <w:rsid w:val="20B3409F"/>
    <w:rsid w:val="2A967CAD"/>
    <w:rsid w:val="3672702C"/>
    <w:rsid w:val="3CF8276D"/>
    <w:rsid w:val="4A66719F"/>
    <w:rsid w:val="4F6048ED"/>
    <w:rsid w:val="50357E4D"/>
    <w:rsid w:val="50D61E8E"/>
    <w:rsid w:val="5120686B"/>
    <w:rsid w:val="525F30EC"/>
    <w:rsid w:val="53D66DB0"/>
    <w:rsid w:val="5BCF740B"/>
    <w:rsid w:val="5D137FC2"/>
    <w:rsid w:val="5F155CC3"/>
    <w:rsid w:val="5F3F0DD5"/>
    <w:rsid w:val="6052679A"/>
    <w:rsid w:val="60DB227B"/>
    <w:rsid w:val="62422092"/>
    <w:rsid w:val="63DE4FE3"/>
    <w:rsid w:val="64D71D11"/>
    <w:rsid w:val="67FA305A"/>
    <w:rsid w:val="6A4F7AB5"/>
    <w:rsid w:val="6C04664C"/>
    <w:rsid w:val="6D73753F"/>
    <w:rsid w:val="70CB0AEB"/>
    <w:rsid w:val="742C7B12"/>
    <w:rsid w:val="74602D6B"/>
    <w:rsid w:val="F7FF2A81"/>
    <w:rsid w:val="FE7F0A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6"/>
    <w:qFormat/>
    <w:uiPriority w:val="0"/>
    <w:rPr>
      <w:rFonts w:asciiTheme="minorHAnsi" w:hAnsiTheme="minorHAnsi" w:eastAsiaTheme="minorEastAsia" w:cstheme="minorBidi"/>
      <w:b/>
      <w:bCs/>
      <w:kern w:val="2"/>
      <w:sz w:val="21"/>
      <w:szCs w:val="24"/>
    </w:rPr>
  </w:style>
  <w:style w:type="paragraph" w:customStyle="1" w:styleId="17">
    <w:name w:val="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1531</Words>
  <Characters>1591</Characters>
  <Lines>11</Lines>
  <Paragraphs>3</Paragraphs>
  <TotalTime>1</TotalTime>
  <ScaleCrop>false</ScaleCrop>
  <LinksUpToDate>false</LinksUpToDate>
  <CharactersWithSpaces>1651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2024-05-27T02:47:00Z</dcterms:created>
  <dc:creator>admin</dc:creator>
  <cp:lastModifiedBy>zbb</cp:lastModifiedBy>
  <dcterms:modified xsi:type="dcterms:W3CDTF">2024-06-11T23:54:53Z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FB006AD562BF41779851F697F9647D4E_13</vt:lpwstr>
  </property>
</Properties>
</file>