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195AA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设备名称：多导睡眠呼吸监测仪</w:t>
      </w:r>
    </w:p>
    <w:p w14:paraId="1577A648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4037</w:t>
      </w:r>
    </w:p>
    <w:p w14:paraId="05C27BC8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70852FF4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3F155658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25196924">
      <w:pPr>
        <w:spacing w:line="360" w:lineRule="auto"/>
        <w:rPr>
          <w:rFonts w:hint="eastAsia"/>
          <w:sz w:val="18"/>
          <w:szCs w:val="18"/>
          <w:lang w:eastAsia="zh-CN"/>
        </w:rPr>
      </w:pPr>
    </w:p>
    <w:p w14:paraId="78951C7C">
      <w:pPr>
        <w:numPr>
          <w:ilvl w:val="0"/>
          <w:numId w:val="1"/>
        </w:numPr>
        <w:jc w:val="left"/>
        <w:rPr>
          <w:rFonts w:hint="eastAsia" w:ascii="新宋体" w:hAnsi="新宋体" w:eastAsia="新宋体"/>
          <w:color w:val="000000"/>
          <w:szCs w:val="21"/>
        </w:rPr>
      </w:pPr>
      <w:r>
        <w:rPr>
          <w:rFonts w:hint="eastAsia" w:ascii="新宋体" w:hAnsi="新宋体" w:eastAsia="新宋体"/>
          <w:color w:val="000000"/>
          <w:szCs w:val="21"/>
        </w:rPr>
        <w:t>硬件系统</w:t>
      </w:r>
    </w:p>
    <w:p w14:paraId="5FB44D3E">
      <w:pPr>
        <w:numPr>
          <w:ilvl w:val="0"/>
          <w:numId w:val="0"/>
        </w:numPr>
        <w:jc w:val="left"/>
        <w:rPr>
          <w:rFonts w:hint="eastAsia" w:ascii="新宋体" w:hAnsi="新宋体" w:eastAsia="新宋体"/>
          <w:color w:val="000000"/>
          <w:szCs w:val="21"/>
        </w:rPr>
      </w:pPr>
      <w:r>
        <w:rPr>
          <w:rFonts w:hint="eastAsia" w:ascii="华文中宋" w:hAnsi="华文中宋" w:eastAsia="华文中宋"/>
          <w:szCs w:val="21"/>
        </w:rPr>
        <w:t>1.1</w:t>
      </w:r>
      <w:r>
        <w:rPr>
          <w:rFonts w:hint="eastAsia" w:ascii="新宋体" w:hAnsi="新宋体" w:eastAsia="新宋体"/>
          <w:color w:val="000000"/>
          <w:szCs w:val="21"/>
        </w:rPr>
        <w:t>通道数：</w:t>
      </w:r>
      <w:r>
        <w:rPr>
          <w:rFonts w:ascii="宋体" w:hAnsi="宋体"/>
          <w:szCs w:val="21"/>
        </w:rPr>
        <w:t>≥</w:t>
      </w:r>
      <w:r>
        <w:rPr>
          <w:rFonts w:hint="eastAsia" w:ascii="新宋体" w:hAnsi="新宋体" w:eastAsia="新宋体"/>
          <w:color w:val="000000"/>
          <w:szCs w:val="21"/>
          <w:lang w:val="en-US" w:eastAsia="zh-CN"/>
        </w:rPr>
        <w:t>35</w:t>
      </w:r>
      <w:r>
        <w:rPr>
          <w:rFonts w:hint="eastAsia" w:ascii="新宋体" w:hAnsi="新宋体" w:eastAsia="新宋体"/>
          <w:color w:val="000000"/>
          <w:szCs w:val="21"/>
        </w:rPr>
        <w:t>通道</w:t>
      </w:r>
    </w:p>
    <w:p w14:paraId="0617E1D0">
      <w:pPr>
        <w:numPr>
          <w:ilvl w:val="0"/>
          <w:numId w:val="0"/>
        </w:numPr>
        <w:jc w:val="left"/>
        <w:rPr>
          <w:rFonts w:hint="eastAsia" w:ascii="宋体" w:hAnsi="宋体"/>
          <w:szCs w:val="21"/>
        </w:rPr>
      </w:pPr>
      <w:r>
        <w:rPr>
          <w:rFonts w:hint="eastAsia" w:ascii="华文中宋" w:hAnsi="华文中宋" w:eastAsia="华文中宋"/>
          <w:szCs w:val="21"/>
        </w:rPr>
        <w:t>1.2</w:t>
      </w:r>
      <w:r>
        <w:rPr>
          <w:rFonts w:hint="eastAsia" w:ascii="宋体" w:hAnsi="宋体"/>
          <w:szCs w:val="21"/>
        </w:rPr>
        <w:t xml:space="preserve">共模抑制比 </w:t>
      </w:r>
      <w:r>
        <w:rPr>
          <w:rFonts w:ascii="宋体" w:hAnsi="宋体"/>
          <w:szCs w:val="21"/>
        </w:rPr>
        <w:t>≥</w:t>
      </w:r>
      <w:r>
        <w:rPr>
          <w:rFonts w:hint="eastAsia" w:ascii="宋体" w:hAnsi="宋体"/>
          <w:szCs w:val="21"/>
        </w:rPr>
        <w:t>8</w:t>
      </w:r>
      <w:r>
        <w:rPr>
          <w:rFonts w:ascii="宋体" w:hAnsi="宋体"/>
          <w:szCs w:val="21"/>
        </w:rPr>
        <w:t>0dB</w:t>
      </w:r>
      <w:r>
        <w:rPr>
          <w:rFonts w:hint="eastAsia" w:ascii="宋体" w:hAnsi="宋体"/>
          <w:szCs w:val="21"/>
        </w:rPr>
        <w:t>，输入阻抗</w:t>
      </w:r>
      <w:r>
        <w:rPr>
          <w:rFonts w:ascii="宋体" w:hAnsi="宋体"/>
          <w:szCs w:val="21"/>
        </w:rPr>
        <w:t>≥</w:t>
      </w:r>
      <w:r>
        <w:rPr>
          <w:rFonts w:hint="eastAsia" w:ascii="宋体" w:hAnsi="宋体"/>
          <w:szCs w:val="21"/>
        </w:rPr>
        <w:t>10MΩ，采样频率≥1000HZ，实际存储率≥500HZ</w:t>
      </w:r>
    </w:p>
    <w:p w14:paraId="4F572229">
      <w:pPr>
        <w:numPr>
          <w:ilvl w:val="0"/>
          <w:numId w:val="0"/>
        </w:numPr>
        <w:jc w:val="left"/>
        <w:rPr>
          <w:rFonts w:hint="eastAsia" w:ascii="宋体" w:hAnsi="宋体"/>
          <w:color w:val="000000" w:themeColor="text1"/>
          <w:szCs w:val="21"/>
        </w:rPr>
      </w:pPr>
      <w:r>
        <w:rPr>
          <w:rFonts w:hint="eastAsia" w:ascii="华文中宋" w:hAnsi="华文中宋" w:eastAsia="华文中宋"/>
          <w:color w:val="000000" w:themeColor="text1"/>
          <w:szCs w:val="21"/>
        </w:rPr>
        <w:t>1.3</w:t>
      </w:r>
      <w:r>
        <w:rPr>
          <w:rFonts w:ascii="宋体" w:hAnsi="宋体" w:cs="Arial"/>
          <w:bCs/>
          <w:color w:val="000000" w:themeColor="text1"/>
          <w:szCs w:val="21"/>
        </w:rPr>
        <w:t>脑</w:t>
      </w:r>
      <w:r>
        <w:rPr>
          <w:rFonts w:hint="eastAsia" w:ascii="宋体" w:hAnsi="宋体" w:cs="Arial"/>
          <w:bCs/>
          <w:color w:val="000000" w:themeColor="text1"/>
          <w:szCs w:val="21"/>
        </w:rPr>
        <w:t>心电</w:t>
      </w:r>
      <w:r>
        <w:rPr>
          <w:rFonts w:ascii="宋体" w:hAnsi="宋体" w:cs="Arial"/>
          <w:bCs/>
          <w:color w:val="000000" w:themeColor="text1"/>
          <w:szCs w:val="21"/>
        </w:rPr>
        <w:t>（</w:t>
      </w:r>
      <w:r>
        <w:rPr>
          <w:rFonts w:hint="eastAsia" w:ascii="宋体" w:hAnsi="宋体" w:cs="Arial"/>
          <w:bCs/>
          <w:color w:val="000000" w:themeColor="text1"/>
          <w:szCs w:val="21"/>
        </w:rPr>
        <w:t>EEG、EOG、ECG,共</w:t>
      </w:r>
      <w:r>
        <w:rPr>
          <w:rFonts w:hint="eastAsia" w:ascii="宋体" w:hAnsi="宋体" w:cs="Arial"/>
          <w:color w:val="000000" w:themeColor="text1"/>
          <w:szCs w:val="21"/>
        </w:rPr>
        <w:t>5导</w:t>
      </w:r>
      <w:r>
        <w:rPr>
          <w:rFonts w:ascii="宋体" w:hAnsi="宋体" w:cs="Arial"/>
          <w:bCs/>
          <w:color w:val="000000" w:themeColor="text1"/>
          <w:szCs w:val="21"/>
        </w:rPr>
        <w:t>）、体位、</w:t>
      </w:r>
      <w:r>
        <w:rPr>
          <w:rFonts w:hint="eastAsia" w:ascii="宋体" w:hAnsi="宋体" w:cs="Arial"/>
          <w:bCs/>
          <w:color w:val="000000" w:themeColor="text1"/>
          <w:szCs w:val="21"/>
        </w:rPr>
        <w:t>呼吸机输出的CPAP压力(11导)、</w:t>
      </w:r>
      <w:r>
        <w:rPr>
          <w:rFonts w:ascii="宋体" w:hAnsi="宋体" w:cs="Arial"/>
          <w:bCs/>
          <w:color w:val="000000" w:themeColor="text1"/>
          <w:szCs w:val="21"/>
        </w:rPr>
        <w:t>口鼻气流（热敏式和压力式可同时监测）、血氧饱和度、</w:t>
      </w:r>
      <w:r>
        <w:rPr>
          <w:rFonts w:hint="eastAsia" w:ascii="宋体" w:hAnsi="宋体" w:cs="Arial"/>
          <w:bCs/>
          <w:color w:val="000000" w:themeColor="text1"/>
          <w:szCs w:val="21"/>
        </w:rPr>
        <w:t>脉率、脉搏波、胸腹</w:t>
      </w:r>
      <w:r>
        <w:rPr>
          <w:rFonts w:ascii="宋体" w:hAnsi="宋体" w:cs="Arial"/>
          <w:bCs/>
          <w:color w:val="000000" w:themeColor="text1"/>
          <w:szCs w:val="21"/>
        </w:rPr>
        <w:t>呼吸运动</w:t>
      </w:r>
      <w:r>
        <w:rPr>
          <w:rFonts w:hint="eastAsia" w:ascii="宋体" w:hAnsi="宋体" w:cs="Arial"/>
          <w:bCs/>
          <w:color w:val="000000" w:themeColor="text1"/>
          <w:szCs w:val="21"/>
        </w:rPr>
        <w:t>（2导）</w:t>
      </w:r>
      <w:r>
        <w:rPr>
          <w:rFonts w:ascii="宋体" w:hAnsi="宋体" w:cs="Arial"/>
          <w:bCs/>
          <w:color w:val="000000" w:themeColor="text1"/>
          <w:szCs w:val="21"/>
        </w:rPr>
        <w:t>、鼾声</w:t>
      </w:r>
      <w:r>
        <w:rPr>
          <w:rFonts w:hint="eastAsia" w:ascii="宋体" w:hAnsi="宋体" w:cs="Arial"/>
          <w:bCs/>
          <w:color w:val="000000" w:themeColor="text1"/>
          <w:szCs w:val="21"/>
        </w:rPr>
        <w:t>（压力式、麦克式）</w:t>
      </w:r>
      <w:r>
        <w:rPr>
          <w:rFonts w:ascii="宋体" w:hAnsi="宋体" w:cs="Arial"/>
          <w:bCs/>
          <w:color w:val="000000" w:themeColor="text1"/>
          <w:szCs w:val="21"/>
        </w:rPr>
        <w:t>、PTT</w:t>
      </w:r>
      <w:r>
        <w:rPr>
          <w:rFonts w:hint="eastAsia" w:ascii="宋体" w:hAnsi="宋体"/>
          <w:color w:val="000000" w:themeColor="text1"/>
          <w:szCs w:val="21"/>
        </w:rPr>
        <w:t>等</w:t>
      </w:r>
    </w:p>
    <w:p w14:paraId="05AAC35B">
      <w:pPr>
        <w:numPr>
          <w:ilvl w:val="0"/>
          <w:numId w:val="0"/>
        </w:numPr>
        <w:jc w:val="left"/>
        <w:rPr>
          <w:rFonts w:hint="eastAsia" w:ascii="华文中宋" w:hAnsi="华文中宋" w:eastAsia="华文中宋"/>
          <w:color w:val="000000" w:themeColor="text1"/>
          <w:szCs w:val="21"/>
        </w:rPr>
      </w:pPr>
      <w:r>
        <w:rPr>
          <w:rFonts w:hint="eastAsia" w:ascii="华文中宋" w:hAnsi="华文中宋" w:eastAsia="华文中宋"/>
          <w:color w:val="000000" w:themeColor="text1"/>
          <w:szCs w:val="21"/>
        </w:rPr>
        <w:t>1.4</w:t>
      </w:r>
      <w:r>
        <w:rPr>
          <w:rFonts w:hint="eastAsia" w:ascii="宋体" w:hAnsi="宋体"/>
          <w:color w:val="000000" w:themeColor="text1"/>
          <w:szCs w:val="21"/>
        </w:rPr>
        <w:t>支持有线与无线（蓝牙、SD卡、WiFi）数据传输，无线WIFI组件为选配件。</w:t>
      </w:r>
    </w:p>
    <w:p w14:paraId="4D7DB4C2">
      <w:pPr>
        <w:numPr>
          <w:ilvl w:val="0"/>
          <w:numId w:val="0"/>
        </w:numPr>
        <w:jc w:val="left"/>
        <w:rPr>
          <w:rFonts w:hint="eastAsia" w:ascii="宋体" w:hAnsi="宋体"/>
          <w:color w:val="000000" w:themeColor="text1"/>
          <w:szCs w:val="21"/>
        </w:rPr>
      </w:pPr>
      <w:r>
        <w:rPr>
          <w:rFonts w:hint="eastAsia" w:ascii="华文中宋" w:hAnsi="华文中宋" w:eastAsia="华文中宋"/>
          <w:color w:val="000000" w:themeColor="text1"/>
          <w:szCs w:val="21"/>
        </w:rPr>
        <w:t>1.5</w:t>
      </w:r>
      <w:r>
        <w:rPr>
          <w:rFonts w:hint="eastAsia" w:ascii="宋体" w:hAnsi="宋体"/>
          <w:color w:val="000000" w:themeColor="text1"/>
          <w:szCs w:val="21"/>
        </w:rPr>
        <w:t>用于移动式监测，穿戴式监测方式</w:t>
      </w:r>
    </w:p>
    <w:p w14:paraId="48293847">
      <w:pPr>
        <w:numPr>
          <w:ilvl w:val="0"/>
          <w:numId w:val="0"/>
        </w:numPr>
        <w:jc w:val="left"/>
        <w:rPr>
          <w:rFonts w:hint="eastAsia" w:ascii="宋体" w:hAnsi="宋体"/>
          <w:color w:val="000000"/>
          <w:szCs w:val="21"/>
        </w:rPr>
      </w:pPr>
    </w:p>
    <w:p w14:paraId="59BC0889">
      <w:pPr>
        <w:numPr>
          <w:ilvl w:val="0"/>
          <w:numId w:val="0"/>
        </w:numPr>
        <w:jc w:val="left"/>
        <w:rPr>
          <w:rFonts w:hint="eastAsia" w:ascii="新宋体" w:hAnsi="新宋体" w:eastAsia="新宋体"/>
          <w:szCs w:val="21"/>
        </w:rPr>
      </w:pPr>
      <w:r>
        <w:rPr>
          <w:rFonts w:hint="eastAsia" w:ascii="华文中宋" w:hAnsi="华文中宋" w:eastAsia="华文中宋"/>
          <w:szCs w:val="21"/>
        </w:rPr>
        <w:t>2</w:t>
      </w:r>
      <w:r>
        <w:rPr>
          <w:rFonts w:hint="eastAsia" w:ascii="华文中宋" w:hAnsi="华文中宋" w:eastAsia="华文中宋"/>
          <w:szCs w:val="21"/>
          <w:lang w:val="en-US" w:eastAsia="zh-CN"/>
        </w:rPr>
        <w:t xml:space="preserve">. </w:t>
      </w:r>
      <w:r>
        <w:rPr>
          <w:rFonts w:hint="eastAsia" w:ascii="新宋体" w:hAnsi="新宋体" w:eastAsia="新宋体"/>
          <w:szCs w:val="21"/>
        </w:rPr>
        <w:t>Polypro S1数据分析软件系统</w:t>
      </w:r>
    </w:p>
    <w:p w14:paraId="4F967F51">
      <w:pPr>
        <w:numPr>
          <w:ilvl w:val="0"/>
          <w:numId w:val="0"/>
        </w:numPr>
        <w:jc w:val="left"/>
        <w:rPr>
          <w:rFonts w:hint="eastAsia" w:ascii="宋体" w:hAnsi="宋体"/>
          <w:szCs w:val="21"/>
        </w:rPr>
      </w:pPr>
      <w:r>
        <w:rPr>
          <w:rFonts w:hint="eastAsia" w:ascii="华文中宋" w:hAnsi="华文中宋" w:eastAsia="华文中宋"/>
          <w:szCs w:val="21"/>
        </w:rPr>
        <w:t>2.1</w:t>
      </w:r>
      <w:r>
        <w:rPr>
          <w:rFonts w:hint="eastAsia" w:ascii="华文中宋" w:hAnsi="华文中宋" w:eastAsia="华文中宋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图形化数据采集协议，方便用户更加形象与直观的观察与选择电极配置</w:t>
      </w:r>
    </w:p>
    <w:p w14:paraId="0992AF34">
      <w:pPr>
        <w:numPr>
          <w:ilvl w:val="0"/>
          <w:numId w:val="0"/>
        </w:numPr>
        <w:jc w:val="left"/>
        <w:rPr>
          <w:rFonts w:hint="eastAsia" w:ascii="华文中宋" w:hAnsi="华文中宋" w:eastAsia="华文中宋"/>
          <w:szCs w:val="21"/>
          <w:lang w:val="en-US" w:eastAsia="zh-CN"/>
        </w:rPr>
      </w:pPr>
      <w:r>
        <w:rPr>
          <w:rFonts w:hint="eastAsia" w:ascii="华文中宋" w:hAnsi="华文中宋" w:eastAsia="华文中宋"/>
          <w:szCs w:val="21"/>
        </w:rPr>
        <w:t>2.2</w:t>
      </w:r>
      <w:r>
        <w:rPr>
          <w:rFonts w:hint="eastAsia" w:ascii="华文中宋" w:hAnsi="华文中宋" w:eastAsia="华文中宋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Cs w:val="21"/>
        </w:rPr>
        <w:t>可自由定义患者报告，包括语言、样式、不同事件分析、趋势图组合等，</w:t>
      </w:r>
      <w:r>
        <w:rPr>
          <w:rFonts w:ascii="宋体" w:hAnsi="宋体" w:cs="宋体"/>
          <w:color w:val="000000"/>
          <w:szCs w:val="21"/>
        </w:rPr>
        <w:t xml:space="preserve"> </w:t>
      </w:r>
      <w:r>
        <w:rPr>
          <w:rFonts w:hint="eastAsia" w:ascii="宋体" w:hAnsi="宋体" w:cs="宋体"/>
          <w:color w:val="000000"/>
          <w:szCs w:val="21"/>
        </w:rPr>
        <w:t>方便临床进行睡眠事件分析</w:t>
      </w:r>
    </w:p>
    <w:p w14:paraId="4BBEE16B">
      <w:pPr>
        <w:numPr>
          <w:ilvl w:val="0"/>
          <w:numId w:val="0"/>
        </w:numPr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华文中宋" w:hAnsi="华文中宋" w:eastAsia="华文中宋"/>
          <w:szCs w:val="21"/>
        </w:rPr>
        <w:t>2.3</w:t>
      </w:r>
      <w:r>
        <w:rPr>
          <w:rFonts w:hint="eastAsia" w:ascii="华文中宋" w:hAnsi="华文中宋" w:eastAsia="华文中宋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Cs w:val="21"/>
        </w:rPr>
        <w:t>智能APP可实现实时数字阻抗监测，精确可靠，更直观反映用户电极连接状态</w:t>
      </w:r>
    </w:p>
    <w:p w14:paraId="24078961">
      <w:pPr>
        <w:numPr>
          <w:ilvl w:val="0"/>
          <w:numId w:val="0"/>
        </w:numPr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华文中宋" w:hAnsi="华文中宋" w:eastAsia="华文中宋"/>
          <w:szCs w:val="21"/>
        </w:rPr>
        <w:t>2.4</w:t>
      </w:r>
      <w:r>
        <w:rPr>
          <w:rFonts w:hint="eastAsia" w:ascii="华文中宋" w:hAnsi="华文中宋" w:eastAsia="华文中宋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Cs w:val="21"/>
        </w:rPr>
        <w:t>智能APP具有人性化通道状态提醒功能，帮助临床更为高效的进行导联安装及检查</w:t>
      </w:r>
    </w:p>
    <w:p w14:paraId="391FCDE1">
      <w:pPr>
        <w:numPr>
          <w:ilvl w:val="0"/>
          <w:numId w:val="0"/>
        </w:numPr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华文中宋" w:hAnsi="华文中宋" w:eastAsia="华文中宋"/>
          <w:szCs w:val="21"/>
        </w:rPr>
        <w:t>2.5</w:t>
      </w:r>
      <w:r>
        <w:rPr>
          <w:rFonts w:hint="eastAsia" w:ascii="华文中宋" w:hAnsi="华文中宋" w:eastAsia="华文中宋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Cs w:val="21"/>
        </w:rPr>
        <w:t>用户可自定义选择智能APP需要显示波形信号，并可快速查看所有通道的实时波形，更加方便的获取病人的实时睡眠状况</w:t>
      </w:r>
    </w:p>
    <w:p w14:paraId="05CCC334">
      <w:pPr>
        <w:numPr>
          <w:ilvl w:val="0"/>
          <w:numId w:val="0"/>
        </w:numPr>
        <w:jc w:val="lef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华文中宋" w:hAnsi="华文中宋" w:eastAsia="华文中宋"/>
          <w:szCs w:val="21"/>
        </w:rPr>
        <w:t>2.6</w:t>
      </w:r>
      <w:r>
        <w:rPr>
          <w:rFonts w:hint="eastAsia" w:ascii="宋体" w:hAnsi="宋体" w:cs="宋体"/>
          <w:color w:val="000000"/>
          <w:szCs w:val="21"/>
        </w:rPr>
        <w:t>睡眠软件符合最新的AASM标准，可实现睡眠呼吸监测，常规多导睡眠监测、睡眠科研等多层次应用</w:t>
      </w:r>
    </w:p>
    <w:p w14:paraId="36819F67">
      <w:pPr>
        <w:numPr>
          <w:ilvl w:val="0"/>
          <w:numId w:val="0"/>
        </w:numPr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华文中宋" w:hAnsi="华文中宋" w:eastAsia="华文中宋"/>
          <w:szCs w:val="21"/>
        </w:rPr>
        <w:t>2.7</w:t>
      </w:r>
      <w:r>
        <w:rPr>
          <w:rFonts w:hint="eastAsia" w:ascii="华文中宋" w:hAnsi="华文中宋" w:eastAsia="华文中宋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Cs w:val="21"/>
        </w:rPr>
        <w:t>分析软件具有全中文操作界面，可生成全中文分析报告，方便临床进行报告分析及制定治疗方案</w:t>
      </w:r>
    </w:p>
    <w:p w14:paraId="6F725C1C">
      <w:pPr>
        <w:numPr>
          <w:ilvl w:val="0"/>
          <w:numId w:val="0"/>
        </w:numPr>
        <w:jc w:val="left"/>
        <w:rPr>
          <w:rFonts w:hint="eastAsia" w:ascii="宋体" w:hAnsi="宋体"/>
          <w:szCs w:val="21"/>
        </w:rPr>
      </w:pPr>
      <w:r>
        <w:rPr>
          <w:rFonts w:hint="eastAsia" w:ascii="华文中宋" w:hAnsi="华文中宋" w:eastAsia="华文中宋"/>
          <w:szCs w:val="21"/>
        </w:rPr>
        <w:t>2.8</w:t>
      </w:r>
      <w:r>
        <w:rPr>
          <w:rFonts w:hint="eastAsia" w:ascii="华文中宋" w:hAnsi="华文中宋" w:eastAsia="华文中宋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同时具备AHI和RDI（包括AHI、RERA和气流受限等不确定呼吸事件）指标</w:t>
      </w:r>
    </w:p>
    <w:p w14:paraId="3E37D772">
      <w:pPr>
        <w:ind w:left="525" w:hanging="525" w:hangingChars="250"/>
        <w:rPr>
          <w:rFonts w:ascii="宋体" w:hAnsi="宋体" w:cs="Arial"/>
          <w:szCs w:val="21"/>
        </w:rPr>
      </w:pPr>
      <w:r>
        <w:rPr>
          <w:rFonts w:hint="eastAsia" w:ascii="华文中宋" w:hAnsi="华文中宋" w:eastAsia="华文中宋"/>
          <w:szCs w:val="21"/>
        </w:rPr>
        <w:t>2.9</w:t>
      </w:r>
      <w:r>
        <w:rPr>
          <w:rFonts w:hint="eastAsia" w:ascii="华文中宋" w:hAnsi="华文中宋" w:eastAsia="华文中宋"/>
          <w:szCs w:val="21"/>
          <w:lang w:val="en-US" w:eastAsia="zh-CN"/>
        </w:rPr>
        <w:t xml:space="preserve"> </w:t>
      </w:r>
      <w:r>
        <w:rPr>
          <w:rFonts w:ascii="宋体" w:hAnsi="宋体" w:cs="Arial"/>
          <w:szCs w:val="21"/>
        </w:rPr>
        <w:t>高频信号（如：EEG，ECG，EMG，EOG）与低频信号（如血氧、鼻气流、体位、腿动等）可</w:t>
      </w:r>
      <w:r>
        <w:rPr>
          <w:rFonts w:hint="eastAsia" w:ascii="宋体" w:hAnsi="宋体" w:cs="Arial"/>
          <w:szCs w:val="21"/>
        </w:rPr>
        <w:t>自定义信号采样率并同屏显示，</w:t>
      </w:r>
      <w:r>
        <w:rPr>
          <w:rFonts w:ascii="宋体" w:hAnsi="宋体" w:cs="Arial"/>
          <w:szCs w:val="21"/>
        </w:rPr>
        <w:t>便于医生直观的进行睡眠分析</w:t>
      </w:r>
    </w:p>
    <w:p w14:paraId="4087B8D0">
      <w:pPr>
        <w:ind w:left="525" w:hanging="525" w:hangingChars="250"/>
        <w:rPr>
          <w:rFonts w:hint="eastAsia" w:ascii="宋体" w:hAnsi="宋体"/>
          <w:szCs w:val="21"/>
        </w:rPr>
      </w:pPr>
      <w:r>
        <w:rPr>
          <w:rFonts w:hint="eastAsia" w:ascii="华文中宋" w:hAnsi="华文中宋" w:eastAsia="华文中宋"/>
          <w:szCs w:val="21"/>
        </w:rPr>
        <w:t>2.10</w:t>
      </w:r>
      <w:r>
        <w:rPr>
          <w:rFonts w:hint="eastAsia" w:ascii="宋体" w:hAnsi="宋体"/>
          <w:szCs w:val="21"/>
        </w:rPr>
        <w:t>可对不同信号自定义设置高通滤波、低通滤波、工作频率，帮助临床滤除噪声干扰，获取更加准确的信号</w:t>
      </w:r>
    </w:p>
    <w:p w14:paraId="52AE29A2">
      <w:pPr>
        <w:numPr>
          <w:ilvl w:val="0"/>
          <w:numId w:val="0"/>
        </w:numPr>
        <w:jc w:val="lef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华文中宋" w:hAnsi="华文中宋" w:eastAsia="华文中宋"/>
          <w:szCs w:val="21"/>
        </w:rPr>
        <w:t>2.11</w:t>
      </w:r>
      <w:r>
        <w:rPr>
          <w:rFonts w:hint="eastAsia" w:ascii="华文中宋" w:hAnsi="华文中宋" w:eastAsia="华文中宋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Cs w:val="21"/>
        </w:rPr>
        <w:t>可通过设置信号开始帧与结束帧自定义自动分析的范围，满足临床不同需求</w:t>
      </w:r>
    </w:p>
    <w:p w14:paraId="0264329D">
      <w:pPr>
        <w:ind w:left="525" w:hanging="525" w:hangingChars="250"/>
        <w:rPr>
          <w:rFonts w:hint="eastAsia" w:ascii="宋体" w:hAnsi="宋体"/>
          <w:szCs w:val="21"/>
        </w:rPr>
      </w:pPr>
      <w:r>
        <w:rPr>
          <w:rFonts w:hint="eastAsia" w:ascii="华文中宋" w:hAnsi="华文中宋" w:eastAsia="华文中宋"/>
          <w:szCs w:val="21"/>
        </w:rPr>
        <w:t>2.12</w:t>
      </w:r>
      <w:r>
        <w:rPr>
          <w:rFonts w:hint="eastAsia" w:ascii="宋体" w:hAnsi="宋体"/>
          <w:szCs w:val="21"/>
        </w:rPr>
        <w:t>软件可以色标标记睡眠各期纺锤波Spindles，K复合波，Delta波，REM</w:t>
      </w:r>
    </w:p>
    <w:p w14:paraId="0DF8E02B"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期的反相眼球运动等，医生可自由定义分析标准为医生进行睡眠分析提供帮助</w:t>
      </w:r>
    </w:p>
    <w:p w14:paraId="5A481AB7">
      <w:pPr>
        <w:ind w:left="525" w:hanging="525" w:hangingChars="250"/>
        <w:rPr>
          <w:rFonts w:hint="eastAsia" w:ascii="宋体" w:hAnsi="宋体" w:cs="宋体"/>
          <w:szCs w:val="21"/>
        </w:rPr>
      </w:pPr>
      <w:r>
        <w:rPr>
          <w:rFonts w:hint="eastAsia" w:ascii="华文中宋" w:hAnsi="华文中宋" w:eastAsia="华文中宋"/>
          <w:szCs w:val="21"/>
        </w:rPr>
        <w:t>2.13</w:t>
      </w:r>
      <w:r>
        <w:rPr>
          <w:rFonts w:hint="eastAsia" w:ascii="宋体" w:hAnsi="宋体"/>
          <w:szCs w:val="21"/>
        </w:rPr>
        <w:t>专业PSG多导睡眠采集分析软件包括</w:t>
      </w:r>
      <w:r>
        <w:rPr>
          <w:rFonts w:ascii="宋体" w:hAnsi="宋体" w:cs="宋体"/>
          <w:szCs w:val="21"/>
        </w:rPr>
        <w:t>：睡眠分期、微觉醒事件</w:t>
      </w:r>
      <w:r>
        <w:rPr>
          <w:rFonts w:hint="eastAsia" w:ascii="宋体" w:hAnsi="宋体" w:cs="宋体"/>
          <w:szCs w:val="21"/>
        </w:rPr>
        <w:t>、周期性腿动、PTT、</w:t>
      </w:r>
      <w:r>
        <w:rPr>
          <w:rFonts w:ascii="宋体" w:hAnsi="宋体" w:cs="宋体"/>
          <w:szCs w:val="21"/>
        </w:rPr>
        <w:t>呼吸事件、</w:t>
      </w:r>
      <w:r>
        <w:rPr>
          <w:rFonts w:hint="eastAsia" w:ascii="宋体" w:hAnsi="宋体" w:cs="宋体"/>
          <w:szCs w:val="21"/>
        </w:rPr>
        <w:t>心律失常、ST段、心率变异性、氧减事件、</w:t>
      </w:r>
      <w:r>
        <w:rPr>
          <w:rFonts w:ascii="宋体" w:hAnsi="宋体" w:cs="宋体"/>
          <w:szCs w:val="21"/>
        </w:rPr>
        <w:t>心血管事件、睡眠微结构、体位、</w:t>
      </w:r>
      <w:r>
        <w:rPr>
          <w:rFonts w:hint="eastAsia" w:ascii="宋体" w:hAnsi="宋体" w:cs="宋体"/>
          <w:szCs w:val="21"/>
        </w:rPr>
        <w:t>鼾声事件等事件</w:t>
      </w:r>
      <w:r>
        <w:rPr>
          <w:rFonts w:ascii="宋体" w:hAnsi="宋体" w:cs="宋体"/>
          <w:szCs w:val="21"/>
        </w:rPr>
        <w:t>分析</w:t>
      </w:r>
      <w:r>
        <w:rPr>
          <w:rFonts w:hint="eastAsia" w:ascii="宋体" w:hAnsi="宋体" w:cs="宋体"/>
          <w:szCs w:val="21"/>
        </w:rPr>
        <w:t>，可全面的掌握病人整晚夜间睡眠状况</w:t>
      </w:r>
    </w:p>
    <w:p w14:paraId="49BCDEAF">
      <w:pPr>
        <w:ind w:left="525" w:hanging="525" w:hangingChars="250"/>
        <w:rPr>
          <w:rFonts w:hint="eastAsia" w:ascii="宋体" w:hAnsi="宋体"/>
          <w:szCs w:val="21"/>
        </w:rPr>
      </w:pPr>
      <w:r>
        <w:rPr>
          <w:rFonts w:hint="eastAsia" w:ascii="华文中宋" w:hAnsi="华文中宋" w:eastAsia="华文中宋"/>
          <w:szCs w:val="21"/>
        </w:rPr>
        <w:t>2.14</w:t>
      </w:r>
      <w:r>
        <w:rPr>
          <w:rFonts w:hint="eastAsia" w:ascii="宋体" w:hAnsi="宋体"/>
          <w:szCs w:val="21"/>
        </w:rPr>
        <w:t>自定义腿动事件分析设置包括：灵敏度、单次腿动最短持续时间、单次腿动最长持续时间、PLMS最短时间间隔、PLMS最长时间间隔和PLMS所</w:t>
      </w:r>
    </w:p>
    <w:p w14:paraId="551AB95E">
      <w:pPr>
        <w:numPr>
          <w:ilvl w:val="0"/>
          <w:numId w:val="0"/>
        </w:numPr>
        <w:jc w:val="left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含最少腿动次数，全面帮助临床进行腿动事件分析</w:t>
      </w:r>
    </w:p>
    <w:p w14:paraId="35067226">
      <w:pPr>
        <w:ind w:left="525" w:hanging="525" w:hangingChars="250"/>
        <w:rPr>
          <w:rFonts w:hint="eastAsia" w:ascii="宋体" w:hAnsi="宋体"/>
          <w:szCs w:val="21"/>
        </w:rPr>
      </w:pPr>
      <w:r>
        <w:rPr>
          <w:rFonts w:hint="eastAsia" w:ascii="华文中宋" w:hAnsi="华文中宋" w:eastAsia="华文中宋"/>
          <w:szCs w:val="21"/>
        </w:rPr>
        <w:t>2.15</w:t>
      </w:r>
      <w:r>
        <w:rPr>
          <w:rFonts w:hint="eastAsia" w:ascii="华文中宋" w:hAnsi="华文中宋" w:eastAsia="华文中宋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ECG专业心电分析功能，可完成心电数据统计及分析，包含</w:t>
      </w:r>
      <w:r>
        <w:rPr>
          <w:rFonts w:ascii="宋体" w:hAnsi="宋体"/>
          <w:szCs w:val="21"/>
        </w:rPr>
        <w:t>QRS复合波的分类、心率失常的检测和分类、呼吸暂停和低通气发生时的心率失常事件统计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ST段和正常R-R间期趋势图、心率变异性分析</w:t>
      </w:r>
      <w:r>
        <w:rPr>
          <w:rFonts w:hint="eastAsia" w:ascii="宋体" w:hAnsi="宋体"/>
          <w:szCs w:val="21"/>
        </w:rPr>
        <w:t>等，可自定义设置心电事件分析包含：心动过速阈值、心动过缓阈值、宽复合波心电过速阈值、窄复合波心电过速阈值的参数，为临床全面准确分析心电事件提供重要依据</w:t>
      </w:r>
    </w:p>
    <w:p w14:paraId="12494866">
      <w:pPr>
        <w:numPr>
          <w:ilvl w:val="0"/>
          <w:numId w:val="0"/>
        </w:numPr>
        <w:jc w:val="left"/>
        <w:rPr>
          <w:rFonts w:hint="eastAsia" w:ascii="宋体" w:hAnsi="宋体"/>
          <w:szCs w:val="21"/>
        </w:rPr>
      </w:pPr>
      <w:r>
        <w:rPr>
          <w:rFonts w:hint="eastAsia" w:ascii="华文中宋" w:hAnsi="华文中宋" w:eastAsia="华文中宋"/>
          <w:szCs w:val="21"/>
        </w:rPr>
        <w:t>2.16</w:t>
      </w:r>
      <w:r>
        <w:rPr>
          <w:rFonts w:hint="eastAsia" w:ascii="华文中宋" w:hAnsi="华文中宋" w:eastAsia="华文中宋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可自定义标记事件标签及颜色，便于临床观察及分析</w:t>
      </w:r>
    </w:p>
    <w:p w14:paraId="5BE453AB">
      <w:pPr>
        <w:ind w:left="525" w:hanging="525" w:hangingChars="250"/>
        <w:rPr>
          <w:rFonts w:hint="eastAsia" w:ascii="宋体" w:hAnsi="宋体"/>
          <w:szCs w:val="21"/>
        </w:rPr>
      </w:pPr>
      <w:r>
        <w:rPr>
          <w:rFonts w:hint="eastAsia" w:ascii="华文中宋" w:hAnsi="华文中宋" w:eastAsia="华文中宋"/>
          <w:color w:val="000000" w:themeColor="text1"/>
          <w:szCs w:val="21"/>
        </w:rPr>
        <w:t>2.17</w:t>
      </w:r>
      <w:r>
        <w:rPr>
          <w:rFonts w:hint="eastAsia" w:ascii="华文中宋" w:hAnsi="华文中宋" w:eastAsia="华文中宋"/>
          <w:color w:val="000000" w:themeColor="text1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000000" w:themeColor="text1"/>
          <w:szCs w:val="21"/>
        </w:rPr>
        <w:t>PS</w:t>
      </w:r>
      <w:r>
        <w:rPr>
          <w:rFonts w:hint="eastAsia" w:ascii="宋体" w:hAnsi="宋体"/>
          <w:szCs w:val="21"/>
        </w:rPr>
        <w:t>G软件内置远程无线呼吸机压力滴定界面，可选配独有的全模式滴定呼吸机，在滴定过程中完成单、双水平模式随意切换，并同时控制11个以上的呼吸机参数（CPAP、IPAP、EPAP、I SENSE、E SENSE、Rise Time、RR、E\I、Ti min/Ti max、VT、leak），通过潮气量、吸气时间等高级设置，可轻松应对睡眠呼吸暂停及其他复杂重叠病人的压力滴定治疗。</w:t>
      </w:r>
    </w:p>
    <w:p w14:paraId="2BB3CF9A">
      <w:pPr>
        <w:numPr>
          <w:ilvl w:val="0"/>
          <w:numId w:val="0"/>
        </w:numPr>
        <w:jc w:val="left"/>
        <w:rPr>
          <w:rFonts w:hint="eastAsia" w:ascii="宋体" w:hAnsi="宋体"/>
          <w:szCs w:val="21"/>
        </w:rPr>
      </w:pPr>
      <w:r>
        <w:rPr>
          <w:rFonts w:hint="eastAsia" w:ascii="华文中宋" w:hAnsi="华文中宋" w:eastAsia="华文中宋"/>
          <w:szCs w:val="21"/>
        </w:rPr>
        <w:t>2.18</w:t>
      </w:r>
      <w:r>
        <w:rPr>
          <w:rFonts w:hint="eastAsia" w:ascii="华文中宋" w:hAnsi="华文中宋" w:eastAsia="华文中宋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可帮助临床进行多发小睡实验（MSLT），方便临床掌握病人夜间觉醒状态</w:t>
      </w:r>
    </w:p>
    <w:p w14:paraId="5BDB1F30">
      <w:pPr>
        <w:ind w:left="525" w:hanging="525" w:hangingChars="250"/>
        <w:rPr>
          <w:rFonts w:hint="eastAsia" w:ascii="宋体" w:hAnsi="宋体"/>
          <w:szCs w:val="21"/>
        </w:rPr>
      </w:pPr>
      <w:r>
        <w:rPr>
          <w:rFonts w:hint="eastAsia" w:ascii="华文中宋" w:hAnsi="华文中宋" w:eastAsia="华文中宋"/>
          <w:szCs w:val="21"/>
        </w:rPr>
        <w:t>2.19</w:t>
      </w:r>
      <w:r>
        <w:rPr>
          <w:rFonts w:hint="eastAsia" w:ascii="华文中宋" w:hAnsi="华文中宋" w:eastAsia="华文中宋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采集时病人发生异常情况，如血氧过低、脉率异常等可声光报警，临床可及时获取病人在监测时的突发情况</w:t>
      </w:r>
    </w:p>
    <w:p w14:paraId="1C15F029">
      <w:pPr>
        <w:ind w:left="525" w:hanging="525" w:hangingChars="250"/>
        <w:rPr>
          <w:rFonts w:hint="eastAsia" w:ascii="宋体" w:hAnsi="宋体" w:cs="宋体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="华文中宋" w:hAnsi="华文中宋" w:eastAsia="华文中宋"/>
          <w:szCs w:val="21"/>
        </w:rPr>
        <w:t>2.20</w:t>
      </w:r>
      <w:r>
        <w:rPr>
          <w:rFonts w:hint="eastAsia" w:ascii="华文中宋" w:hAnsi="华文中宋" w:eastAsia="华文中宋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Cs w:val="21"/>
        </w:rPr>
        <w:t>配套软件基于  Windows 平台，具备 EDF、PDF、Word，可自由定义患者报告，包括语言（中英文等语言）、样式、不同事件分析、趋势图组合等， 方便临床进行睡眠事件分析，报告内容和软件分析功能或算法可根据临床需要自行定制。数据管理包含复制数据、移动数据、删除数据、剪辑数据、合并片段数据、刻录数据、导入EDF数据等功能。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866F1">
    <w:pPr>
      <w:pStyle w:val="5"/>
      <w:pBdr>
        <w:bottom w:val="none" w:color="auto" w:sz="0" w:space="1"/>
      </w:pBdr>
    </w:pPr>
  </w:p>
  <w:p w14:paraId="1DAC602C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16B1D9"/>
    <w:multiLevelType w:val="singleLevel"/>
    <w:tmpl w:val="9816B1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201A54"/>
    <w:rsid w:val="035055C0"/>
    <w:rsid w:val="062C1325"/>
    <w:rsid w:val="07B81B6D"/>
    <w:rsid w:val="07E60B27"/>
    <w:rsid w:val="07F14F50"/>
    <w:rsid w:val="0E463ABF"/>
    <w:rsid w:val="12E82E96"/>
    <w:rsid w:val="1379278A"/>
    <w:rsid w:val="22723DE8"/>
    <w:rsid w:val="24757C48"/>
    <w:rsid w:val="26C01E86"/>
    <w:rsid w:val="2A8C0727"/>
    <w:rsid w:val="2D446048"/>
    <w:rsid w:val="2E2319FE"/>
    <w:rsid w:val="33462D44"/>
    <w:rsid w:val="36FF4265"/>
    <w:rsid w:val="395F289E"/>
    <w:rsid w:val="40E8526E"/>
    <w:rsid w:val="41A64D43"/>
    <w:rsid w:val="443A1C83"/>
    <w:rsid w:val="44E34970"/>
    <w:rsid w:val="47AA2BDE"/>
    <w:rsid w:val="4B9E5088"/>
    <w:rsid w:val="4F6168FA"/>
    <w:rsid w:val="507C07EB"/>
    <w:rsid w:val="549A39A2"/>
    <w:rsid w:val="56A95510"/>
    <w:rsid w:val="57CC1A49"/>
    <w:rsid w:val="58AA2E8C"/>
    <w:rsid w:val="5A652BEC"/>
    <w:rsid w:val="5B9B684D"/>
    <w:rsid w:val="5DEA1D56"/>
    <w:rsid w:val="5E3C0093"/>
    <w:rsid w:val="5EED0FE7"/>
    <w:rsid w:val="612B420C"/>
    <w:rsid w:val="6A3F27B5"/>
    <w:rsid w:val="73A1489D"/>
    <w:rsid w:val="75B01B84"/>
    <w:rsid w:val="79580A93"/>
    <w:rsid w:val="796160DC"/>
    <w:rsid w:val="7BF250D4"/>
    <w:rsid w:val="7DB5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Table Paragraph"/>
    <w:basedOn w:val="1"/>
    <w:autoRedefine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1087</Characters>
  <Lines>18</Lines>
  <Paragraphs>5</Paragraphs>
  <TotalTime>3</TotalTime>
  <ScaleCrop>false</ScaleCrop>
  <LinksUpToDate>false</LinksUpToDate>
  <CharactersWithSpaces>1133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abc</cp:lastModifiedBy>
  <dcterms:modified xsi:type="dcterms:W3CDTF">2024-07-02T03:35:37Z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690A5EBA0EB241A99E1DE54414D2742D</vt:lpwstr>
  </property>
</Properties>
</file>