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20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3" w:firstLineChars="200"/>
        <w:jc w:val="center"/>
        <w:textAlignment w:val="auto"/>
        <w:rPr>
          <w:rFonts w:hint="default" w:ascii="Arial" w:hAnsi="Arial" w:eastAsia="宋体" w:cs="Arial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color w:val="auto"/>
          <w:sz w:val="32"/>
          <w:szCs w:val="32"/>
          <w:lang w:val="en-US" w:eastAsia="zh-CN"/>
        </w:rPr>
        <w:t>评分标准</w:t>
      </w:r>
    </w:p>
    <w:p w14:paraId="314EF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1、价格分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……………………………………………………………………………………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分</w:t>
      </w:r>
    </w:p>
    <w:p w14:paraId="207E822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实质性满足招标文件要求且投标价格最低的投标报价为评标基准价，其价格分为满分。 </w:t>
      </w:r>
    </w:p>
    <w:p w14:paraId="39D967B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投标报价得分=(评标基准价／投标报价)×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0</w:t>
      </w:r>
    </w:p>
    <w:p w14:paraId="34F5C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2、技术分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…………………………………………………………………………………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58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分</w:t>
      </w:r>
    </w:p>
    <w:p w14:paraId="38AD9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b/>
          <w:bCs/>
          <w:color w:val="000000"/>
          <w:szCs w:val="20"/>
          <w:highlight w:val="none"/>
        </w:rPr>
        <w:t>管理方案分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 xml:space="preserve"> </w:t>
      </w:r>
    </w:p>
    <w:p w14:paraId="0ACE4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000000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000000"/>
          <w:szCs w:val="21"/>
          <w:highlight w:val="none"/>
        </w:rPr>
        <w:t xml:space="preserve">一档（ 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color w:val="000000"/>
          <w:szCs w:val="21"/>
          <w:highlight w:val="none"/>
        </w:rPr>
        <w:t>分）：投标人项目管理方案、作业流程简单，基本符合作业规范，综合服务方案简单，与采购人沟通协调机制简单，可操作性较差。</w:t>
      </w:r>
    </w:p>
    <w:p w14:paraId="51525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00000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Cs/>
          <w:color w:val="000000"/>
          <w:szCs w:val="21"/>
          <w:highlight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Cs/>
          <w:color w:val="000000"/>
          <w:szCs w:val="21"/>
          <w:highlight w:val="none"/>
        </w:rPr>
        <w:t>档（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000000"/>
          <w:szCs w:val="21"/>
          <w:highlight w:val="none"/>
        </w:rPr>
        <w:t xml:space="preserve"> 分）：投标人项目管理方案详实，服务标准明确，作业流程科学合理，符合作业规范和服务对象场所实际要求，综合服务方案合理有效，与采购人沟通协调机制完善，具有很好的操作性，能保障采购人所预期效果的实现。 </w:t>
      </w:r>
    </w:p>
    <w:p w14:paraId="26CEE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00000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Cs/>
          <w:color w:val="000000"/>
          <w:szCs w:val="21"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Cs/>
          <w:color w:val="000000"/>
          <w:szCs w:val="21"/>
          <w:highlight w:val="none"/>
        </w:rPr>
        <w:t xml:space="preserve">档（ 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color w:val="000000"/>
          <w:szCs w:val="21"/>
          <w:highlight w:val="none"/>
        </w:rPr>
        <w:t>分）：投标人项目管理方案详实，服务标准明确，作业流程科学合理，各方面措施强力可行，责任明确，完全符合作业规范和服务对象场所实际要求，综合服务方案合理有效，与采购人沟通协调机制完善，可行性高、针对性强，能充分保障采购人所预期效果的实现。</w:t>
      </w:r>
    </w:p>
    <w:p w14:paraId="54D7E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未提供不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分。</w:t>
      </w:r>
    </w:p>
    <w:p w14:paraId="0FDAA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highlight w:val="none"/>
        </w:rPr>
        <w:t>拟投入人员、劳动安排、时间安排方案分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 w14:paraId="14A04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一档（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分）：方案简单，投入人员安排基本满足招标文件要求、人员安排、作息时间计划基本合理。</w:t>
      </w:r>
    </w:p>
    <w:p w14:paraId="4ED3A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二档（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分）：方案详细，投入人员完全满足招标文件要求，人员安排、作息时间计划符合本项目实际，内容执行性较强，计划详细具体，符合本项目现场的运行。</w:t>
      </w:r>
    </w:p>
    <w:p w14:paraId="35880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三档（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）：方案详细、合理有效，投入人员完全满足招标文件要求的基本上，人员安排、作息时间计划切合本项目实际，内容执行性强，计划详细具体，完全符合本项目现场的运行，具体详细、有针对性，可行性强；人员责任承诺具体分明。</w:t>
      </w:r>
    </w:p>
    <w:p w14:paraId="4EB3F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未提供不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eastAsia="zh-CN"/>
        </w:rPr>
        <w:t>得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分。</w:t>
      </w:r>
    </w:p>
    <w:p w14:paraId="7D0C5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zCs w:val="21"/>
          <w:highlight w:val="none"/>
        </w:rPr>
        <w:t>服务承诺分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10分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 w14:paraId="4E525A1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一档（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分）：服务承诺简单、基本能操作。 </w:t>
      </w:r>
    </w:p>
    <w:p w14:paraId="1AEFF58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二档（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 xml:space="preserve"> 分）：服务承诺较详细、可行、有较强操作性。 </w:t>
      </w:r>
    </w:p>
    <w:p w14:paraId="20FF3B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三档（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分）：服务承诺详细、服务措施切合实际、针对性、可操作性强，多项优于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需求。</w:t>
      </w:r>
    </w:p>
    <w:p w14:paraId="7C5562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未提供不得分。</w:t>
      </w:r>
    </w:p>
    <w:p w14:paraId="1A3E4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zCs w:val="21"/>
          <w:highlight w:val="none"/>
        </w:rPr>
        <w:t>应急预案分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10分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 w14:paraId="358868C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一档（2 分）：方案基本满足招标文件要求，方案一般的，提供的各项应急措施的针对性、连续性一般，质量保障等内容基本满足项目需求的。</w:t>
      </w:r>
    </w:p>
    <w:p w14:paraId="2B2B89E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二档（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分）：方案基本可行，且方案针对性较强、合理的，提供的各项应急措施的针对性、连续性较好，质量保障等内容较完整的，应急小分队可以随时作应急处理紧急事件。</w:t>
      </w:r>
    </w:p>
    <w:p w14:paraId="5F67A15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三档（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分）：方案可行，且方案针对性强、有创新，提供的各项应急措施的针对性、连续性强，质量保障等内容完整、详细且与采购人管理要求结合紧密的，应急小分队可以随时作应急处理紧急事件。</w:t>
      </w:r>
    </w:p>
    <w:p w14:paraId="56A5A5E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未提供不得分。</w:t>
      </w:r>
    </w:p>
    <w:p w14:paraId="02B12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）人员资历（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18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分）</w:t>
      </w:r>
    </w:p>
    <w:p w14:paraId="604D01B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拟投入人员具有急救培训合格证的，每本得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分，满分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分（提供证书复印件，否则不得分）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。</w:t>
      </w:r>
    </w:p>
    <w:p w14:paraId="486BFDA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拟投入人员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驾龄5年以上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，每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分，满分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分（提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供驾驶证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复印件，否则不得分）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。</w:t>
      </w:r>
    </w:p>
    <w:p w14:paraId="196F9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3、商务分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…………………………………………………………………………………………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分</w:t>
      </w:r>
    </w:p>
    <w:p w14:paraId="6B512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企业荣誉（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分）</w:t>
      </w:r>
    </w:p>
    <w:p w14:paraId="3B8A7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投标人自2021年以来（含2021年）获得市级或省级以上有关部门颁发的企业荣誉证书的，每个得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分，满分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分。（投标文件中提供有效证书复印件，否则不计分）</w:t>
      </w:r>
    </w:p>
    <w:p w14:paraId="0ABE4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）业绩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 w14:paraId="56BDA9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投标人自2021年以来（含2021年）承接过同类服务项目业绩的，每项业绩得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分，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满分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分。</w:t>
      </w:r>
    </w:p>
    <w:p w14:paraId="1E474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备注：投标文件中提供合同或中标通知书复印件。</w:t>
      </w:r>
    </w:p>
    <w:p w14:paraId="44156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lang w:val="en-US" w:eastAsia="zh-CN" w:bidi="ar"/>
        </w:rPr>
        <w:t>4、</w:t>
      </w:r>
      <w:r>
        <w:rPr>
          <w:rFonts w:hint="default" w:ascii="Times New Roman" w:hAnsi="Times New Roman" w:eastAsia="宋体" w:cs="Times New Roman"/>
          <w:b/>
          <w:szCs w:val="21"/>
          <w:lang w:bidi="ar"/>
        </w:rPr>
        <w:t>总得分 = 1 + 2 + 3</w:t>
      </w:r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GM5OGMyNzkwZDkwMDU3Mzk5MDNkMmUxMzMwZTEifQ=="/>
  </w:docVars>
  <w:rsids>
    <w:rsidRoot w:val="E0BE5C68"/>
    <w:rsid w:val="00401B91"/>
    <w:rsid w:val="00BC0CBB"/>
    <w:rsid w:val="00BF2C65"/>
    <w:rsid w:val="00D15D4D"/>
    <w:rsid w:val="00D37023"/>
    <w:rsid w:val="00DE4E81"/>
    <w:rsid w:val="00E36260"/>
    <w:rsid w:val="00F34EDD"/>
    <w:rsid w:val="01814321"/>
    <w:rsid w:val="0418042D"/>
    <w:rsid w:val="079C29AE"/>
    <w:rsid w:val="11B71E1D"/>
    <w:rsid w:val="1C6E7533"/>
    <w:rsid w:val="1E88623C"/>
    <w:rsid w:val="20793D9C"/>
    <w:rsid w:val="21DC13D3"/>
    <w:rsid w:val="26170C2C"/>
    <w:rsid w:val="26C238EE"/>
    <w:rsid w:val="3B8C57C0"/>
    <w:rsid w:val="412865C3"/>
    <w:rsid w:val="413E3084"/>
    <w:rsid w:val="441E3F3D"/>
    <w:rsid w:val="443C5732"/>
    <w:rsid w:val="4B18260B"/>
    <w:rsid w:val="4B2F03E3"/>
    <w:rsid w:val="4E2A3E1F"/>
    <w:rsid w:val="4F6B501C"/>
    <w:rsid w:val="515D081D"/>
    <w:rsid w:val="588A377A"/>
    <w:rsid w:val="5AAB79F0"/>
    <w:rsid w:val="5C785C47"/>
    <w:rsid w:val="5CF214D0"/>
    <w:rsid w:val="5E141B7F"/>
    <w:rsid w:val="5E4C75B8"/>
    <w:rsid w:val="62F73373"/>
    <w:rsid w:val="67C61613"/>
    <w:rsid w:val="6A540870"/>
    <w:rsid w:val="73120CE6"/>
    <w:rsid w:val="78436AC1"/>
    <w:rsid w:val="7AD53BBF"/>
    <w:rsid w:val="7C580427"/>
    <w:rsid w:val="7CB044DB"/>
    <w:rsid w:val="7D2818C3"/>
    <w:rsid w:val="7E5133E4"/>
    <w:rsid w:val="E0BE5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1562</Words>
  <Characters>1692</Characters>
  <Lines>14</Lines>
  <Paragraphs>4</Paragraphs>
  <TotalTime>3</TotalTime>
  <ScaleCrop>false</ScaleCrop>
  <LinksUpToDate>false</LinksUpToDate>
  <CharactersWithSpaces>1714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2024-07-05T10:47:00Z</dcterms:created>
  <dc:creator>郭士龙</dc:creator>
  <cp:lastModifiedBy>L。</cp:lastModifiedBy>
  <dcterms:modified xsi:type="dcterms:W3CDTF">2024-07-11T08:21:42Z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B2B1681F071F4A1EB5A3FC0AFFB5D4E4_13</vt:lpwstr>
  </property>
</Properties>
</file>