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7673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连续性血液净化设备 </w:t>
      </w:r>
      <w:r>
        <w:rPr>
          <w:rFonts w:hint="eastAsia" w:ascii="宋体" w:hAnsi="宋体" w:cs="宋体"/>
          <w:b/>
          <w:bCs/>
          <w:color w:val="00000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1843A0BC">
      <w:pPr>
        <w:pStyle w:val="16"/>
        <w:numPr>
          <w:ilvl w:val="0"/>
          <w:numId w:val="1"/>
        </w:numPr>
        <w:wordWrap w:val="0"/>
        <w:adjustRightInd w:val="0"/>
        <w:snapToGrid w:val="0"/>
        <w:spacing w:line="312" w:lineRule="auto"/>
        <w:ind w:firstLineChars="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功能描述：</w:t>
      </w:r>
    </w:p>
    <w:p w14:paraId="31E301D0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 临床用于连续性血液净化治疗、血浆置换治疗、血浆吸附治疗、血液灌流治疗等。</w:t>
      </w:r>
    </w:p>
    <w:p w14:paraId="008D96F8">
      <w:pPr>
        <w:pStyle w:val="16"/>
        <w:numPr>
          <w:ilvl w:val="0"/>
          <w:numId w:val="1"/>
        </w:numPr>
        <w:wordWrap w:val="0"/>
        <w:adjustRightInd w:val="0"/>
        <w:snapToGrid w:val="0"/>
        <w:spacing w:line="312" w:lineRule="auto"/>
        <w:ind w:firstLineChars="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治疗模式：</w:t>
      </w:r>
    </w:p>
    <w:p w14:paraId="28C100EE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 支持连续性静脉静脉血液透析（CVVHD）、连续性静脉静脉血液滤过（CVVH）、连续性静脉静脉血液透析滤过（CVVHDF）、缓慢性连续性超滤（SCUF）、血液灌流（HP）、单重血浆置换（PE）、血浆吸附（PA）治疗功能。</w:t>
      </w:r>
    </w:p>
    <w:p w14:paraId="759EF13C">
      <w:pPr>
        <w:pStyle w:val="16"/>
        <w:numPr>
          <w:ilvl w:val="0"/>
          <w:numId w:val="1"/>
        </w:numPr>
        <w:wordWrap w:val="0"/>
        <w:adjustRightInd w:val="0"/>
        <w:snapToGrid w:val="0"/>
        <w:spacing w:line="312" w:lineRule="auto"/>
        <w:ind w:firstLineChars="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技术要求</w:t>
      </w:r>
    </w:p>
    <w:p w14:paraId="3A691381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1．采用≥12英寸可旋转液晶触摸显示屏，具中文操作界面。</w:t>
      </w:r>
    </w:p>
    <w:p w14:paraId="46695ED6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2． 设备标准配置有枸橼酸抗凝输入功能。</w:t>
      </w:r>
    </w:p>
    <w:p w14:paraId="1F27C1D5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3． 设备标准配置碳酸氢钠单独输入功能（置换基础液与碳酸氢钠两个通路输入），防止出现钙镁离子沉淀。</w:t>
      </w:r>
    </w:p>
    <w:p w14:paraId="502668DC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4．管路的安装有图文引导。</w:t>
      </w:r>
    </w:p>
    <w:p w14:paraId="62404BBE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5．管路和血液滤过器分离，可兼容多种品牌的透析器、血浆分离器和灌流器等。6．设备配置1个肝素泵，支持 10ml、20ml、30ml、50ml 规格的注射器。</w:t>
      </w:r>
    </w:p>
    <w:p w14:paraId="50C16243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7． 设备配置≥4个流量泵（不包括肝素泵）。</w:t>
      </w:r>
    </w:p>
    <w:p w14:paraId="6B73B304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8．流量控制范围</w:t>
      </w:r>
    </w:p>
    <w:p w14:paraId="79218ADA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8.1血泵流量范围：30mL/min～500mL/min。</w:t>
      </w:r>
    </w:p>
    <w:p w14:paraId="5690A6A6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8.2置换液流量范围：100～12000mL/h。</w:t>
      </w:r>
    </w:p>
    <w:p w14:paraId="3F6C6B67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8.3废液流量范围：100～12000mL/h。</w:t>
      </w:r>
    </w:p>
    <w:p w14:paraId="0AA4067F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8.4透析液流量范围：100～12000mL/h。</w:t>
      </w:r>
    </w:p>
    <w:p w14:paraId="35F69127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9．压力监测范围</w:t>
      </w:r>
    </w:p>
    <w:p w14:paraId="5E2F1ED4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9.1动脉压监测范围: -300mmHg～+600mmHg。</w:t>
      </w:r>
    </w:p>
    <w:p w14:paraId="612EEF43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9.2静脉压监测范围: -300mmHg～+600mmHg。</w:t>
      </w:r>
    </w:p>
    <w:p w14:paraId="15ACA021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9.3跨膜压监测范围: -300mmHg～+600mmHg。</w:t>
      </w:r>
    </w:p>
    <w:p w14:paraId="106E28BF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9.4滤前压监测范围：-300mmHg～+600mmHg。</w:t>
      </w:r>
    </w:p>
    <w:p w14:paraId="71DF4B3A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9.5一级膜外压监测范围：-300mmHg～+600mmHg。</w:t>
      </w:r>
    </w:p>
    <w:p w14:paraId="46548E17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10．气泡检测器：可监测＞0.02ml的气泡。</w:t>
      </w:r>
    </w:p>
    <w:p w14:paraId="110DB2D5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11．漏血监测：可检测≤0.35mL/min（HCT 32%）。</w:t>
      </w:r>
    </w:p>
    <w:p w14:paraId="7D0128FB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12．脱水范围为0～3000mL/h。</w:t>
      </w:r>
    </w:p>
    <w:p w14:paraId="40A6104B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13． 加热系统：直接控制置换液温度，温度范围：33～40℃ ，置换液温度控制精度：±1℃。</w:t>
      </w:r>
    </w:p>
    <w:p w14:paraId="6CB51205">
      <w:pPr>
        <w:pStyle w:val="16"/>
        <w:wordWrap w:val="0"/>
        <w:adjustRightInd w:val="0"/>
        <w:snapToGrid w:val="0"/>
        <w:spacing w:line="312" w:lineRule="auto"/>
        <w:ind w:left="420" w:firstLine="0" w:firstLineChars="0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cs="宋体"/>
          <w:b/>
          <w:bCs/>
          <w:color w:val="000000"/>
          <w:sz w:val="24"/>
        </w:rPr>
        <w:t>14．设备≥2个高精度称重计，最大的称重范围：0kg～30kg。</w:t>
      </w:r>
    </w:p>
    <w:p w14:paraId="295398BE">
      <w:pPr>
        <w:pStyle w:val="12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 本项目不接受进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口产品。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C7C1E">
    <w:pPr>
      <w:pStyle w:val="7"/>
      <w:pBdr>
        <w:bottom w:val="none" w:color="auto" w:sz="0" w:space="1"/>
      </w:pBdr>
    </w:pPr>
  </w:p>
  <w:p w14:paraId="7431510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"/>
      <w:lvlText w:val="%1、"/>
      <w:lvlJc w:val="left"/>
      <w:pPr>
        <w:ind w:left="420" w:hanging="420"/>
      </w:p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2E569CF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2FB3B06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1635F5D"/>
    <w:rsid w:val="52AC28C2"/>
    <w:rsid w:val="56A95510"/>
    <w:rsid w:val="58AA2E8C"/>
    <w:rsid w:val="59B218E9"/>
    <w:rsid w:val="5A652BEC"/>
    <w:rsid w:val="5B9B684D"/>
    <w:rsid w:val="5DE01F29"/>
    <w:rsid w:val="5DEA1D56"/>
    <w:rsid w:val="5E2F7CBC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Lines/>
      <w:spacing w:line="360" w:lineRule="auto"/>
      <w:outlineLvl w:val="3"/>
    </w:pPr>
    <w:rPr>
      <w:rFonts w:ascii="Cambria" w:hAnsi="Cambria" w:eastAsia="Times New Roman" w:cs="宋体"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802</Characters>
  <Lines>18</Lines>
  <Paragraphs>5</Paragraphs>
  <TotalTime>3</TotalTime>
  <ScaleCrop>false</ScaleCrop>
  <LinksUpToDate>false</LinksUpToDate>
  <CharactersWithSpaces>827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2024-07-25T08:20:42Z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