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设备名称：动态心电血压记录仪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4112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  <w:bookmarkStart w:id="0" w:name="_GoBack"/>
      <w:bookmarkEnd w:id="0"/>
    </w:p>
    <w:p w14:paraId="4769E348">
      <w:pPr>
        <w:pStyle w:val="2"/>
        <w:rPr>
          <w:rFonts w:hint="eastAsia"/>
          <w:lang w:eastAsia="zh-CN"/>
        </w:rPr>
      </w:pPr>
    </w:p>
    <w:p w14:paraId="06B01540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1、一台记录仪可同时记录动态心电数据及动态血压数据；</w:t>
      </w:r>
    </w:p>
    <w:p w14:paraId="6D2D40C1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2、记录时间：24-48小时；</w:t>
      </w:r>
    </w:p>
    <w:p w14:paraId="16EE6324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3、心电采样率最高10000点/秒；</w:t>
      </w:r>
    </w:p>
    <w:p w14:paraId="3EAB3F58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4、全信息血压数据，包含血压数据值、血压袖带脉动波形；</w:t>
      </w:r>
    </w:p>
    <w:p w14:paraId="1A63CCD8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5、通过电池供电，兼容性强</w:t>
      </w:r>
    </w:p>
    <w:p w14:paraId="4BEF6387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6、配备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zh-TW" w:eastAsia="zh-TW" w:bidi="ar"/>
        </w:rPr>
        <w:t>2 G 容量SD 数据卡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B316BDF"/>
    <w:rsid w:val="2D446048"/>
    <w:rsid w:val="2E2319FE"/>
    <w:rsid w:val="2F8817E4"/>
    <w:rsid w:val="314500CD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2394</Words>
  <Characters>2717</Characters>
  <Lines>18</Lines>
  <Paragraphs>5</Paragraphs>
  <TotalTime>0</TotalTime>
  <ScaleCrop>false</ScaleCrop>
  <LinksUpToDate>false</LinksUpToDate>
  <CharactersWithSpaces>2766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2024-07-24T09:22:32Z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