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设备名称：脐血流监测仪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设备编号：NYZBB-SBK-2024108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39C469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系统功能</w:t>
      </w:r>
    </w:p>
    <w:p w14:paraId="725BBBC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脐带血流诊断模块</w:t>
      </w:r>
    </w:p>
    <w:p w14:paraId="204A9F0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1.脐血流检查，显示并记录脐血流波形，打印脐血流检查报告，自动计算血流动力学参数：FVR、S/D、PI、RI等；</w:t>
      </w:r>
    </w:p>
    <w:p w14:paraId="3FD7993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2.血流监测：双向血流识别，高清晰血流声音监听；</w:t>
      </w:r>
    </w:p>
    <w:p w14:paraId="59F604C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3.同屏显示胎心率、胎心率短趋势图功能；</w:t>
      </w:r>
    </w:p>
    <w:p w14:paraId="7DBCAB8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4.实时计算和显示脐血流频谱，自动计算瞬时参数，自动计算包络和任意截取一段典型图谱进行分析，v支持双向频谱/方向反转；</w:t>
      </w:r>
    </w:p>
    <w:p w14:paraId="57DC210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5.血流速度测量范围-56.25cm/s～+56.25cm/s；</w:t>
      </w:r>
    </w:p>
    <w:p w14:paraId="0055132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6.超声波束声强Iob &lt; 30mW/cm2，超声发射频率4MHz连续波；</w:t>
      </w:r>
    </w:p>
    <w:p w14:paraId="0164971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7.辅助诊断：参数超限含义提示，机内配备主要参数正常参考值；</w:t>
      </w:r>
    </w:p>
    <w:p w14:paraId="6F6F518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8.频谱色彩可调，显示色彩优化技术；</w:t>
      </w:r>
    </w:p>
    <w:p w14:paraId="7CB89D6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9.彩色打印，4种参数的正常值参考图，支持A4和B5纸型；</w:t>
      </w:r>
    </w:p>
    <w:p w14:paraId="23E7A6F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10.高性能的信号处理技术：抛物线预测包络算法PPE™，频谱背景噪声抑制技术SPNR™；</w:t>
      </w:r>
    </w:p>
    <w:p w14:paraId="4B75A68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11.病人资料检索及统计分析；</w:t>
      </w:r>
    </w:p>
    <w:p w14:paraId="4881E41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12.海量存储及档案管理，智能报告与报告浏览；</w:t>
      </w:r>
    </w:p>
    <w:p w14:paraId="11C34D2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13.全中文界面，WINDOWS平台，人机交互友好，易学易用；</w:t>
      </w:r>
    </w:p>
    <w:p w14:paraId="4B7E04A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14.在线帮助系统。</w:t>
      </w:r>
    </w:p>
    <w:p w14:paraId="652B458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探头：</w:t>
      </w:r>
    </w:p>
    <w:p w14:paraId="0B6965B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标称频率：4.0MHz</w:t>
      </w:r>
    </w:p>
    <w:p w14:paraId="5710C54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工作频率：（4.0±10%）MHz</w:t>
      </w:r>
    </w:p>
    <w:p w14:paraId="4D3AEB0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峰值负声压：P_&lt;1MPa</w:t>
      </w:r>
    </w:p>
    <w:p w14:paraId="160FB89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输出波束声强：Iob&lt;10Mw/cm2</w:t>
      </w:r>
    </w:p>
    <w:p w14:paraId="33262B0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防水等级：IPX4</w:t>
      </w:r>
    </w:p>
    <w:p w14:paraId="2B943F3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三、主要配置至少包括</w:t>
      </w:r>
    </w:p>
    <w:p w14:paraId="4FCCF9F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1、脐血流模块主机1台</w:t>
      </w:r>
    </w:p>
    <w:p w14:paraId="022C18D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 血流探头      个</w:t>
      </w:r>
    </w:p>
    <w:p w14:paraId="53FEA6D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3、台车           1台</w:t>
      </w:r>
    </w:p>
    <w:p w14:paraId="3B4083DE">
      <w:pPr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4、电脑打印机   1套</w:t>
      </w:r>
    </w:p>
    <w:p w14:paraId="1D4220B8">
      <w:pPr>
        <w:rPr>
          <w:rFonts w:hint="eastAsia" w:ascii="宋体" w:hAnsi="宋体" w:cs="宋体"/>
          <w:b/>
          <w:sz w:val="24"/>
          <w:szCs w:val="24"/>
          <w:lang w:bidi="ar"/>
        </w:rPr>
      </w:pPr>
    </w:p>
    <w:p w14:paraId="7886491E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9867A96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6DD35A5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13DCD3E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A8144AE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D81034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设备名称：耳鼻喉检查治疗台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0110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01BDAA3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7C149886">
      <w:pPr>
        <w:spacing w:line="360" w:lineRule="auto"/>
        <w:ind w:left="315" w:hanging="360" w:hangingChars="15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1、治疗台面：采用高级汉白玉玻璃材质，不渗透， 防划痕，外形美观大方，表面易于消毒，清理。 </w:t>
      </w:r>
    </w:p>
    <w:p w14:paraId="48F25C99">
      <w:pPr>
        <w:spacing w:line="360" w:lineRule="auto"/>
        <w:ind w:left="315" w:hanging="360" w:hangingChars="15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机箱：整体模具化制作，高级工程塑料（ABS）材料，外形美观、永不生锈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bidi="ar"/>
        </w:rPr>
        <w:t>。</w:t>
      </w:r>
    </w:p>
    <w:p w14:paraId="53452978"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整机长度：≥1800mm</w:t>
      </w:r>
    </w:p>
    <w:p w14:paraId="5A7D6312">
      <w:pPr>
        <w:numPr>
          <w:ilvl w:val="0"/>
          <w:numId w:val="3"/>
        </w:num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药物喷枪：2直1弯，可拆卸，其流量为3～9ml/min，喷雾锥度不小于20度，喷雾均匀不滴漏，防堵设计，更好解决了喷枪堵塞现象。</w:t>
      </w:r>
    </w:p>
    <w:p w14:paraId="71B84623">
      <w:pPr>
        <w:numPr>
          <w:ilvl w:val="0"/>
          <w:numId w:val="3"/>
        </w:numPr>
        <w:spacing w:line="240" w:lineRule="auto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吸引枪：1支，其吸力为0～900mmHg可调，外挂式吸引，防回流装置，安全环保，易清洁，有吸力调节指孔，配2支3mm、2支2.5mm、1支2mm金属吸引管；负压10秒延时功能（更能把附着在吸引管管路里的残留物吸引到污物瓶内，有效避免管路堵塞）。</w:t>
      </w:r>
    </w:p>
    <w:p w14:paraId="69BFACCA">
      <w:pPr>
        <w:numPr>
          <w:ilvl w:val="0"/>
          <w:numId w:val="3"/>
        </w:numPr>
        <w:spacing w:line="240" w:lineRule="auto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吹枪：1支，正压在0~284kpa之间可调。</w:t>
      </w:r>
    </w:p>
    <w:p w14:paraId="02228032">
      <w:pPr>
        <w:numPr>
          <w:ilvl w:val="0"/>
          <w:numId w:val="4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喉镜预热装置：1套，人工启动动开关，450W低耗能，加热0-180秒可调，到时自动关闭；（大范围时间调节更利于特殊检查使用）全电脑控制，12V弱电，有电安全保护；烘烤间接喉镜、鼻咽镜，使镜面温度适应人体温度.</w:t>
      </w:r>
    </w:p>
    <w:p w14:paraId="71764AA8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6、LED照明灯装置：1套，可调高度、可调任何角度，其光源可由额带反射镜折射入耳、鼻、咽喉等部位，作检查用。色温6300K，光照度≥12000LX，12V10W,聚光，无热辐射，使用寿命达10万小时、十级调光。</w:t>
      </w:r>
    </w:p>
    <w:p w14:paraId="510336D2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7、内置式冷光源：1套，LED光源，（12V10W,聚光，无热辐射，可十级调光，不同亮度调节更能配合各种窥镜检查使用）</w:t>
      </w:r>
    </w:p>
    <w:p w14:paraId="258DBA44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、智能控制系统：该系统具有智能断电保护功能即无任何操作的情况下，1小时后进入节电模式，按任意键恢复。4小时30分钟后自动关机。治疗台可与电动椅连接控制其升降和靠背的仰卧。轻触式按键，反应灵敏。</w:t>
      </w:r>
    </w:p>
    <w:p w14:paraId="560BE39A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9、独立式：正压力泵：75W，最高压力为3Kg/cm²以上；负压力泵：350W，最高吸引力为900mmHg；喷雾、吸引可同时使用，大小可调。</w:t>
      </w:r>
    </w:p>
    <w:p w14:paraId="5DDBD9C4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10、阅片灯：LED光源，无发光死点，无须更换灯管；</w:t>
      </w:r>
    </w:p>
    <w:p w14:paraId="0E1BCE9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11、污物桶、器械回收盘：不锈钢304材质，内置式设计，美观大方。</w:t>
      </w:r>
    </w:p>
    <w:p w14:paraId="46F9BE7E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12、医用小药瓶：容量为30CC.。</w:t>
      </w:r>
    </w:p>
    <w:p w14:paraId="42CE178A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13、器械盘、棉球杯（φ90）：采用不锈钢304材质。</w:t>
      </w:r>
    </w:p>
    <w:p w14:paraId="09B4192B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14、医生座椅：可上、下升降，360度旋转；</w:t>
      </w:r>
    </w:p>
    <w:p w14:paraId="2172B7B1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15、电源电压：220V，50-60Hz，整机功率：0.8KW；</w:t>
      </w:r>
    </w:p>
    <w:p w14:paraId="07155001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16、电动治疗椅：可承受压力≥250Kg、座椅升降行程500毫米~650毫米、靠背角度为95度、枕头升缩行程≥100毫米（可折叠、拆卸）、重量≥50公斤</w:t>
      </w:r>
    </w:p>
    <w:p w14:paraId="68C237C2">
      <w:pPr>
        <w:pStyle w:val="36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配置清单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至少包括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tbl>
      <w:tblPr>
        <w:tblStyle w:val="13"/>
        <w:tblpPr w:leftFromText="180" w:rightFromText="180" w:vertAnchor="text" w:horzAnchor="page" w:tblpX="1112" w:tblpY="53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485"/>
        <w:gridCol w:w="3225"/>
        <w:gridCol w:w="1305"/>
      </w:tblGrid>
      <w:tr w14:paraId="4EBB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3E288B4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配置名称</w:t>
            </w:r>
          </w:p>
        </w:tc>
        <w:tc>
          <w:tcPr>
            <w:tcW w:w="1485" w:type="dxa"/>
            <w:noWrap w:val="0"/>
            <w:vAlign w:val="top"/>
          </w:tcPr>
          <w:p w14:paraId="00A670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225" w:type="dxa"/>
            <w:noWrap w:val="0"/>
            <w:vAlign w:val="top"/>
          </w:tcPr>
          <w:p w14:paraId="0B35451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配置名称</w:t>
            </w:r>
          </w:p>
        </w:tc>
        <w:tc>
          <w:tcPr>
            <w:tcW w:w="1305" w:type="dxa"/>
            <w:noWrap w:val="0"/>
            <w:vAlign w:val="top"/>
          </w:tcPr>
          <w:p w14:paraId="2B7C74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</w:tc>
      </w:tr>
      <w:tr w14:paraId="117D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19DDFFF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工作台面 </w:t>
            </w:r>
          </w:p>
        </w:tc>
        <w:tc>
          <w:tcPr>
            <w:tcW w:w="1485" w:type="dxa"/>
            <w:noWrap w:val="0"/>
            <w:vAlign w:val="top"/>
          </w:tcPr>
          <w:p w14:paraId="6BCF40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4D9E1554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片灯</w:t>
            </w:r>
          </w:p>
        </w:tc>
        <w:tc>
          <w:tcPr>
            <w:tcW w:w="1305" w:type="dxa"/>
            <w:noWrap w:val="0"/>
            <w:vAlign w:val="top"/>
          </w:tcPr>
          <w:p w14:paraId="417D4E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32BC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2D565FF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机箱 </w:t>
            </w:r>
          </w:p>
        </w:tc>
        <w:tc>
          <w:tcPr>
            <w:tcW w:w="1485" w:type="dxa"/>
            <w:noWrap w:val="0"/>
            <w:vAlign w:val="top"/>
          </w:tcPr>
          <w:p w14:paraId="06A171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0DB710A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器械盘</w:t>
            </w:r>
          </w:p>
        </w:tc>
        <w:tc>
          <w:tcPr>
            <w:tcW w:w="1305" w:type="dxa"/>
            <w:noWrap w:val="0"/>
            <w:vAlign w:val="top"/>
          </w:tcPr>
          <w:p w14:paraId="4FE2CB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</w:tr>
      <w:tr w14:paraId="332B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3E0745F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LED照明灯</w:t>
            </w:r>
          </w:p>
        </w:tc>
        <w:tc>
          <w:tcPr>
            <w:tcW w:w="1485" w:type="dxa"/>
            <w:noWrap w:val="0"/>
            <w:vAlign w:val="top"/>
          </w:tcPr>
          <w:p w14:paraId="1AD2206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2B69058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棉球杯</w:t>
            </w:r>
          </w:p>
        </w:tc>
        <w:tc>
          <w:tcPr>
            <w:tcW w:w="1305" w:type="dxa"/>
            <w:noWrap w:val="0"/>
            <w:vAlign w:val="top"/>
          </w:tcPr>
          <w:p w14:paraId="2EC941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3321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3DE2F34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喷雾枪</w:t>
            </w:r>
          </w:p>
        </w:tc>
        <w:tc>
          <w:tcPr>
            <w:tcW w:w="1485" w:type="dxa"/>
            <w:noWrap w:val="0"/>
            <w:vAlign w:val="top"/>
          </w:tcPr>
          <w:p w14:paraId="33373A0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225" w:type="dxa"/>
            <w:noWrap w:val="0"/>
            <w:vAlign w:val="top"/>
          </w:tcPr>
          <w:p w14:paraId="34E80B48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滴药瓶</w:t>
            </w:r>
          </w:p>
        </w:tc>
        <w:tc>
          <w:tcPr>
            <w:tcW w:w="1305" w:type="dxa"/>
            <w:noWrap w:val="0"/>
            <w:vAlign w:val="top"/>
          </w:tcPr>
          <w:p w14:paraId="731610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4</w:t>
            </w:r>
          </w:p>
        </w:tc>
      </w:tr>
      <w:tr w14:paraId="6A28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20E49C1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吸枪 </w:t>
            </w:r>
          </w:p>
        </w:tc>
        <w:tc>
          <w:tcPr>
            <w:tcW w:w="1485" w:type="dxa"/>
            <w:noWrap w:val="0"/>
            <w:vAlign w:val="top"/>
          </w:tcPr>
          <w:p w14:paraId="232BDF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30CCAAE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15、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内置式污物桶</w:t>
            </w:r>
          </w:p>
        </w:tc>
        <w:tc>
          <w:tcPr>
            <w:tcW w:w="1305" w:type="dxa"/>
            <w:noWrap w:val="0"/>
            <w:vAlign w:val="top"/>
          </w:tcPr>
          <w:p w14:paraId="7A9787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7ABD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1A0C772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吹枪 </w:t>
            </w:r>
          </w:p>
        </w:tc>
        <w:tc>
          <w:tcPr>
            <w:tcW w:w="1485" w:type="dxa"/>
            <w:noWrap w:val="0"/>
            <w:vAlign w:val="top"/>
          </w:tcPr>
          <w:p w14:paraId="0543BB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657058A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16、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置式器械回收盘</w:t>
            </w:r>
          </w:p>
        </w:tc>
        <w:tc>
          <w:tcPr>
            <w:tcW w:w="1305" w:type="dxa"/>
            <w:noWrap w:val="0"/>
            <w:vAlign w:val="top"/>
          </w:tcPr>
          <w:p w14:paraId="68DDF8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5C3F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3B15B76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喉镜预热器</w:t>
            </w:r>
          </w:p>
        </w:tc>
        <w:tc>
          <w:tcPr>
            <w:tcW w:w="1485" w:type="dxa"/>
            <w:noWrap w:val="0"/>
            <w:vAlign w:val="top"/>
          </w:tcPr>
          <w:p w14:paraId="5E740A2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053BA31B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17、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医生座椅</w:t>
            </w:r>
          </w:p>
        </w:tc>
        <w:tc>
          <w:tcPr>
            <w:tcW w:w="1305" w:type="dxa"/>
            <w:noWrap w:val="0"/>
            <w:vAlign w:val="top"/>
          </w:tcPr>
          <w:p w14:paraId="6ED560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35DB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10" w:type="dxa"/>
            <w:noWrap w:val="0"/>
            <w:vAlign w:val="top"/>
          </w:tcPr>
          <w:p w14:paraId="16534B8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内置LED冷光源</w:t>
            </w:r>
          </w:p>
        </w:tc>
        <w:tc>
          <w:tcPr>
            <w:tcW w:w="1485" w:type="dxa"/>
            <w:noWrap w:val="0"/>
            <w:vAlign w:val="top"/>
          </w:tcPr>
          <w:p w14:paraId="73DA02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05F45EB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18、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真空泵</w:t>
            </w:r>
          </w:p>
        </w:tc>
        <w:tc>
          <w:tcPr>
            <w:tcW w:w="1305" w:type="dxa"/>
            <w:noWrap w:val="0"/>
            <w:vAlign w:val="top"/>
          </w:tcPr>
          <w:p w14:paraId="30C8A1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1338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510" w:type="dxa"/>
            <w:noWrap w:val="0"/>
            <w:vAlign w:val="top"/>
          </w:tcPr>
          <w:p w14:paraId="64A3ED8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排污装置系统（带报警功能）</w:t>
            </w:r>
          </w:p>
        </w:tc>
        <w:tc>
          <w:tcPr>
            <w:tcW w:w="1485" w:type="dxa"/>
            <w:noWrap w:val="0"/>
            <w:vAlign w:val="top"/>
          </w:tcPr>
          <w:p w14:paraId="61474C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14B42C6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19、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压缩机</w:t>
            </w:r>
          </w:p>
        </w:tc>
        <w:tc>
          <w:tcPr>
            <w:tcW w:w="1305" w:type="dxa"/>
            <w:noWrap w:val="0"/>
            <w:vAlign w:val="top"/>
          </w:tcPr>
          <w:p w14:paraId="730229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748E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510" w:type="dxa"/>
            <w:noWrap w:val="0"/>
            <w:vAlign w:val="top"/>
          </w:tcPr>
          <w:p w14:paraId="3E3F42F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10、电动治疗椅</w:t>
            </w:r>
          </w:p>
        </w:tc>
        <w:tc>
          <w:tcPr>
            <w:tcW w:w="1485" w:type="dxa"/>
            <w:noWrap w:val="0"/>
            <w:vAlign w:val="top"/>
          </w:tcPr>
          <w:p w14:paraId="193345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2E7020B8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535B73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46322AF3">
      <w:pPr>
        <w:rPr>
          <w:b w:val="0"/>
          <w:bCs w:val="0"/>
          <w:color w:val="auto"/>
          <w:sz w:val="24"/>
          <w:szCs w:val="24"/>
        </w:rPr>
      </w:pPr>
    </w:p>
    <w:p w14:paraId="34137A7C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4C5FF6CB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28C5A282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08B5C12F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752DCE9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D198095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9D8B5DE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5484AF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71C9B0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F6A9DDD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440897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9FB3595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1B691D4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948198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设备名称：遥测心电监护仪</w:t>
      </w:r>
    </w:p>
    <w:p w14:paraId="3DC6B337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113</w:t>
      </w:r>
    </w:p>
    <w:p w14:paraId="4F402043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5台</w:t>
      </w:r>
    </w:p>
    <w:p w14:paraId="56514C77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0B82B3D">
      <w:pPr>
        <w:jc w:val="left"/>
        <w:rPr>
          <w:rFonts w:hint="eastAsia" w:ascii="宋体" w:hAnsi="宋体" w:cs="宋体"/>
          <w:b/>
          <w:sz w:val="24"/>
          <w:szCs w:val="24"/>
          <w:lang w:eastAsia="zh-CN" w:bidi="ar"/>
        </w:rPr>
      </w:pPr>
    </w:p>
    <w:p w14:paraId="1EFDCD27">
      <w:pPr>
        <w:numPr>
          <w:ilvl w:val="0"/>
          <w:numId w:val="5"/>
        </w:numPr>
        <w:spacing w:line="3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监护参数</w:t>
      </w:r>
      <w:r>
        <w:rPr>
          <w:rFonts w:hint="eastAsia" w:ascii="宋体" w:hAnsi="宋体"/>
          <w:sz w:val="24"/>
          <w:szCs w:val="24"/>
        </w:rPr>
        <w:t>：</w:t>
      </w:r>
    </w:p>
    <w:p w14:paraId="31F7F69D">
      <w:pPr>
        <w:spacing w:line="360" w:lineRule="exact"/>
        <w:ind w:left="42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3/5导心电（ECG）、呼吸(RESP) 、血氧饱和度(SpO2)、脉搏(PR)</w:t>
      </w:r>
    </w:p>
    <w:p w14:paraId="4B264B43">
      <w:pPr>
        <w:numPr>
          <w:ilvl w:val="0"/>
          <w:numId w:val="5"/>
        </w:numPr>
        <w:spacing w:line="36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显示功能:</w:t>
      </w:r>
    </w:p>
    <w:p w14:paraId="3B6202BB">
      <w:pPr>
        <w:numPr>
          <w:ilvl w:val="0"/>
          <w:numId w:val="6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屏幕尺寸：</w:t>
      </w:r>
      <w:r>
        <w:rPr>
          <w:rFonts w:ascii="宋体" w:hAnsi="宋体"/>
          <w:bCs/>
          <w:color w:val="000000"/>
          <w:sz w:val="24"/>
          <w:szCs w:val="24"/>
        </w:rPr>
        <w:t>＞</w:t>
      </w:r>
      <w:r>
        <w:rPr>
          <w:rFonts w:hint="eastAsia" w:ascii="宋体" w:hAnsi="宋体"/>
          <w:bCs/>
          <w:color w:val="000000"/>
          <w:sz w:val="24"/>
          <w:szCs w:val="24"/>
        </w:rPr>
        <w:t>1.4英寸OLED显示屏</w:t>
      </w:r>
    </w:p>
    <w:p w14:paraId="445DD9C6">
      <w:pPr>
        <w:numPr>
          <w:ilvl w:val="0"/>
          <w:numId w:val="6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显示内容：床号、参数名称、参数测量值、参数测量波形（ECG波形或PLETH波形显示）、血氧</w:t>
      </w:r>
      <w:r>
        <w:rPr>
          <w:rFonts w:hint="eastAsia" w:ascii="宋体" w:hAnsi="宋体"/>
          <w:sz w:val="24"/>
          <w:szCs w:val="24"/>
        </w:rPr>
        <w:t>灌注棒图、</w:t>
      </w:r>
      <w:r>
        <w:rPr>
          <w:rFonts w:hint="eastAsia" w:ascii="宋体" w:hAnsi="宋体"/>
          <w:bCs/>
          <w:color w:val="000000"/>
          <w:sz w:val="24"/>
          <w:szCs w:val="24"/>
        </w:rPr>
        <w:t>联网符号、无线信号强度指示、电池电量指示</w:t>
      </w:r>
    </w:p>
    <w:p w14:paraId="7910BD85">
      <w:pPr>
        <w:numPr>
          <w:ilvl w:val="0"/>
          <w:numId w:val="6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支持心电导联脱落检测及显示，确保导联良好的连接状态</w:t>
      </w:r>
    </w:p>
    <w:p w14:paraId="540904AD">
      <w:pPr>
        <w:numPr>
          <w:ilvl w:val="0"/>
          <w:numId w:val="6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支持心电</w:t>
      </w:r>
      <w:r>
        <w:rPr>
          <w:rFonts w:ascii="宋体" w:hAnsi="宋体"/>
          <w:sz w:val="24"/>
          <w:szCs w:val="24"/>
        </w:rPr>
        <w:t>I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II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III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avR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avL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avF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V</w:t>
      </w:r>
      <w:r>
        <w:rPr>
          <w:rFonts w:hint="eastAsia" w:ascii="宋体" w:hAnsi="宋体"/>
          <w:sz w:val="24"/>
          <w:szCs w:val="24"/>
        </w:rPr>
        <w:t>各导联波形显示</w:t>
      </w:r>
    </w:p>
    <w:p w14:paraId="00B6AA4E">
      <w:pPr>
        <w:numPr>
          <w:ilvl w:val="0"/>
          <w:numId w:val="6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显示界面: ECG界面、ECG+RESP界面、ECG+SpO2界面、ECG+SpO2+Resp界面、SpO2+PR界面、演示界面，并支持一键实现各界面互相切换显示</w:t>
      </w:r>
    </w:p>
    <w:p w14:paraId="6B76B3E2">
      <w:pPr>
        <w:numPr>
          <w:ilvl w:val="0"/>
          <w:numId w:val="5"/>
        </w:numPr>
        <w:spacing w:line="36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数据存储、回顾：</w:t>
      </w:r>
    </w:p>
    <w:p w14:paraId="00691C81">
      <w:pPr>
        <w:spacing w:line="360" w:lineRule="exact"/>
        <w:ind w:left="420" w:leftChars="200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单机</w:t>
      </w:r>
      <w:r>
        <w:rPr>
          <w:rFonts w:hint="eastAsia" w:ascii="宋体" w:hAnsi="宋体"/>
          <w:color w:val="000000"/>
          <w:kern w:val="0"/>
          <w:sz w:val="24"/>
          <w:szCs w:val="24"/>
        </w:rPr>
        <w:t>支持</w:t>
      </w:r>
      <w:r>
        <w:rPr>
          <w:rFonts w:ascii="宋体" w:hAnsi="宋体"/>
          <w:color w:val="000000"/>
          <w:kern w:val="0"/>
          <w:sz w:val="24"/>
          <w:szCs w:val="24"/>
        </w:rPr>
        <w:t>不小于</w:t>
      </w:r>
      <w:r>
        <w:rPr>
          <w:rFonts w:hint="eastAsia" w:ascii="宋体" w:hAnsi="宋体"/>
          <w:color w:val="000000"/>
          <w:kern w:val="0"/>
          <w:sz w:val="24"/>
          <w:szCs w:val="24"/>
        </w:rPr>
        <w:t>90分钟全部参数（ECG、RESP、SpO2、PR）趋势数据的存储和回顾</w:t>
      </w:r>
    </w:p>
    <w:p w14:paraId="55EA9E31">
      <w:pPr>
        <w:numPr>
          <w:ilvl w:val="0"/>
          <w:numId w:val="5"/>
        </w:numPr>
        <w:spacing w:line="36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性能特点</w:t>
      </w:r>
    </w:p>
    <w:p w14:paraId="2926EAEF">
      <w:pPr>
        <w:numPr>
          <w:ilvl w:val="0"/>
          <w:numId w:val="7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重量＜140g，</w:t>
      </w:r>
      <w:r>
        <w:rPr>
          <w:rFonts w:hint="eastAsia" w:ascii="宋体" w:hAnsi="宋体"/>
          <w:sz w:val="24"/>
          <w:szCs w:val="24"/>
        </w:rPr>
        <w:t>标配挂带包，便于病人随身携带</w:t>
      </w:r>
    </w:p>
    <w:p w14:paraId="4CBE7BA8">
      <w:pPr>
        <w:numPr>
          <w:ilvl w:val="0"/>
          <w:numId w:val="7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防水等级</w:t>
      </w:r>
      <w:r>
        <w:rPr>
          <w:rFonts w:ascii="宋体" w:hAnsi="宋体"/>
          <w:sz w:val="24"/>
          <w:szCs w:val="24"/>
        </w:rPr>
        <w:t>IPX7</w:t>
      </w:r>
      <w:r>
        <w:rPr>
          <w:rFonts w:hint="eastAsia" w:ascii="宋体" w:hAnsi="宋体"/>
          <w:bCs/>
          <w:color w:val="000000"/>
          <w:sz w:val="24"/>
          <w:szCs w:val="24"/>
        </w:rPr>
        <w:t xml:space="preserve"> </w:t>
      </w:r>
    </w:p>
    <w:p w14:paraId="0DCB424C">
      <w:pPr>
        <w:numPr>
          <w:ilvl w:val="0"/>
          <w:numId w:val="7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具自动关屏功能，在无操作时进入低功耗模式</w:t>
      </w:r>
    </w:p>
    <w:p w14:paraId="7622FB0E">
      <w:pPr>
        <w:numPr>
          <w:ilvl w:val="0"/>
          <w:numId w:val="7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智能识别功能:智能识别心电导联线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3/5</w:t>
      </w:r>
      <w:r>
        <w:rPr>
          <w:rFonts w:hint="eastAsia" w:ascii="宋体" w:hAnsi="宋体"/>
          <w:sz w:val="24"/>
          <w:szCs w:val="24"/>
        </w:rPr>
        <w:t>导，欧</w:t>
      </w:r>
      <w:r>
        <w:rPr>
          <w:rFonts w:ascii="宋体" w:hAnsi="宋体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</w:rPr>
        <w:t>美标）</w:t>
      </w:r>
      <w:r>
        <w:rPr>
          <w:rFonts w:hint="eastAsia" w:ascii="宋体" w:hAnsi="宋体"/>
          <w:bCs/>
          <w:color w:val="000000"/>
          <w:sz w:val="24"/>
          <w:szCs w:val="24"/>
        </w:rPr>
        <w:t>，无需特别设置</w:t>
      </w:r>
    </w:p>
    <w:p w14:paraId="3BBDCE89">
      <w:pPr>
        <w:numPr>
          <w:ilvl w:val="0"/>
          <w:numId w:val="7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除颤后心电恢复时间≤5秒</w:t>
      </w:r>
    </w:p>
    <w:p w14:paraId="4FF0E839">
      <w:pPr>
        <w:numPr>
          <w:ilvl w:val="0"/>
          <w:numId w:val="7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具一键实现</w:t>
      </w:r>
      <w:r>
        <w:rPr>
          <w:rFonts w:hint="eastAsia" w:ascii="宋体" w:hAnsi="宋体"/>
          <w:sz w:val="24"/>
          <w:szCs w:val="24"/>
        </w:rPr>
        <w:t>呼叫护士功能，保证监护安全</w:t>
      </w:r>
    </w:p>
    <w:p w14:paraId="6A77680C">
      <w:pPr>
        <w:numPr>
          <w:ilvl w:val="0"/>
          <w:numId w:val="7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具备低电量提示功能</w:t>
      </w:r>
      <w:r>
        <w:rPr>
          <w:rFonts w:hint="eastAsia" w:ascii="宋体" w:hAnsi="宋体"/>
          <w:bCs/>
          <w:color w:val="000000"/>
          <w:sz w:val="24"/>
          <w:szCs w:val="24"/>
        </w:rPr>
        <w:t>，具</w:t>
      </w:r>
      <w:r>
        <w:rPr>
          <w:rFonts w:hint="eastAsia" w:ascii="宋体" w:hAnsi="宋体"/>
          <w:sz w:val="24"/>
          <w:szCs w:val="24"/>
        </w:rPr>
        <w:t>更换电池不掉电功能（支持拆卸电池后</w:t>
      </w:r>
      <w:r>
        <w:rPr>
          <w:rFonts w:ascii="宋体" w:hAnsi="宋体"/>
          <w:sz w:val="24"/>
          <w:szCs w:val="24"/>
        </w:rPr>
        <w:t>不小于15</w:t>
      </w:r>
      <w:r>
        <w:rPr>
          <w:rFonts w:hint="eastAsia" w:ascii="宋体" w:hAnsi="宋体"/>
          <w:sz w:val="24"/>
          <w:szCs w:val="24"/>
        </w:rPr>
        <w:t>秒时间内不掉电）</w:t>
      </w:r>
    </w:p>
    <w:p w14:paraId="3EDEB652">
      <w:pPr>
        <w:numPr>
          <w:ilvl w:val="0"/>
          <w:numId w:val="7"/>
        </w:num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多参数数字遥测收发器获得无线电发射设备型号核准证书</w:t>
      </w:r>
    </w:p>
    <w:p w14:paraId="2F077A94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8"/>
      <w:bidi w:val="0"/>
    </w:pPr>
  </w:p>
  <w:p w14:paraId="2B9C01FB"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E2B0B"/>
    <w:multiLevelType w:val="singleLevel"/>
    <w:tmpl w:val="D52E2B0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07E696"/>
    <w:multiLevelType w:val="singleLevel"/>
    <w:tmpl w:val="F607E696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6B67426"/>
    <w:multiLevelType w:val="multilevel"/>
    <w:tmpl w:val="76B6742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83560CD"/>
    <w:multiLevelType w:val="multilevel"/>
    <w:tmpl w:val="783560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4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1414</Words>
  <Characters>1664</Characters>
  <Lines>10</Lines>
  <Paragraphs>2</Paragraphs>
  <TotalTime>6</TotalTime>
  <ScaleCrop>false</ScaleCrop>
  <LinksUpToDate>false</LinksUpToDate>
  <CharactersWithSpaces>1750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2024-08-05T09:43:13Z</cp:lastPrinted>
  <dcterms:modified xsi:type="dcterms:W3CDTF">2024-08-05T09:44:05Z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4AC06BCA9B924D0AA08A28B43A358F85</vt:lpwstr>
  </property>
</Properties>
</file>