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CF90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设备名称：高频电灼仪</w:t>
      </w:r>
    </w:p>
    <w:p w14:paraId="4A203C7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25</w:t>
      </w:r>
    </w:p>
    <w:p w14:paraId="5364B5AA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5AFC6B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420B6DA8">
      <w:pPr>
        <w:ind w:left="480" w:hanging="480" w:hangingChars="200"/>
        <w:rPr>
          <w:rFonts w:hint="eastAsia" w:ascii="宋体" w:hAnsi="宋体" w:eastAsia="宋体" w:cs="宋体"/>
          <w:color w:val="000000"/>
          <w:kern w:val="0"/>
          <w:sz w:val="24"/>
          <w:szCs w:val="24"/>
          <w:rtl w:val="0"/>
          <w:lang w:val="en-US" w:eastAsia="zh-CN"/>
        </w:rPr>
      </w:pPr>
    </w:p>
    <w:p w14:paraId="71F9135D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1.RF输出功率：0-45W可调；</w:t>
      </w:r>
    </w:p>
    <w:p w14:paraId="273DBB58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2. RF输出频率：1MH；</w:t>
      </w:r>
    </w:p>
    <w:p w14:paraId="732E89C0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3. RF输出模式：连续 、脉冲输出；</w:t>
      </w:r>
    </w:p>
    <w:p w14:paraId="03BFD8F7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4. 脉宽：50-5000ms连续可调；</w:t>
      </w:r>
    </w:p>
    <w:p w14:paraId="1E418CF1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5. Pure模块</w:t>
      </w:r>
    </w:p>
    <w:p w14:paraId="6A847541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功率：2-20W</w:t>
      </w:r>
    </w:p>
    <w:p w14:paraId="7951F35C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输出时间：50ms-5000ms（步进10ms）</w:t>
      </w:r>
    </w:p>
    <w:p w14:paraId="195B92F1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电极型号：1.5mm,2.0mm,3.5mm,6.0mm等</w:t>
      </w:r>
    </w:p>
    <w:p w14:paraId="1D159931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6. ScanRF模块</w:t>
      </w:r>
    </w:p>
    <w:p w14:paraId="5B12E247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输出强度(档)：1-10</w:t>
      </w:r>
    </w:p>
    <w:p w14:paraId="249AE025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治疗面积：12mm*8.5mm</w:t>
      </w:r>
    </w:p>
    <w:p w14:paraId="0DAE033B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手持件附件型号：80Pin</w:t>
      </w:r>
    </w:p>
    <w:p w14:paraId="31B87BDF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7. ScanJet手柄</w:t>
      </w:r>
    </w:p>
    <w:p w14:paraId="559BC3EE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能量档位：1—5档；</w:t>
      </w:r>
    </w:p>
    <w:p w14:paraId="027DEE22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治疗模式：滑动模式</w:t>
      </w:r>
    </w:p>
    <w:p w14:paraId="0D15A046">
      <w:pPr>
        <w:pStyle w:val="21"/>
        <w:framePr w:wrap="auto" w:vAnchor="margin" w:hAnchor="text" w:yAlign="inline"/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滑动模式输出时间范围：1—30min</w:t>
      </w:r>
    </w:p>
    <w:p w14:paraId="67038C1F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8. 具有自动计数功能；</w:t>
      </w:r>
    </w:p>
    <w:p w14:paraId="75D74F36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9. 输出强度误差：≤±20％</w:t>
      </w:r>
    </w:p>
    <w:p w14:paraId="1AD2CC87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10. 输入电压：～220V、50Hz</w:t>
      </w:r>
    </w:p>
    <w:p w14:paraId="5EE1E9E8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11. 输入功率：200VA</w:t>
      </w:r>
    </w:p>
    <w:p w14:paraId="3CF70666">
      <w:pPr>
        <w:pStyle w:val="21"/>
        <w:framePr w:wrap="auto" w:vAnchor="margin" w:hAnchor="text" w:yAlign="inline"/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12. 主机尺寸：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290mm * 391mm * 400mm（长、宽、高；不含支架）</w:t>
      </w:r>
    </w:p>
    <w:p w14:paraId="2A217E92">
      <w:pPr>
        <w:pStyle w:val="22"/>
        <w:ind w:left="0" w:leftChars="0" w:firstLine="0" w:firstLineChars="0"/>
        <w:rPr>
          <w:rFonts w:hint="eastAsia"/>
          <w:rtl w:val="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  <w:t>13. 具有远程可升级功能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C52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B163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B163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484B4"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Q0YTkxY2Q4MGM5MTAyMzU1ZjQ4MTJkZWFkZT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9187B1A"/>
    <w:rsid w:val="0A676848"/>
    <w:rsid w:val="0D6818CE"/>
    <w:rsid w:val="0EAB045C"/>
    <w:rsid w:val="10234B61"/>
    <w:rsid w:val="1576127C"/>
    <w:rsid w:val="17255A22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79408D7"/>
    <w:rsid w:val="2D257878"/>
    <w:rsid w:val="30082809"/>
    <w:rsid w:val="302A31AC"/>
    <w:rsid w:val="319A7E85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5544017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1180</Words>
  <Characters>1448</Characters>
  <Lines>10</Lines>
  <Paragraphs>2</Paragraphs>
  <TotalTime>0</TotalTime>
  <ScaleCrop>false</ScaleCrop>
  <LinksUpToDate>false</LinksUpToDate>
  <CharactersWithSpaces>1579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2024-03-14T02:59:00Z</cp:lastPrinted>
  <dcterms:modified xsi:type="dcterms:W3CDTF">2024-09-13T04:07:04Z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4AC06BCA9B924D0AA08A28B43A358F85</vt:lpwstr>
  </property>
</Properties>
</file>