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2D9E">
      <w:pPr>
        <w:spacing w:line="720" w:lineRule="exact"/>
        <w:jc w:val="center"/>
        <w:rPr>
          <w:rFonts w:hint="eastAsia" w:ascii="宋体" w:hAnsi="宋体" w:cs="宋体"/>
          <w:color w:val="000000" w:themeColor="text1"/>
          <w:sz w:val="48"/>
          <w:szCs w:val="48"/>
          <w:highlight w:val="none"/>
          <w14:textFill>
            <w14:solidFill>
              <w14:schemeClr w14:val="tx1"/>
            </w14:solidFill>
          </w14:textFill>
        </w:rPr>
      </w:pPr>
      <w:r>
        <w:rPr>
          <w:rFonts w:hint="eastAsia" w:ascii="华文新魏" w:hAnsi="Courier New" w:eastAsia="华文新魏"/>
          <w:b/>
          <w:bCs/>
          <w:color w:val="000000" w:themeColor="text1"/>
          <w:kern w:val="0"/>
          <w:sz w:val="68"/>
          <w:szCs w:val="68"/>
          <w:highlight w:val="none"/>
          <w:lang w:eastAsia="zh-CN"/>
          <w14:textFill>
            <w14:solidFill>
              <w14:schemeClr w14:val="tx1"/>
            </w14:solidFill>
          </w14:textFill>
        </w:rPr>
        <w:t>广西奥金斯项目管理有限公司</w:t>
      </w:r>
      <w:r>
        <w:rPr>
          <w:rFonts w:hint="eastAsia" w:ascii="华文新魏" w:hAnsi="Courier New" w:eastAsia="华文新魏"/>
          <w:b/>
          <w:bCs/>
          <w:color w:val="000000" w:themeColor="text1"/>
          <w:kern w:val="0"/>
          <w:sz w:val="68"/>
          <w:szCs w:val="68"/>
          <w:highlight w:val="none"/>
          <w14:textFill>
            <w14:solidFill>
              <w14:schemeClr w14:val="tx1"/>
            </w14:solidFill>
          </w14:textFill>
        </w:rPr>
        <w:cr/>
      </w:r>
    </w:p>
    <w:p w14:paraId="28A8ED7B">
      <w:pPr>
        <w:jc w:val="center"/>
        <w:rPr>
          <w:rFonts w:hint="eastAsia" w:ascii="宋体" w:hAnsi="宋体" w:cs="宋体"/>
          <w:color w:val="000000" w:themeColor="text1"/>
          <w:sz w:val="72"/>
          <w:highlight w:val="none"/>
          <w14:textFill>
            <w14:solidFill>
              <w14:schemeClr w14:val="tx1"/>
            </w14:solidFill>
          </w14:textFill>
        </w:rPr>
      </w:pPr>
      <w:r>
        <w:rPr>
          <w:rFonts w:hint="eastAsia" w:ascii="宋体" w:hAnsi="宋体" w:cs="宋体"/>
          <w:color w:val="000000" w:themeColor="text1"/>
          <w:sz w:val="72"/>
          <w:highlight w:val="none"/>
          <w14:textFill>
            <w14:solidFill>
              <w14:schemeClr w14:val="tx1"/>
            </w14:solidFill>
          </w14:textFill>
        </w:rPr>
        <w:cr/>
      </w:r>
    </w:p>
    <w:p w14:paraId="21DC8F76">
      <w:pPr>
        <w:spacing w:line="1400" w:lineRule="exact"/>
        <w:jc w:val="center"/>
        <w:rPr>
          <w:rFonts w:hint="eastAsia" w:ascii="楷体" w:hAnsi="楷体" w:eastAsia="楷体" w:cs="楷体"/>
          <w:b/>
          <w:color w:val="000000" w:themeColor="text1"/>
          <w:spacing w:val="60"/>
          <w:sz w:val="96"/>
          <w:szCs w:val="96"/>
          <w:highlight w:val="none"/>
          <w14:textFill>
            <w14:solidFill>
              <w14:schemeClr w14:val="tx1"/>
            </w14:solidFill>
          </w14:textFill>
        </w:rPr>
      </w:pPr>
      <w:r>
        <w:rPr>
          <w:rFonts w:hint="eastAsia" w:ascii="楷体" w:hAnsi="楷体" w:eastAsia="楷体" w:cs="楷体"/>
          <w:b/>
          <w:color w:val="000000" w:themeColor="text1"/>
          <w:spacing w:val="60"/>
          <w:sz w:val="96"/>
          <w:szCs w:val="96"/>
          <w:highlight w:val="none"/>
          <w14:textFill>
            <w14:solidFill>
              <w14:schemeClr w14:val="tx1"/>
            </w14:solidFill>
          </w14:textFill>
        </w:rPr>
        <w:t>竞争性磋商文件</w:t>
      </w:r>
    </w:p>
    <w:p w14:paraId="40CAB893">
      <w:pPr>
        <w:pStyle w:val="20"/>
        <w:ind w:firstLine="3990" w:firstLineChars="1900"/>
        <w:rPr>
          <w:rFonts w:hint="eastAsia" w:hAnsi="宋体" w:cs="宋体"/>
          <w:color w:val="000000" w:themeColor="text1"/>
          <w:highlight w:val="none"/>
          <w14:textFill>
            <w14:solidFill>
              <w14:schemeClr w14:val="tx1"/>
            </w14:solidFill>
          </w14:textFill>
        </w:rPr>
      </w:pPr>
    </w:p>
    <w:p w14:paraId="1945BA08">
      <w:pPr>
        <w:jc w:val="center"/>
        <w:rPr>
          <w:rFonts w:hint="eastAsia" w:ascii="宋体" w:hAnsi="宋体" w:cs="宋体"/>
          <w:b/>
          <w:bCs/>
          <w:color w:val="000000" w:themeColor="text1"/>
          <w:spacing w:val="40"/>
          <w:sz w:val="32"/>
          <w:highlight w:val="none"/>
          <w14:textFill>
            <w14:solidFill>
              <w14:schemeClr w14:val="tx1"/>
            </w14:solidFill>
          </w14:textFill>
        </w:rPr>
      </w:pPr>
    </w:p>
    <w:p w14:paraId="704A3DD7">
      <w:pPr>
        <w:rPr>
          <w:rFonts w:hint="eastAsia" w:ascii="宋体" w:hAnsi="宋体" w:cs="宋体"/>
          <w:b/>
          <w:bCs/>
          <w:color w:val="000000" w:themeColor="text1"/>
          <w:spacing w:val="40"/>
          <w:sz w:val="32"/>
          <w:highlight w:val="none"/>
          <w14:textFill>
            <w14:solidFill>
              <w14:schemeClr w14:val="tx1"/>
            </w14:solidFill>
          </w14:textFill>
        </w:rPr>
      </w:pPr>
    </w:p>
    <w:p w14:paraId="25B6D51D">
      <w:pPr>
        <w:pStyle w:val="4"/>
        <w:rPr>
          <w:rFonts w:hint="eastAsia" w:ascii="宋体" w:hAnsi="宋体" w:cs="宋体"/>
          <w:b/>
          <w:bCs/>
          <w:color w:val="000000" w:themeColor="text1"/>
          <w:spacing w:val="40"/>
          <w:sz w:val="32"/>
          <w:highlight w:val="none"/>
          <w14:textFill>
            <w14:solidFill>
              <w14:schemeClr w14:val="tx1"/>
            </w14:solidFill>
          </w14:textFill>
        </w:rPr>
      </w:pPr>
    </w:p>
    <w:p w14:paraId="23D76D8F">
      <w:pPr>
        <w:rPr>
          <w:rFonts w:hint="eastAsia"/>
          <w:color w:val="000000" w:themeColor="text1"/>
          <w14:textFill>
            <w14:solidFill>
              <w14:schemeClr w14:val="tx1"/>
            </w14:solidFill>
          </w14:textFill>
        </w:rPr>
      </w:pPr>
    </w:p>
    <w:p w14:paraId="1F31F2A1">
      <w:pPr>
        <w:tabs>
          <w:tab w:val="left" w:pos="8400"/>
          <w:tab w:val="left" w:pos="9240"/>
        </w:tabs>
        <w:ind w:right="397" w:rightChars="189" w:firstLine="762" w:firstLineChars="200"/>
        <w:rPr>
          <w:rFonts w:hint="eastAsia" w:ascii="宋体" w:hAnsi="宋体" w:cs="宋体"/>
          <w:b/>
          <w:bCs/>
          <w:color w:val="000000" w:themeColor="text1"/>
          <w:spacing w:val="40"/>
          <w:sz w:val="30"/>
          <w:szCs w:val="30"/>
          <w:highlight w:val="none"/>
          <w:lang w:eastAsia="zh-CN"/>
          <w14:textFill>
            <w14:solidFill>
              <w14:schemeClr w14:val="tx1"/>
            </w14:solidFill>
          </w14:textFill>
        </w:rPr>
      </w:pPr>
      <w:r>
        <w:rPr>
          <w:rFonts w:hint="eastAsia" w:ascii="宋体" w:hAnsi="宋体" w:cs="宋体"/>
          <w:b/>
          <w:bCs/>
          <w:color w:val="000000" w:themeColor="text1"/>
          <w:spacing w:val="40"/>
          <w:sz w:val="30"/>
          <w:szCs w:val="30"/>
          <w:highlight w:val="none"/>
          <w14:textFill>
            <w14:solidFill>
              <w14:schemeClr w14:val="tx1"/>
            </w14:solidFill>
          </w14:textFill>
        </w:rPr>
        <w:t>项目名称：</w:t>
      </w:r>
      <w:r>
        <w:rPr>
          <w:rFonts w:hint="eastAsia" w:ascii="宋体" w:hAnsi="宋体" w:cs="宋体"/>
          <w:b/>
          <w:bCs/>
          <w:color w:val="000000" w:themeColor="text1"/>
          <w:spacing w:val="40"/>
          <w:sz w:val="30"/>
          <w:szCs w:val="30"/>
          <w:highlight w:val="none"/>
          <w:lang w:eastAsia="zh-CN"/>
          <w14:textFill>
            <w14:solidFill>
              <w14:schemeClr w14:val="tx1"/>
            </w14:solidFill>
          </w14:textFill>
        </w:rPr>
        <w:t>南溪山医院病案全质控系统项目</w:t>
      </w:r>
    </w:p>
    <w:p w14:paraId="3869F00F">
      <w:pPr>
        <w:tabs>
          <w:tab w:val="left" w:pos="8400"/>
          <w:tab w:val="left" w:pos="9240"/>
        </w:tabs>
        <w:ind w:right="397" w:rightChars="189" w:firstLine="762" w:firstLineChars="200"/>
        <w:rPr>
          <w:rFonts w:hint="eastAsia" w:ascii="宋体" w:hAnsi="宋体" w:cs="宋体"/>
          <w:b/>
          <w:bCs/>
          <w:color w:val="000000" w:themeColor="text1"/>
          <w:spacing w:val="40"/>
          <w:sz w:val="30"/>
          <w:szCs w:val="30"/>
          <w:highlight w:val="none"/>
          <w14:textFill>
            <w14:solidFill>
              <w14:schemeClr w14:val="tx1"/>
            </w14:solidFill>
          </w14:textFill>
        </w:rPr>
      </w:pPr>
      <w:r>
        <w:rPr>
          <w:rFonts w:hint="eastAsia" w:ascii="宋体" w:hAnsi="宋体" w:cs="宋体"/>
          <w:b/>
          <w:bCs/>
          <w:color w:val="000000" w:themeColor="text1"/>
          <w:spacing w:val="40"/>
          <w:sz w:val="30"/>
          <w:szCs w:val="30"/>
          <w:highlight w:val="none"/>
          <w14:textFill>
            <w14:solidFill>
              <w14:schemeClr w14:val="tx1"/>
            </w14:solidFill>
          </w14:textFill>
        </w:rPr>
        <w:t>项目编号：GXZC2024-C3-005978-GXAJ</w:t>
      </w:r>
    </w:p>
    <w:p w14:paraId="60EA0E00">
      <w:pPr>
        <w:tabs>
          <w:tab w:val="left" w:pos="8400"/>
          <w:tab w:val="left" w:pos="9240"/>
        </w:tabs>
        <w:ind w:right="397" w:rightChars="189" w:firstLine="762" w:firstLineChars="200"/>
        <w:rPr>
          <w:rFonts w:hint="eastAsia" w:ascii="宋体" w:hAnsi="宋体" w:eastAsia="宋体" w:cs="宋体"/>
          <w:b/>
          <w:bCs/>
          <w:color w:val="000000" w:themeColor="text1"/>
          <w:spacing w:val="40"/>
          <w:sz w:val="30"/>
          <w:szCs w:val="30"/>
          <w:highlight w:val="none"/>
          <w:lang w:eastAsia="zh-CN"/>
          <w14:textFill>
            <w14:solidFill>
              <w14:schemeClr w14:val="tx1"/>
            </w14:solidFill>
          </w14:textFill>
        </w:rPr>
      </w:pPr>
      <w:r>
        <w:rPr>
          <w:rFonts w:hint="eastAsia" w:ascii="宋体" w:hAnsi="宋体" w:cs="宋体"/>
          <w:b/>
          <w:bCs/>
          <w:color w:val="000000" w:themeColor="text1"/>
          <w:spacing w:val="40"/>
          <w:sz w:val="30"/>
          <w:szCs w:val="30"/>
          <w:highlight w:val="none"/>
          <w:lang w:val="en-US" w:eastAsia="zh-CN"/>
          <w14:textFill>
            <w14:solidFill>
              <w14:schemeClr w14:val="tx1"/>
            </w14:solidFill>
          </w14:textFill>
        </w:rPr>
        <w:t xml:space="preserve"> </w:t>
      </w:r>
    </w:p>
    <w:p w14:paraId="3DE7F24E">
      <w:pPr>
        <w:pStyle w:val="4"/>
        <w:rPr>
          <w:rFonts w:hint="eastAsia" w:ascii="宋体" w:hAnsi="宋体" w:cs="宋体"/>
          <w:b/>
          <w:bCs/>
          <w:color w:val="000000" w:themeColor="text1"/>
          <w:spacing w:val="6"/>
          <w:sz w:val="32"/>
          <w:highlight w:val="none"/>
          <w14:textFill>
            <w14:solidFill>
              <w14:schemeClr w14:val="tx1"/>
            </w14:solidFill>
          </w14:textFill>
        </w:rPr>
      </w:pPr>
    </w:p>
    <w:p w14:paraId="3EA06F7B">
      <w:pPr>
        <w:rPr>
          <w:rFonts w:hint="eastAsia" w:ascii="宋体" w:hAnsi="宋体" w:cs="宋体"/>
          <w:b/>
          <w:bCs/>
          <w:color w:val="000000" w:themeColor="text1"/>
          <w:spacing w:val="6"/>
          <w:sz w:val="32"/>
          <w:highlight w:val="none"/>
          <w14:textFill>
            <w14:solidFill>
              <w14:schemeClr w14:val="tx1"/>
            </w14:solidFill>
          </w14:textFill>
        </w:rPr>
      </w:pPr>
    </w:p>
    <w:p w14:paraId="2370F4FC">
      <w:pPr>
        <w:pStyle w:val="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1049655</wp:posOffset>
                </wp:positionH>
                <wp:positionV relativeFrom="paragraph">
                  <wp:posOffset>8106410</wp:posOffset>
                </wp:positionV>
                <wp:extent cx="5894070" cy="635"/>
                <wp:effectExtent l="0" t="23495" r="11430" b="33020"/>
                <wp:wrapNone/>
                <wp:docPr id="5" name="直接连接符 10"/>
                <wp:cNvGraphicFramePr/>
                <a:graphic xmlns:a="http://schemas.openxmlformats.org/drawingml/2006/main">
                  <a:graphicData uri="http://schemas.microsoft.com/office/word/2010/wordprocessingShape">
                    <wps:wsp>
                      <wps:cNvCnPr/>
                      <wps:spPr>
                        <a:xfrm>
                          <a:off x="0" y="0"/>
                          <a:ext cx="5894070" cy="635"/>
                        </a:xfrm>
                        <a:prstGeom prst="line">
                          <a:avLst/>
                        </a:prstGeom>
                        <a:ln w="47625" cap="flat" cmpd="thinThick">
                          <a:solidFill>
                            <a:srgbClr val="000000"/>
                          </a:solidFill>
                          <a:prstDash val="solid"/>
                          <a:headEnd type="none" w="med" len="med"/>
                          <a:tailEnd type="none" w="med" len="med"/>
                        </a:ln>
                      </wps:spPr>
                      <wps:bodyPr upright="1"/>
                    </wps:wsp>
                  </a:graphicData>
                </a:graphic>
              </wp:anchor>
            </w:drawing>
          </mc:Choice>
          <mc:Fallback>
            <w:pict>
              <v:line id="直接连接符 10" o:spid="_x0000_s1026" o:spt="20" style="position:absolute;left:0pt;margin-left:82.65pt;margin-top:638.3pt;height:0.05pt;width:464.1pt;z-index:251663360;mso-width-relative:page;mso-height-relative:page;" filled="f" stroked="t" coordsize="21600,21600" o:gfxdata="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vjDJ2wAAAA4BAAAPAAAAAAAAAAEAIAAAACIAAABkcnMvZG93&#10;bnJldi54bWxQSwECFAAUAAAACACHTuJAQJD1Gf0BAADuAwAADgAAAAAAAAABACAAAAAqAQAAZHJz&#10;L2Uyb0RvYy54bWxQSwUGAAAAAAYABgBZAQAAmQUAAAAA&#10;">
                <v:fill on="f" focussize="0,0"/>
                <v:stroke weight="3.75pt" color="#000000" linestyle="thinThick" joinstyle="round"/>
                <v:imagedata o:title=""/>
                <o:lock v:ext="edit" aspectratio="f"/>
              </v:line>
            </w:pict>
          </mc:Fallback>
        </mc:AlternateContent>
      </w:r>
      <w:r>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897255</wp:posOffset>
                </wp:positionH>
                <wp:positionV relativeFrom="paragraph">
                  <wp:posOffset>7954010</wp:posOffset>
                </wp:positionV>
                <wp:extent cx="5894070" cy="635"/>
                <wp:effectExtent l="0" t="0" r="0" b="0"/>
                <wp:wrapNone/>
                <wp:docPr id="4" name="直接连接符 9"/>
                <wp:cNvGraphicFramePr/>
                <a:graphic xmlns:a="http://schemas.openxmlformats.org/drawingml/2006/main">
                  <a:graphicData uri="http://schemas.microsoft.com/office/word/2010/wordprocessingShape">
                    <wps:wsp>
                      <wps:cNvCnPr/>
                      <wps:spPr>
                        <a:xfrm>
                          <a:off x="0" y="0"/>
                          <a:ext cx="5894070" cy="635"/>
                        </a:xfrm>
                        <a:prstGeom prst="line">
                          <a:avLst/>
                        </a:prstGeom>
                        <a:ln w="25400" cap="flat" cmpd="sng">
                          <a:solidFill>
                            <a:srgbClr val="4F81BD"/>
                          </a:solidFill>
                          <a:prstDash val="solid"/>
                          <a:headEnd type="none" w="med" len="med"/>
                          <a:tailEnd type="none" w="med" len="med"/>
                        </a:ln>
                      </wps:spPr>
                      <wps:bodyPr upright="1"/>
                    </wps:wsp>
                  </a:graphicData>
                </a:graphic>
              </wp:anchor>
            </w:drawing>
          </mc:Choice>
          <mc:Fallback>
            <w:pict>
              <v:line id="直接连接符 9" o:spid="_x0000_s1026" o:spt="20" style="position:absolute;left:0pt;margin-left:70.65pt;margin-top:626.3pt;height:0.05pt;width:464.1pt;z-index:251662336;mso-width-relative:page;mso-height-relative:page;" filled="f" stroked="t" coordsize="21600,21600" o:gfxdata="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z2D2AAAAA4BAAAPAAAAAAAAAAEAIAAAACIAAABkcnMvZG93bnJldi54&#10;bWxQSwECFAAUAAAACACHTuJAyQm0KPoBAADnAwAADgAAAAAAAAABACAAAAAnAQAAZHJzL2Uyb0Rv&#10;Yy54bWxQSwUGAAAAAAYABgBZAQAAkwUAAAAA&#10;">
                <v:fill on="f" focussize="0,0"/>
                <v:stroke weight="2pt" color="#4F81BD" joinstyle="round"/>
                <v:imagedata o:title=""/>
                <o:lock v:ext="edit" aspectratio="f"/>
              </v:line>
            </w:pict>
          </mc:Fallback>
        </mc:AlternateContent>
      </w:r>
    </w:p>
    <w:p w14:paraId="59C08685">
      <w:pPr>
        <w:pStyle w:val="4"/>
        <w:rPr>
          <w:rFonts w:hint="eastAsia" w:ascii="宋体" w:hAnsi="宋体" w:eastAsia="宋体" w:cs="宋体"/>
          <w:color w:val="000000" w:themeColor="text1"/>
          <w:highlight w:val="none"/>
          <w14:textFill>
            <w14:solidFill>
              <w14:schemeClr w14:val="tx1"/>
            </w14:solidFill>
          </w14:textFill>
        </w:rPr>
      </w:pPr>
    </w:p>
    <w:p w14:paraId="5575C0FF">
      <w:pPr>
        <w:pStyle w:val="4"/>
        <w:rPr>
          <w:rFonts w:hint="eastAsia" w:ascii="宋体" w:hAnsi="宋体" w:eastAsia="宋体" w:cs="宋体"/>
          <w:color w:val="000000" w:themeColor="text1"/>
          <w:highlight w:val="none"/>
          <w14:textFill>
            <w14:solidFill>
              <w14:schemeClr w14:val="tx1"/>
            </w14:solidFill>
          </w14:textFill>
        </w:rPr>
      </w:pPr>
    </w:p>
    <w:p w14:paraId="0B9E7D33">
      <w:pPr>
        <w:pStyle w:val="4"/>
        <w:rPr>
          <w:rFonts w:hint="eastAsia" w:ascii="宋体" w:hAnsi="宋体" w:eastAsia="宋体" w:cs="宋体"/>
          <w:color w:val="000000" w:themeColor="text1"/>
          <w:highlight w:val="none"/>
          <w14:textFill>
            <w14:solidFill>
              <w14:schemeClr w14:val="tx1"/>
            </w14:solidFill>
          </w14:textFill>
        </w:rPr>
      </w:pPr>
    </w:p>
    <w:p w14:paraId="1EA8B008">
      <w:pPr>
        <w:pStyle w:val="4"/>
        <w:rPr>
          <w:rFonts w:hint="eastAsia"/>
          <w:color w:val="000000" w:themeColor="text1"/>
          <w14:textFill>
            <w14:solidFill>
              <w14:schemeClr w14:val="tx1"/>
            </w14:solidFill>
          </w14:textFill>
        </w:rPr>
      </w:pPr>
      <w:r>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897255</wp:posOffset>
                </wp:positionH>
                <wp:positionV relativeFrom="paragraph">
                  <wp:posOffset>7954010</wp:posOffset>
                </wp:positionV>
                <wp:extent cx="5894070" cy="635"/>
                <wp:effectExtent l="0" t="0" r="0" b="0"/>
                <wp:wrapNone/>
                <wp:docPr id="3" name="直接连接符 7"/>
                <wp:cNvGraphicFramePr/>
                <a:graphic xmlns:a="http://schemas.openxmlformats.org/drawingml/2006/main">
                  <a:graphicData uri="http://schemas.microsoft.com/office/word/2010/wordprocessingShape">
                    <wps:wsp>
                      <wps:cNvCnPr/>
                      <wps:spPr>
                        <a:xfrm>
                          <a:off x="0" y="0"/>
                          <a:ext cx="5894070" cy="635"/>
                        </a:xfrm>
                        <a:prstGeom prst="line">
                          <a:avLst/>
                        </a:prstGeom>
                        <a:ln w="25400" cap="flat" cmpd="sng">
                          <a:solidFill>
                            <a:srgbClr val="4F81BD"/>
                          </a:solidFill>
                          <a:prstDash val="solid"/>
                          <a:headEnd type="none" w="med" len="med"/>
                          <a:tailEnd type="none" w="med" len="med"/>
                        </a:ln>
                      </wps:spPr>
                      <wps:bodyPr upright="1"/>
                    </wps:wsp>
                  </a:graphicData>
                </a:graphic>
              </wp:anchor>
            </w:drawing>
          </mc:Choice>
          <mc:Fallback>
            <w:pict>
              <v:line id="直接连接符 7" o:spid="_x0000_s1026" o:spt="20" style="position:absolute;left:0pt;margin-left:70.65pt;margin-top:626.3pt;height:0.05pt;width:464.1pt;z-index:251661312;mso-width-relative:page;mso-height-relative:page;" filled="f" stroked="t" coordsize="21600,21600" o:gfxdata="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l89g9gAAAAOAQAADwAAAAAAAAABACAAAAAiAAAAZHJzL2Rvd25yZXYu&#10;eG1sUEsBAhQAFAAAAAgAh07iQEgrMrf7AQAA5wMAAA4AAAAAAAAAAQAgAAAAJwEAAGRycy9lMm9E&#10;b2MueG1sUEsFBgAAAAAGAAYAWQEAAJQFAAAAAA==&#10;">
                <v:fill on="f" focussize="0,0"/>
                <v:stroke weight="2pt" color="#4F81BD" joinstyle="round"/>
                <v:imagedata o:title=""/>
                <o:lock v:ext="edit" aspectratio="f"/>
              </v:line>
            </w:pict>
          </mc:Fallback>
        </mc:AlternateContent>
      </w:r>
    </w:p>
    <w:p w14:paraId="742AA61C">
      <w:pPr>
        <w:rPr>
          <w:rFonts w:hint="eastAsia" w:ascii="宋体" w:hAnsi="宋体" w:cs="宋体"/>
          <w:color w:val="000000" w:themeColor="text1"/>
          <w:highlight w:val="none"/>
          <w14:textFill>
            <w14:solidFill>
              <w14:schemeClr w14:val="tx1"/>
            </w14:solidFill>
          </w14:textFill>
        </w:rPr>
      </w:pPr>
    </w:p>
    <w:p w14:paraId="5C41EE69">
      <w:pPr>
        <w:jc w:val="center"/>
        <w:rPr>
          <w:rFonts w:hint="eastAsia" w:ascii="宋体" w:hAnsi="宋体" w:cs="宋体"/>
          <w:b/>
          <w:bCs/>
          <w:color w:val="000000" w:themeColor="text1"/>
          <w:kern w:val="0"/>
          <w:sz w:val="30"/>
          <w:szCs w:val="30"/>
          <w:highlight w:val="none"/>
          <w14:textFill>
            <w14:solidFill>
              <w14:schemeClr w14:val="tx1"/>
            </w14:solidFill>
          </w14:textFill>
        </w:rPr>
      </w:pPr>
      <w:r>
        <w:rPr>
          <w:rFonts w:hint="eastAsia" w:ascii="宋体" w:hAnsi="宋体" w:cs="宋体"/>
          <w:b/>
          <w:bCs/>
          <w:color w:val="000000" w:themeColor="text1"/>
          <w:kern w:val="0"/>
          <w:sz w:val="30"/>
          <w:szCs w:val="30"/>
          <w:highlight w:val="none"/>
          <w14:textFill>
            <w14:solidFill>
              <w14:schemeClr w14:val="tx1"/>
            </w14:solidFill>
          </w14:textFill>
        </w:rPr>
        <w:t>采购代理机构：</w:t>
      </w:r>
      <w:r>
        <w:rPr>
          <w:rFonts w:hint="eastAsia" w:ascii="宋体" w:hAnsi="宋体" w:cs="宋体"/>
          <w:b/>
          <w:bCs/>
          <w:color w:val="000000" w:themeColor="text1"/>
          <w:kern w:val="0"/>
          <w:sz w:val="30"/>
          <w:szCs w:val="30"/>
          <w:highlight w:val="none"/>
          <w:lang w:eastAsia="zh-CN"/>
          <w14:textFill>
            <w14:solidFill>
              <w14:schemeClr w14:val="tx1"/>
            </w14:solidFill>
          </w14:textFill>
        </w:rPr>
        <w:t>广西奥金斯项目管理有限公司</w:t>
      </w:r>
      <w:r>
        <w:rPr>
          <w:rFonts w:hint="eastAsia" w:ascii="宋体" w:hAnsi="宋体" w:cs="宋体"/>
          <w:b/>
          <w:bCs/>
          <w:color w:val="000000" w:themeColor="text1"/>
          <w:kern w:val="0"/>
          <w:sz w:val="30"/>
          <w:szCs w:val="30"/>
          <w:highlight w:val="none"/>
          <w14:textFill>
            <w14:solidFill>
              <w14:schemeClr w14:val="tx1"/>
            </w14:solidFill>
          </w14:textFill>
        </w:rPr>
        <w:cr/>
      </w:r>
      <w:r>
        <w:rPr>
          <w:rFonts w:hint="eastAsia" w:ascii="宋体" w:hAnsi="宋体" w:cs="宋体"/>
          <w:b/>
          <w:bCs/>
          <w:color w:val="000000" w:themeColor="text1"/>
          <w:kern w:val="0"/>
          <w:sz w:val="30"/>
          <w:szCs w:val="30"/>
          <w:highlight w:val="none"/>
          <w14:textFill>
            <w14:solidFill>
              <w14:schemeClr w14:val="tx1"/>
            </w14:solidFill>
          </w14:textFill>
        </w:rPr>
        <w:t>2024年</w:t>
      </w:r>
      <w:r>
        <w:rPr>
          <w:rFonts w:hint="eastAsia" w:ascii="宋体" w:hAnsi="宋体" w:cs="宋体"/>
          <w:b/>
          <w:bCs/>
          <w:color w:val="000000" w:themeColor="text1"/>
          <w:kern w:val="0"/>
          <w:sz w:val="30"/>
          <w:szCs w:val="30"/>
          <w:highlight w:val="none"/>
          <w:lang w:val="en-US" w:eastAsia="zh-CN"/>
          <w14:textFill>
            <w14:solidFill>
              <w14:schemeClr w14:val="tx1"/>
            </w14:solidFill>
          </w14:textFill>
        </w:rPr>
        <w:t>11</w:t>
      </w:r>
      <w:r>
        <w:rPr>
          <w:rFonts w:hint="eastAsia" w:ascii="宋体" w:hAnsi="宋体" w:cs="宋体"/>
          <w:b/>
          <w:bCs/>
          <w:color w:val="000000" w:themeColor="text1"/>
          <w:kern w:val="0"/>
          <w:sz w:val="30"/>
          <w:szCs w:val="30"/>
          <w:highlight w:val="none"/>
          <w14:textFill>
            <w14:solidFill>
              <w14:schemeClr w14:val="tx1"/>
            </w14:solidFill>
          </w14:textFill>
        </w:rPr>
        <w:t>月</w:t>
      </w:r>
    </w:p>
    <w:p w14:paraId="75184E26">
      <w:pPr>
        <w:pStyle w:val="75"/>
        <w:spacing w:line="360" w:lineRule="exact"/>
        <w:jc w:val="center"/>
        <w:rPr>
          <w:rFonts w:ascii="Arial" w:hAnsi="Arial" w:eastAsia="宋体" w:cs="Arial"/>
          <w:color w:val="000000" w:themeColor="text1"/>
          <w:highlight w:val="none"/>
          <w:lang w:val="zh-CN"/>
          <w14:textFill>
            <w14:solidFill>
              <w14:schemeClr w14:val="tx1"/>
            </w14:solidFill>
          </w14:textFill>
        </w:rPr>
        <w:sectPr>
          <w:headerReference r:id="rId3" w:type="default"/>
          <w:pgSz w:w="11906" w:h="16838"/>
          <w:pgMar w:top="1440" w:right="1080" w:bottom="1440" w:left="1080" w:header="851" w:footer="992" w:gutter="0"/>
          <w:cols w:space="720" w:num="1"/>
          <w:docGrid w:type="lines" w:linePitch="312" w:charSpace="0"/>
        </w:sectPr>
      </w:pPr>
    </w:p>
    <w:p w14:paraId="041FDC5F">
      <w:pPr>
        <w:jc w:val="center"/>
        <w:rPr>
          <w:rFonts w:ascii="Arial" w:hAnsi="Arial" w:cs="Arial"/>
          <w:b/>
          <w:bCs/>
          <w:color w:val="000000" w:themeColor="text1"/>
          <w:sz w:val="40"/>
          <w:szCs w:val="48"/>
          <w:highlight w:val="none"/>
          <w14:textFill>
            <w14:solidFill>
              <w14:schemeClr w14:val="tx1"/>
            </w14:solidFill>
          </w14:textFill>
        </w:rPr>
      </w:pPr>
      <w:r>
        <w:rPr>
          <w:rFonts w:ascii="Arial" w:hAnsi="Arial" w:cs="Arial"/>
          <w:b/>
          <w:bCs/>
          <w:color w:val="000000" w:themeColor="text1"/>
          <w:sz w:val="40"/>
          <w:szCs w:val="48"/>
          <w:highlight w:val="none"/>
          <w14:textFill>
            <w14:solidFill>
              <w14:schemeClr w14:val="tx1"/>
            </w14:solidFill>
          </w14:textFill>
        </w:rPr>
        <w:t>目</w:t>
      </w:r>
      <w:r>
        <w:rPr>
          <w:rFonts w:hint="eastAsia" w:ascii="Arial" w:hAnsi="Arial" w:cs="Arial"/>
          <w:b/>
          <w:bCs/>
          <w:color w:val="000000" w:themeColor="text1"/>
          <w:sz w:val="40"/>
          <w:szCs w:val="48"/>
          <w:highlight w:val="none"/>
          <w:lang w:val="en-US" w:eastAsia="zh-CN"/>
          <w14:textFill>
            <w14:solidFill>
              <w14:schemeClr w14:val="tx1"/>
            </w14:solidFill>
          </w14:textFill>
        </w:rPr>
        <w:t xml:space="preserve"> </w:t>
      </w:r>
      <w:r>
        <w:rPr>
          <w:rFonts w:ascii="Arial" w:hAnsi="Arial" w:cs="Arial"/>
          <w:b/>
          <w:bCs/>
          <w:color w:val="000000" w:themeColor="text1"/>
          <w:sz w:val="40"/>
          <w:szCs w:val="48"/>
          <w:highlight w:val="none"/>
          <w14:textFill>
            <w14:solidFill>
              <w14:schemeClr w14:val="tx1"/>
            </w14:solidFill>
          </w14:textFill>
        </w:rPr>
        <w:t xml:space="preserve"> 录</w:t>
      </w:r>
    </w:p>
    <w:p w14:paraId="09738439">
      <w:pPr>
        <w:spacing w:line="360" w:lineRule="auto"/>
        <w:rPr>
          <w:rFonts w:ascii="Arial" w:hAnsi="Arial" w:cs="Arial"/>
          <w:color w:val="000000" w:themeColor="text1"/>
          <w:sz w:val="28"/>
          <w:szCs w:val="28"/>
          <w:highlight w:val="none"/>
          <w14:textFill>
            <w14:solidFill>
              <w14:schemeClr w14:val="tx1"/>
            </w14:solidFill>
          </w14:textFill>
        </w:rPr>
      </w:pPr>
    </w:p>
    <w:p w14:paraId="0513B4D3">
      <w:pPr>
        <w:pStyle w:val="26"/>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TOC \o "1-3" \h \u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_Toc4150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第一章  竞争性磋商公告</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_Toc4150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092E1BAF">
      <w:pPr>
        <w:pStyle w:val="26"/>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_Toc19220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bCs/>
          <w:color w:val="000000" w:themeColor="text1"/>
          <w:kern w:val="44"/>
          <w:sz w:val="28"/>
          <w:szCs w:val="28"/>
          <w:highlight w:val="none"/>
          <w14:textFill>
            <w14:solidFill>
              <w14:schemeClr w14:val="tx1"/>
            </w14:solidFill>
          </w14:textFill>
        </w:rPr>
        <w:t>第二章  供应商须知</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_Toc19220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4</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29642816">
      <w:pPr>
        <w:pStyle w:val="26"/>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_Toc88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第三章  采购需求</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_Toc88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22</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091D5B7D">
      <w:pPr>
        <w:pStyle w:val="26"/>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_Toc7344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bCs/>
          <w:color w:val="000000" w:themeColor="text1"/>
          <w:sz w:val="28"/>
          <w:szCs w:val="28"/>
          <w:highlight w:val="none"/>
          <w14:textFill>
            <w14:solidFill>
              <w14:schemeClr w14:val="tx1"/>
            </w14:solidFill>
          </w14:textFill>
        </w:rPr>
        <w:t>第四章  评审办法</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_Toc7344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22</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58B663F2">
      <w:pPr>
        <w:pStyle w:val="26"/>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_Toc25587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bCs/>
          <w:color w:val="000000" w:themeColor="text1"/>
          <w:sz w:val="28"/>
          <w:szCs w:val="28"/>
          <w:highlight w:val="none"/>
          <w14:textFill>
            <w14:solidFill>
              <w14:schemeClr w14:val="tx1"/>
            </w14:solidFill>
          </w14:textFill>
        </w:rPr>
        <w:t>第五章  合同条款及格式</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_Toc25587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38</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304163BB">
      <w:pPr>
        <w:pStyle w:val="26"/>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_Toc23685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第六章  响应文件（格式）</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_Toc23685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38</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06DD2C36">
      <w:pPr>
        <w:spacing w:line="600" w:lineRule="auto"/>
        <w:outlineLvl w:val="0"/>
        <w:rPr>
          <w:rFonts w:ascii="Arial" w:hAnsi="Arial" w:cs="Arial"/>
          <w:color w:val="000000" w:themeColor="text1"/>
          <w:sz w:val="72"/>
          <w:szCs w:val="72"/>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end"/>
      </w:r>
    </w:p>
    <w:p w14:paraId="40FF1FDC">
      <w:pPr>
        <w:rPr>
          <w:color w:val="000000" w:themeColor="text1"/>
          <w:highlight w:val="none"/>
          <w14:textFill>
            <w14:solidFill>
              <w14:schemeClr w14:val="tx1"/>
            </w14:solidFill>
          </w14:textFill>
        </w:rPr>
      </w:pPr>
    </w:p>
    <w:p w14:paraId="42F55F9C">
      <w:pPr>
        <w:rPr>
          <w:color w:val="000000" w:themeColor="text1"/>
          <w:highlight w:val="none"/>
          <w14:textFill>
            <w14:solidFill>
              <w14:schemeClr w14:val="tx1"/>
            </w14:solidFill>
          </w14:textFill>
        </w:rPr>
      </w:pPr>
    </w:p>
    <w:p w14:paraId="39389FCB">
      <w:pPr>
        <w:rPr>
          <w:color w:val="000000" w:themeColor="text1"/>
          <w:highlight w:val="none"/>
          <w14:textFill>
            <w14:solidFill>
              <w14:schemeClr w14:val="tx1"/>
            </w14:solidFill>
          </w14:textFill>
        </w:rPr>
      </w:pPr>
    </w:p>
    <w:p w14:paraId="751F02DD">
      <w:pPr>
        <w:rPr>
          <w:color w:val="000000" w:themeColor="text1"/>
          <w:highlight w:val="none"/>
          <w14:textFill>
            <w14:solidFill>
              <w14:schemeClr w14:val="tx1"/>
            </w14:solidFill>
          </w14:textFill>
        </w:rPr>
      </w:pPr>
    </w:p>
    <w:p w14:paraId="2D41A366">
      <w:pPr>
        <w:rPr>
          <w:color w:val="000000" w:themeColor="text1"/>
          <w:highlight w:val="none"/>
          <w14:textFill>
            <w14:solidFill>
              <w14:schemeClr w14:val="tx1"/>
            </w14:solidFill>
          </w14:textFill>
        </w:rPr>
      </w:pPr>
    </w:p>
    <w:p w14:paraId="71D0D2B7">
      <w:pPr>
        <w:tabs>
          <w:tab w:val="left" w:pos="5443"/>
        </w:tabs>
        <w:jc w:val="left"/>
        <w:rPr>
          <w:color w:val="000000" w:themeColor="text1"/>
          <w:highlight w:val="none"/>
          <w14:textFill>
            <w14:solidFill>
              <w14:schemeClr w14:val="tx1"/>
            </w14:solidFill>
          </w14:textFill>
        </w:rPr>
        <w:sectPr>
          <w:pgSz w:w="11906" w:h="16838"/>
          <w:pgMar w:top="1440" w:right="1080" w:bottom="1440" w:left="1080" w:header="851" w:footer="992" w:gutter="0"/>
          <w:pgNumType w:start="1"/>
          <w:cols w:space="720" w:num="1"/>
          <w:docGrid w:type="lines" w:linePitch="312" w:charSpace="0"/>
        </w:sectPr>
      </w:pPr>
      <w:r>
        <w:rPr>
          <w:rFonts w:hint="eastAsia"/>
          <w:color w:val="000000" w:themeColor="text1"/>
          <w:highlight w:val="none"/>
          <w14:textFill>
            <w14:solidFill>
              <w14:schemeClr w14:val="tx1"/>
            </w14:solidFill>
          </w14:textFill>
        </w:rPr>
        <w:tab/>
      </w:r>
    </w:p>
    <w:p w14:paraId="79147EAB">
      <w:pPr>
        <w:pStyle w:val="2"/>
        <w:rPr>
          <w:rFonts w:hint="eastAsia"/>
          <w:color w:val="000000" w:themeColor="text1"/>
          <w:highlight w:val="none"/>
          <w14:textFill>
            <w14:solidFill>
              <w14:schemeClr w14:val="tx1"/>
            </w14:solidFill>
          </w14:textFill>
        </w:rPr>
        <w:sectPr>
          <w:headerReference r:id="rId4" w:type="default"/>
          <w:footerReference r:id="rId5" w:type="default"/>
          <w:type w:val="continuous"/>
          <w:pgSz w:w="11906" w:h="16838"/>
          <w:pgMar w:top="1440" w:right="1080" w:bottom="1440" w:left="1080" w:header="851" w:footer="992" w:gutter="0"/>
          <w:cols w:space="720" w:num="1"/>
          <w:docGrid w:type="lines" w:linePitch="312" w:charSpace="0"/>
        </w:sectPr>
      </w:pPr>
      <w:bookmarkStart w:id="0" w:name="_Toc35393789"/>
      <w:bookmarkStart w:id="1" w:name="_Toc28359001"/>
      <w:bookmarkStart w:id="2" w:name="_Toc4150"/>
    </w:p>
    <w:p w14:paraId="6E33E330">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竞争性磋商</w:t>
      </w:r>
      <w:r>
        <w:rPr>
          <w:color w:val="000000" w:themeColor="text1"/>
          <w:highlight w:val="none"/>
          <w14:textFill>
            <w14:solidFill>
              <w14:schemeClr w14:val="tx1"/>
            </w14:solidFill>
          </w14:textFill>
        </w:rPr>
        <w:t>公告</w:t>
      </w:r>
      <w:bookmarkEnd w:id="0"/>
      <w:bookmarkEnd w:id="1"/>
      <w:bookmarkEnd w:id="2"/>
    </w:p>
    <w:p w14:paraId="38B0A8C3">
      <w:pPr>
        <w:pBdr>
          <w:top w:val="single" w:color="auto" w:sz="4" w:space="1"/>
          <w:left w:val="single" w:color="auto" w:sz="4" w:space="4"/>
          <w:bottom w:val="single" w:color="auto" w:sz="4" w:space="1"/>
          <w:right w:val="single" w:color="auto" w:sz="4" w:space="4"/>
        </w:pBd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p w14:paraId="5037FCD5">
      <w:pPr>
        <w:pBdr>
          <w:top w:val="single" w:color="auto" w:sz="4" w:space="1"/>
          <w:left w:val="single" w:color="auto" w:sz="4" w:space="4"/>
          <w:bottom w:val="single" w:color="auto" w:sz="4" w:space="1"/>
          <w:right w:val="single" w:color="auto" w:sz="4" w:space="4"/>
        </w:pBd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南溪山医院病案全质控系统项目</w:t>
      </w:r>
      <w:r>
        <w:rPr>
          <w:rFonts w:hint="eastAsia" w:ascii="宋体" w:hAnsi="宋体" w:eastAsia="宋体" w:cs="宋体"/>
          <w:color w:val="000000" w:themeColor="text1"/>
          <w:szCs w:val="21"/>
          <w:highlight w:val="none"/>
          <w14:textFill>
            <w14:solidFill>
              <w14:schemeClr w14:val="tx1"/>
            </w14:solidFill>
          </w14:textFill>
        </w:rPr>
        <w:t>的潜在供应商应在</w:t>
      </w:r>
      <w:r>
        <w:rPr>
          <w:rFonts w:hint="eastAsia" w:ascii="宋体" w:hAnsi="宋体" w:eastAsia="宋体" w:cs="宋体"/>
          <w:color w:val="000000" w:themeColor="text1"/>
          <w:szCs w:val="21"/>
          <w:highlight w:val="none"/>
          <w:u w:val="single"/>
          <w14:textFill>
            <w14:solidFill>
              <w14:schemeClr w14:val="tx1"/>
            </w14:solidFill>
          </w14:textFill>
        </w:rPr>
        <w:t>广西政府采购云平台https://www.gcy.zfcg.gxzf.gov.cn/</w:t>
      </w:r>
      <w:r>
        <w:rPr>
          <w:rFonts w:hint="eastAsia" w:ascii="宋体" w:hAnsi="宋体" w:eastAsia="宋体" w:cs="宋体"/>
          <w:color w:val="000000" w:themeColor="text1"/>
          <w:szCs w:val="21"/>
          <w:highlight w:val="none"/>
          <w14:textFill>
            <w14:solidFill>
              <w14:schemeClr w14:val="tx1"/>
            </w14:solidFill>
          </w14:textFill>
        </w:rPr>
        <w:t>获取磋商文件，并于</w:t>
      </w:r>
      <w:r>
        <w:rPr>
          <w:rFonts w:hint="eastAsia" w:ascii="宋体" w:hAnsi="宋体" w:eastAsia="宋体" w:cs="宋体"/>
          <w:color w:val="000000" w:themeColor="text1"/>
          <w:szCs w:val="21"/>
          <w:highlight w:val="none"/>
          <w:u w:val="single"/>
          <w14:textFill>
            <w14:solidFill>
              <w14:schemeClr w14:val="tx1"/>
            </w14:solidFill>
          </w14:textFill>
        </w:rPr>
        <w:t>2024年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eastAsia="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21</w:t>
      </w:r>
      <w:r>
        <w:rPr>
          <w:rFonts w:hint="eastAsia" w:ascii="宋体" w:hAnsi="宋体" w:eastAsia="宋体" w:cs="宋体"/>
          <w:color w:val="000000" w:themeColor="text1"/>
          <w:szCs w:val="21"/>
          <w:highlight w:val="none"/>
          <w:u w:val="single"/>
          <w14:textFill>
            <w14:solidFill>
              <w14:schemeClr w14:val="tx1"/>
            </w14:solidFill>
          </w14:textFill>
        </w:rPr>
        <w:t>日</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09</w:t>
      </w:r>
      <w:r>
        <w:rPr>
          <w:rFonts w:hint="eastAsia" w:ascii="宋体" w:hAnsi="宋体" w:eastAsia="宋体" w:cs="宋体"/>
          <w:bCs/>
          <w:color w:val="000000" w:themeColor="text1"/>
          <w:szCs w:val="21"/>
          <w:highlight w:val="none"/>
          <w:u w:val="single"/>
          <w14:textFill>
            <w14:solidFill>
              <w14:schemeClr w14:val="tx1"/>
            </w14:solidFill>
          </w14:textFill>
        </w:rPr>
        <w:t>点</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30</w:t>
      </w:r>
      <w:r>
        <w:rPr>
          <w:rFonts w:hint="eastAsia" w:ascii="宋体" w:hAnsi="宋体" w:eastAsia="宋体" w:cs="宋体"/>
          <w:bCs/>
          <w:color w:val="000000" w:themeColor="text1"/>
          <w:szCs w:val="21"/>
          <w:highlight w:val="none"/>
          <w:u w:val="single"/>
          <w14:textFill>
            <w14:solidFill>
              <w14:schemeClr w14:val="tx1"/>
            </w14:solidFill>
          </w14:textFill>
        </w:rPr>
        <w:t>分</w:t>
      </w:r>
      <w:r>
        <w:rPr>
          <w:rFonts w:hint="eastAsia" w:ascii="宋体" w:hAnsi="宋体" w:eastAsia="宋体" w:cs="宋体"/>
          <w:bCs/>
          <w:color w:val="000000" w:themeColor="text1"/>
          <w:szCs w:val="21"/>
          <w:highlight w:val="none"/>
          <w:u w:val="singl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北京时间）前递交响应文件</w:t>
      </w:r>
      <w:r>
        <w:rPr>
          <w:rFonts w:hint="eastAsia" w:ascii="宋体" w:hAnsi="宋体" w:eastAsia="宋体" w:cs="宋体"/>
          <w:color w:val="000000" w:themeColor="text1"/>
          <w:szCs w:val="21"/>
          <w:highlight w:val="none"/>
          <w14:textFill>
            <w14:solidFill>
              <w14:schemeClr w14:val="tx1"/>
            </w14:solidFill>
          </w14:textFill>
        </w:rPr>
        <w:t>。</w:t>
      </w:r>
    </w:p>
    <w:p w14:paraId="076ABD0F">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bookmarkStart w:id="3" w:name="_Toc28359002"/>
      <w:bookmarkStart w:id="4" w:name="_Toc35393621"/>
      <w:bookmarkStart w:id="5" w:name="_Toc35393790"/>
      <w:bookmarkStart w:id="6" w:name="_Toc28359079"/>
      <w:bookmarkStart w:id="7" w:name="_Hlk24379207"/>
      <w:r>
        <w:rPr>
          <w:rFonts w:hint="eastAsia" w:ascii="宋体" w:hAnsi="宋体" w:eastAsia="宋体" w:cs="宋体"/>
          <w:b/>
          <w:bCs/>
          <w:color w:val="000000" w:themeColor="text1"/>
          <w:szCs w:val="21"/>
          <w:highlight w:val="none"/>
          <w14:textFill>
            <w14:solidFill>
              <w14:schemeClr w14:val="tx1"/>
            </w14:solidFill>
          </w14:textFill>
        </w:rPr>
        <w:t>一、项目基本情况</w:t>
      </w:r>
      <w:bookmarkEnd w:id="3"/>
      <w:bookmarkEnd w:id="4"/>
      <w:bookmarkEnd w:id="5"/>
      <w:bookmarkEnd w:id="6"/>
    </w:p>
    <w:p w14:paraId="5EF752FC">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项目编号：GXZC2024-C3-005978-GXAJ</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p>
    <w:p w14:paraId="6C9E8BAF">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项目名称：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南溪山医院病案全质控系统项目</w:t>
      </w:r>
    </w:p>
    <w:p w14:paraId="32A1F45A">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采购方式：竞争性磋商</w:t>
      </w:r>
    </w:p>
    <w:p w14:paraId="2BA54138">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预算总金额（元）：</w:t>
      </w:r>
      <w:r>
        <w:rPr>
          <w:rFonts w:hint="eastAsia" w:ascii="宋体" w:hAnsi="宋体" w:eastAsia="宋体" w:cs="宋体"/>
          <w:color w:val="000000" w:themeColor="text1"/>
          <w:kern w:val="2"/>
          <w:sz w:val="21"/>
          <w:szCs w:val="21"/>
          <w:highlight w:val="none"/>
          <w:lang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2"/>
          <w:sz w:val="21"/>
          <w:szCs w:val="21"/>
          <w:highlight w:val="none"/>
          <w:lang w:eastAsia="zh-CN"/>
          <w14:textFill>
            <w14:solidFill>
              <w14:schemeClr w14:val="tx1"/>
            </w14:solidFill>
          </w14:textFill>
        </w:rPr>
        <w:t>0000.00</w:t>
      </w:r>
    </w:p>
    <w:p w14:paraId="51AC9485">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采购需求：</w:t>
      </w:r>
    </w:p>
    <w:p w14:paraId="2A87481D">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标项名称: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南溪山医院病案全质控系统项目</w:t>
      </w:r>
    </w:p>
    <w:p w14:paraId="756C6A64">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数量:1</w:t>
      </w:r>
    </w:p>
    <w:p w14:paraId="0F9DCD80">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预算金额（元）:</w:t>
      </w:r>
      <w:r>
        <w:rPr>
          <w:rFonts w:hint="eastAsia" w:ascii="宋体" w:hAnsi="宋体" w:eastAsia="宋体" w:cs="宋体"/>
          <w:color w:val="000000" w:themeColor="text1"/>
          <w:kern w:val="2"/>
          <w:sz w:val="21"/>
          <w:szCs w:val="21"/>
          <w:highlight w:val="none"/>
          <w:lang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2"/>
          <w:sz w:val="21"/>
          <w:szCs w:val="21"/>
          <w:highlight w:val="none"/>
          <w:lang w:eastAsia="zh-CN"/>
          <w14:textFill>
            <w14:solidFill>
              <w14:schemeClr w14:val="tx1"/>
            </w14:solidFill>
          </w14:textFill>
        </w:rPr>
        <w:t>0000.00</w:t>
      </w:r>
    </w:p>
    <w:p w14:paraId="267C5D07">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简要规格描述或项目基本概况介绍、用途：具体详见竞争性磋商文件。</w:t>
      </w:r>
    </w:p>
    <w:p w14:paraId="670A8AD2">
      <w:pPr>
        <w:pStyle w:val="57"/>
        <w:wordWrap/>
        <w:snapToGrid/>
        <w:spacing w:line="440" w:lineRule="exact"/>
        <w:ind w:firstLine="420" w:firstLineChars="200"/>
        <w:jc w:val="both"/>
        <w:textAlignment w:val="auto"/>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最高限价：</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1300000.00</w:t>
      </w:r>
    </w:p>
    <w:p w14:paraId="380B0C65">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合同履约期限：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自签订合同之日起9个月内上线调试合格完毕并交付使用。</w:t>
      </w:r>
    </w:p>
    <w:p w14:paraId="56C3F5B5">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本标项（否）接受联合体投标</w:t>
      </w:r>
    </w:p>
    <w:bookmarkEnd w:id="7"/>
    <w:p w14:paraId="035984B2">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bookmarkStart w:id="8" w:name="_Toc28359080"/>
      <w:bookmarkStart w:id="9" w:name="_Toc35393791"/>
      <w:bookmarkStart w:id="10" w:name="_Toc35393622"/>
      <w:bookmarkStart w:id="11" w:name="_Toc28359003"/>
      <w:r>
        <w:rPr>
          <w:rFonts w:hint="eastAsia" w:ascii="宋体" w:hAnsi="宋体" w:eastAsia="宋体" w:cs="宋体"/>
          <w:b/>
          <w:bCs/>
          <w:color w:val="000000" w:themeColor="text1"/>
          <w:szCs w:val="21"/>
          <w:highlight w:val="none"/>
          <w14:textFill>
            <w14:solidFill>
              <w14:schemeClr w14:val="tx1"/>
            </w14:solidFill>
          </w14:textFill>
        </w:rPr>
        <w:t>二、申请人的资格要求：</w:t>
      </w:r>
      <w:bookmarkEnd w:id="8"/>
      <w:bookmarkEnd w:id="9"/>
      <w:bookmarkEnd w:id="10"/>
      <w:bookmarkEnd w:id="11"/>
    </w:p>
    <w:p w14:paraId="5829EA3C">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1.满足《中华人民共和国政府采购法》第二十二条规定；</w:t>
      </w:r>
    </w:p>
    <w:p w14:paraId="7AD1936A">
      <w:pPr>
        <w:wordWrap/>
        <w:snapToGrid/>
        <w:spacing w:line="440" w:lineRule="exact"/>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bookmarkStart w:id="12" w:name="_Toc28359004"/>
      <w:bookmarkStart w:id="13" w:name="_Toc28359081"/>
      <w:r>
        <w:rPr>
          <w:rFonts w:hint="eastAsia" w:ascii="宋体" w:hAnsi="宋体" w:eastAsia="宋体" w:cs="宋体"/>
          <w:color w:val="000000" w:themeColor="text1"/>
          <w:szCs w:val="21"/>
          <w:highlight w:val="none"/>
          <w14:textFill>
            <w14:solidFill>
              <w14:schemeClr w14:val="tx1"/>
            </w14:solidFill>
          </w14:textFill>
        </w:rPr>
        <w:t>.落实政府采购政策需满足的资格要求：</w:t>
      </w:r>
      <w:r>
        <w:rPr>
          <w:rFonts w:hint="eastAsia" w:ascii="宋体" w:hAnsi="宋体" w:cs="宋体"/>
          <w:color w:val="000000" w:themeColor="text1"/>
          <w:szCs w:val="21"/>
          <w:highlight w:val="none"/>
          <w:lang w:val="en-US" w:eastAsia="zh-CN"/>
          <w14:textFill>
            <w14:solidFill>
              <w14:schemeClr w14:val="tx1"/>
            </w14:solidFill>
          </w14:textFill>
        </w:rPr>
        <w:t>无</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38E6EEE3">
      <w:pPr>
        <w:wordWrap/>
        <w:snapToGrid/>
        <w:spacing w:line="44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w:t>
      </w:r>
      <w:r>
        <w:rPr>
          <w:rFonts w:hint="eastAsia" w:ascii="宋体" w:hAnsi="宋体" w:cs="宋体"/>
          <w:color w:val="000000" w:themeColor="text1"/>
          <w:szCs w:val="21"/>
          <w:highlight w:val="none"/>
          <w:lang w:val="en-US" w:eastAsia="zh-CN"/>
          <w14:textFill>
            <w14:solidFill>
              <w14:schemeClr w14:val="tx1"/>
            </w14:solidFill>
          </w14:textFill>
        </w:rPr>
        <w:t>无</w:t>
      </w:r>
      <w:r>
        <w:rPr>
          <w:rFonts w:hint="eastAsia" w:ascii="宋体" w:hAnsi="宋体" w:cs="宋体"/>
          <w:color w:val="000000" w:themeColor="text1"/>
          <w:szCs w:val="21"/>
          <w:highlight w:val="none"/>
          <w:lang w:eastAsia="zh-CN"/>
          <w14:textFill>
            <w14:solidFill>
              <w14:schemeClr w14:val="tx1"/>
            </w14:solidFill>
          </w14:textFill>
        </w:rPr>
        <w:t>。</w:t>
      </w:r>
    </w:p>
    <w:p w14:paraId="37E682B3">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bookmarkStart w:id="14" w:name="_Toc35393792"/>
      <w:bookmarkStart w:id="15" w:name="_Toc35393623"/>
      <w:r>
        <w:rPr>
          <w:rFonts w:hint="eastAsia" w:ascii="宋体" w:hAnsi="宋体" w:eastAsia="宋体" w:cs="宋体"/>
          <w:b/>
          <w:bCs/>
          <w:color w:val="000000" w:themeColor="text1"/>
          <w:szCs w:val="21"/>
          <w:highlight w:val="none"/>
          <w14:textFill>
            <w14:solidFill>
              <w14:schemeClr w14:val="tx1"/>
            </w14:solidFill>
          </w14:textFill>
        </w:rPr>
        <w:t>三、</w:t>
      </w:r>
      <w:bookmarkEnd w:id="12"/>
      <w:bookmarkEnd w:id="13"/>
      <w:bookmarkEnd w:id="14"/>
      <w:bookmarkEnd w:id="15"/>
      <w:r>
        <w:rPr>
          <w:rFonts w:hint="eastAsia" w:ascii="宋体" w:hAnsi="宋体" w:eastAsia="宋体" w:cs="宋体"/>
          <w:b/>
          <w:bCs/>
          <w:color w:val="000000" w:themeColor="text1"/>
          <w:szCs w:val="21"/>
          <w:highlight w:val="none"/>
          <w14:textFill>
            <w14:solidFill>
              <w14:schemeClr w14:val="tx1"/>
            </w14:solidFill>
          </w14:textFill>
        </w:rPr>
        <w:t>获取采购文件</w:t>
      </w:r>
    </w:p>
    <w:p w14:paraId="0FD9633A">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16" w:name="_Toc35393624"/>
      <w:bookmarkStart w:id="17" w:name="_Toc28359082"/>
      <w:bookmarkStart w:id="18" w:name="_Toc35393793"/>
      <w:bookmarkStart w:id="19" w:name="_Toc28359005"/>
      <w:r>
        <w:rPr>
          <w:rFonts w:hint="eastAsia" w:ascii="宋体" w:hAnsi="宋体" w:eastAsia="宋体" w:cs="宋体"/>
          <w:color w:val="000000" w:themeColor="text1"/>
          <w:szCs w:val="21"/>
          <w:highlight w:val="none"/>
          <w14:textFill>
            <w14:solidFill>
              <w14:schemeClr w14:val="tx1"/>
            </w14:solidFill>
          </w14:textFill>
        </w:rPr>
        <w:t>时间：自发布公告之时至磋商截止时间止。</w:t>
      </w:r>
    </w:p>
    <w:p w14:paraId="692343E8">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地点（网址）：广西政府采购云平台（https://www.gcy.zfcg.gxzf.gov.cn/）。</w:t>
      </w:r>
    </w:p>
    <w:p w14:paraId="6500CD01">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方式：潜在供应商应登录广西政府采购云平台https://www.gcy.zfcg.gxzf.gov.cn/在线申请获取采购文件（进入“项目采购”应用，在获取采购文件菜单中选择项目，申请获取采购文件）。</w:t>
      </w:r>
    </w:p>
    <w:p w14:paraId="412BDABF">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售价（元）：0。</w:t>
      </w:r>
    </w:p>
    <w:p w14:paraId="2DFF6765">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w:t>
      </w:r>
      <w:bookmarkEnd w:id="16"/>
      <w:bookmarkEnd w:id="17"/>
      <w:bookmarkEnd w:id="18"/>
      <w:bookmarkEnd w:id="19"/>
      <w:r>
        <w:rPr>
          <w:rFonts w:hint="eastAsia" w:ascii="宋体" w:hAnsi="宋体" w:eastAsia="宋体" w:cs="宋体"/>
          <w:b/>
          <w:bCs/>
          <w:color w:val="000000" w:themeColor="text1"/>
          <w:szCs w:val="21"/>
          <w:highlight w:val="none"/>
          <w14:textFill>
            <w14:solidFill>
              <w14:schemeClr w14:val="tx1"/>
            </w14:solidFill>
          </w14:textFill>
        </w:rPr>
        <w:t>响应文件递交</w:t>
      </w:r>
    </w:p>
    <w:p w14:paraId="543AACBA">
      <w:pPr>
        <w:wordWrap/>
        <w:snapToGrid/>
        <w:spacing w:line="440" w:lineRule="exact"/>
        <w:ind w:firstLine="420" w:firstLineChars="200"/>
        <w:textAlignment w:val="auto"/>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截止时间：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2024年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21</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09</w:t>
      </w:r>
      <w:r>
        <w:rPr>
          <w:rFonts w:hint="eastAsia" w:ascii="宋体" w:hAnsi="宋体" w:eastAsia="宋体" w:cs="宋体"/>
          <w:color w:val="000000" w:themeColor="text1"/>
          <w:szCs w:val="21"/>
          <w:highlight w:val="none"/>
          <w:shd w:val="clear" w:color="auto" w:fill="FFFFFF"/>
          <w14:textFill>
            <w14:solidFill>
              <w14:schemeClr w14:val="tx1"/>
            </w14:solidFill>
          </w14:textFill>
        </w:rPr>
        <w:t>点30分（北京时间）</w:t>
      </w:r>
    </w:p>
    <w:p w14:paraId="5527A318">
      <w:pPr>
        <w:wordWrap/>
        <w:snapToGrid/>
        <w:spacing w:line="440" w:lineRule="exact"/>
        <w:ind w:firstLine="420" w:firstLineChars="200"/>
        <w:textAlignment w:val="auto"/>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地点（网址）：通过广西政府采购云平台实行在线响应。</w:t>
      </w:r>
    </w:p>
    <w:p w14:paraId="6DC3EDA2">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bookmarkStart w:id="20" w:name="_Toc35393625"/>
      <w:bookmarkStart w:id="21" w:name="_Toc28359084"/>
      <w:bookmarkStart w:id="22" w:name="_Toc35393794"/>
      <w:bookmarkStart w:id="23" w:name="_Toc28359007"/>
      <w:r>
        <w:rPr>
          <w:rFonts w:hint="eastAsia" w:ascii="宋体" w:hAnsi="宋体" w:eastAsia="宋体" w:cs="宋体"/>
          <w:b/>
          <w:bCs/>
          <w:color w:val="000000" w:themeColor="text1"/>
          <w:szCs w:val="21"/>
          <w:highlight w:val="none"/>
          <w14:textFill>
            <w14:solidFill>
              <w14:schemeClr w14:val="tx1"/>
            </w14:solidFill>
          </w14:textFill>
        </w:rPr>
        <w:t>五、响应文件开启</w:t>
      </w:r>
    </w:p>
    <w:p w14:paraId="1FA97D22">
      <w:pPr>
        <w:wordWrap/>
        <w:snapToGrid/>
        <w:spacing w:line="440" w:lineRule="exact"/>
        <w:ind w:firstLine="420" w:firstLineChars="200"/>
        <w:textAlignment w:val="auto"/>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开启时间：202</w:t>
      </w:r>
      <w:r>
        <w:rPr>
          <w:rFonts w:hint="eastAsia" w:ascii="宋体" w:hAnsi="宋体" w:eastAsia="宋体" w:cs="宋体"/>
          <w:color w:val="000000" w:themeColor="text1"/>
          <w:szCs w:val="21"/>
          <w:highlight w:val="none"/>
          <w:shd w:val="clear" w:color="auto" w:fill="FFFFFF"/>
          <w14:textFill>
            <w14:solidFill>
              <w14:schemeClr w14:val="tx1"/>
            </w14:solidFill>
          </w14:textFill>
        </w:rPr>
        <w:t>4年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21</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09</w:t>
      </w:r>
      <w:r>
        <w:rPr>
          <w:rFonts w:hint="eastAsia" w:ascii="宋体" w:hAnsi="宋体" w:eastAsia="宋体" w:cs="宋体"/>
          <w:color w:val="000000" w:themeColor="text1"/>
          <w:szCs w:val="21"/>
          <w:highlight w:val="none"/>
          <w:shd w:val="clear" w:color="auto" w:fill="FFFFFF"/>
          <w14:textFill>
            <w14:solidFill>
              <w14:schemeClr w14:val="tx1"/>
            </w14:solidFill>
          </w14:textFill>
        </w:rPr>
        <w:t>点30分（北京时间）</w:t>
      </w:r>
    </w:p>
    <w:p w14:paraId="7CED6D3C">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地点：通过</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w:t>
      </w:r>
      <w:r>
        <w:rPr>
          <w:rFonts w:hint="eastAsia" w:ascii="宋体" w:hAnsi="宋体" w:eastAsia="宋体" w:cs="宋体"/>
          <w:color w:val="000000" w:themeColor="text1"/>
          <w:szCs w:val="21"/>
          <w:highlight w:val="none"/>
          <w:shd w:val="clear" w:color="auto" w:fill="FFFFFF"/>
          <w14:textFill>
            <w14:solidFill>
              <w14:schemeClr w14:val="tx1"/>
            </w14:solidFill>
          </w14:textFill>
        </w:rPr>
        <w:t>平台实行在线解密开启。</w:t>
      </w:r>
    </w:p>
    <w:p w14:paraId="716DB22F">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六、公告期限</w:t>
      </w:r>
      <w:bookmarkEnd w:id="20"/>
      <w:bookmarkEnd w:id="21"/>
      <w:bookmarkEnd w:id="22"/>
      <w:bookmarkEnd w:id="23"/>
    </w:p>
    <w:p w14:paraId="77E30D89">
      <w:pPr>
        <w:wordWrap/>
        <w:snapToGri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自本公告发布之日起</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个工作日。</w:t>
      </w:r>
    </w:p>
    <w:p w14:paraId="43CEE9C9">
      <w:pPr>
        <w:wordWrap/>
        <w:snapToGrid/>
        <w:spacing w:line="440" w:lineRule="exact"/>
        <w:textAlignment w:val="auto"/>
        <w:rPr>
          <w:rFonts w:hint="eastAsia" w:ascii="宋体" w:hAnsi="宋体" w:eastAsia="宋体" w:cs="宋体"/>
          <w:b/>
          <w:bCs/>
          <w:color w:val="000000" w:themeColor="text1"/>
          <w:highlight w:val="none"/>
          <w14:textFill>
            <w14:solidFill>
              <w14:schemeClr w14:val="tx1"/>
            </w14:solidFill>
          </w14:textFill>
        </w:rPr>
      </w:pPr>
      <w:bookmarkStart w:id="24" w:name="_Toc35393626"/>
      <w:bookmarkStart w:id="25" w:name="_Toc35393795"/>
      <w:r>
        <w:rPr>
          <w:rFonts w:hint="eastAsia" w:ascii="宋体" w:hAnsi="宋体" w:eastAsia="宋体" w:cs="宋体"/>
          <w:b/>
          <w:bCs/>
          <w:color w:val="000000" w:themeColor="text1"/>
          <w:szCs w:val="21"/>
          <w:highlight w:val="none"/>
          <w14:textFill>
            <w14:solidFill>
              <w14:schemeClr w14:val="tx1"/>
            </w14:solidFill>
          </w14:textFill>
        </w:rPr>
        <w:t>七、其他补充事宜</w:t>
      </w:r>
      <w:bookmarkEnd w:id="24"/>
      <w:bookmarkEnd w:id="25"/>
    </w:p>
    <w:p w14:paraId="3FC17A77">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1.本项目信息发布媒体：中国政府采购网（http://www.ccgp.gov.cn）、广西壮族自治区政府采购网（http://zfcg.gxzf.gov.cn）。</w:t>
      </w:r>
    </w:p>
    <w:p w14:paraId="16A23C4F">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2.本项目需要落实的政府采购政策：</w:t>
      </w:r>
    </w:p>
    <w:p w14:paraId="74522EFC">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w:t>
      </w:r>
      <w:r>
        <w:rPr>
          <w:rFonts w:hint="eastAsia" w:ascii="宋体" w:hAnsi="宋体" w:cs="宋体"/>
          <w:color w:val="000000" w:themeColor="text1"/>
          <w:szCs w:val="21"/>
          <w:highlight w:val="none"/>
          <w:lang w:val="en-US" w:eastAsia="zh-CN"/>
          <w14:textFill>
            <w14:solidFill>
              <w14:schemeClr w14:val="tx1"/>
            </w14:solidFill>
          </w14:textFill>
        </w:rPr>
        <w:t>非</w:t>
      </w:r>
      <w:r>
        <w:rPr>
          <w:rFonts w:hint="eastAsia" w:ascii="宋体" w:hAnsi="宋体" w:eastAsia="宋体" w:cs="宋体"/>
          <w:color w:val="000000" w:themeColor="text1"/>
          <w:szCs w:val="21"/>
          <w:highlight w:val="none"/>
          <w14:textFill>
            <w14:solidFill>
              <w14:schemeClr w14:val="tx1"/>
            </w14:solidFill>
          </w14:textFill>
        </w:rPr>
        <w:t>专门面向中小</w:t>
      </w:r>
      <w:r>
        <w:rPr>
          <w:rFonts w:hint="eastAsia" w:ascii="宋体" w:hAnsi="宋体" w:cs="宋体"/>
          <w:color w:val="000000" w:themeColor="text1"/>
          <w:szCs w:val="21"/>
          <w:highlight w:val="none"/>
          <w:lang w:val="en-US" w:eastAsia="zh-CN"/>
          <w14:textFill>
            <w14:solidFill>
              <w14:schemeClr w14:val="tx1"/>
            </w14:solidFill>
          </w14:textFill>
        </w:rPr>
        <w:t>微</w:t>
      </w:r>
      <w:r>
        <w:rPr>
          <w:rFonts w:hint="eastAsia" w:ascii="宋体" w:hAnsi="宋体" w:eastAsia="宋体" w:cs="宋体"/>
          <w:color w:val="000000" w:themeColor="text1"/>
          <w:szCs w:val="21"/>
          <w:highlight w:val="none"/>
          <w14:textFill>
            <w14:solidFill>
              <w14:schemeClr w14:val="tx1"/>
            </w14:solidFill>
          </w14:textFill>
        </w:rPr>
        <w:t>企业采购的项目；</w:t>
      </w:r>
    </w:p>
    <w:p w14:paraId="763164A8">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（2）政府采购支持监狱企业发展；</w:t>
      </w:r>
    </w:p>
    <w:p w14:paraId="2C48FA88">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（3）政府采购促进残疾人就业政策；</w:t>
      </w:r>
    </w:p>
    <w:p w14:paraId="31DD3E78">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（4）政府采购支持采用本国产品的政策；</w:t>
      </w:r>
    </w:p>
    <w:p w14:paraId="61CDB0F1">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（5）优先采购节能产品、环境标志产品。</w:t>
      </w:r>
    </w:p>
    <w:p w14:paraId="1799547E">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3.项目所属行业：</w:t>
      </w:r>
      <w:r>
        <w:rPr>
          <w:rFonts w:hint="eastAsia" w:ascii="宋体" w:hAnsi="宋体" w:eastAsia="宋体" w:cs="宋体"/>
          <w:color w:val="000000" w:themeColor="text1"/>
          <w:szCs w:val="21"/>
          <w:highlight w:val="none"/>
          <w:u w:val="single"/>
          <w14:textFill>
            <w14:solidFill>
              <w14:schemeClr w14:val="tx1"/>
            </w14:solidFill>
          </w14:textFill>
        </w:rPr>
        <w:t>其他末列明行业</w:t>
      </w:r>
    </w:p>
    <w:p w14:paraId="7E3BC690">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bookmarkStart w:id="26" w:name="_Toc28359008"/>
      <w:bookmarkStart w:id="27" w:name="_Toc35393796"/>
      <w:bookmarkStart w:id="28" w:name="_Toc35393627"/>
      <w:bookmarkStart w:id="29" w:name="_Toc28359085"/>
      <w:r>
        <w:rPr>
          <w:rFonts w:hint="eastAsia" w:ascii="宋体" w:hAnsi="宋体" w:eastAsia="宋体" w:cs="宋体"/>
          <w:color w:val="000000" w:themeColor="text1"/>
          <w:kern w:val="2"/>
          <w:sz w:val="21"/>
          <w:szCs w:val="21"/>
          <w:highlight w:val="none"/>
          <w14:textFill>
            <w14:solidFill>
              <w14:schemeClr w14:val="tx1"/>
            </w14:solidFill>
          </w14:textFill>
        </w:rPr>
        <w:t>4.在线响应（电子响应）说明</w:t>
      </w:r>
    </w:p>
    <w:p w14:paraId="309CCDFA">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本项目通过广西政府采购云平台实行在线响应（电子响应），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p>
    <w:p w14:paraId="77511EE3">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广西政府采购云平台电子交易客户端”请自行前往广西政府采购网下载并安装（广西政府采购网（访问地址http://zfcg.gxzf.gov.cn/）—办事服务—下载专区）；电子响应具体操作流程参考《政府采购项目电子交易管理操作指南-供应商》；在使用广西政府采购云平台投标客户端时，建议使用WIN7及以上操作系统，通过广西政府采购云平台参与在线响应时如遇平台技术问题详询400-881-7190或95763。</w:t>
      </w:r>
    </w:p>
    <w:p w14:paraId="5BD3944B">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为确保网上操作合法、有效和安全，磋商供应商应当在磋商截止时间前完成在“政府采购云平台”的身份认证，确保在电子响应过程中能够对相关数据电文进行加密和使用电子签章。使用“广西政府采购云平台电子交易客户端”需要提前申领CA数字证书，申领流程请自行前往广西政府采购云平台网站进行查阅；（完成CA数字证书办理预计一周左右，建议供应商获取竞争性磋商文件后立即办理。）</w:t>
      </w:r>
    </w:p>
    <w:p w14:paraId="2E896940">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4B7C3CA">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（4）本项目需要磋商供应商代表在截标当天截标后，按磋商小组要求及时登陆广西政府采购云平台等候在线磋商及提交最后报价。</w:t>
      </w:r>
    </w:p>
    <w:p w14:paraId="21A2BA3F">
      <w:pPr>
        <w:pStyle w:val="57"/>
        <w:wordWrap/>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14:paraId="612A6AFF">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八、对本次采购提出询问，请按以下方式联系。</w:t>
      </w:r>
      <w:bookmarkEnd w:id="26"/>
      <w:bookmarkEnd w:id="27"/>
      <w:bookmarkEnd w:id="28"/>
      <w:bookmarkEnd w:id="29"/>
    </w:p>
    <w:p w14:paraId="6FE52253">
      <w:pPr>
        <w:widowControl/>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1.采购人信息</w:t>
      </w:r>
    </w:p>
    <w:p w14:paraId="09075303">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lang w:eastAsia="zh-CN"/>
          <w14:textFill>
            <w14:solidFill>
              <w14:schemeClr w14:val="tx1"/>
            </w14:solidFill>
          </w14:textFill>
        </w:rPr>
        <w:t>广西壮族自治区南溪山医院（广西壮族自治区第二人民医院）</w:t>
      </w:r>
    </w:p>
    <w:p w14:paraId="5838EC12">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bookmarkStart w:id="30" w:name="_Toc28359086"/>
      <w:bookmarkStart w:id="31" w:name="_Toc28359009"/>
      <w:r>
        <w:rPr>
          <w:rFonts w:hint="eastAsia" w:ascii="宋体" w:hAnsi="宋体" w:eastAsia="宋体" w:cs="宋体"/>
          <w:color w:val="000000" w:themeColor="text1"/>
          <w:szCs w:val="21"/>
          <w:highlight w:val="none"/>
          <w14:textFill>
            <w14:solidFill>
              <w14:schemeClr w14:val="tx1"/>
            </w14:solidFill>
          </w14:textFill>
        </w:rPr>
        <w:t xml:space="preserve">地址： </w:t>
      </w:r>
      <w:r>
        <w:rPr>
          <w:rFonts w:hint="eastAsia" w:ascii="宋体" w:hAnsi="宋体" w:cs="宋体"/>
          <w:color w:val="000000" w:themeColor="text1"/>
          <w:szCs w:val="21"/>
          <w:highlight w:val="none"/>
          <w:lang w:eastAsia="zh-CN"/>
          <w14:textFill>
            <w14:solidFill>
              <w14:schemeClr w14:val="tx1"/>
            </w14:solidFill>
          </w14:textFill>
        </w:rPr>
        <w:t>桂林市象山区崇信路46号</w:t>
      </w:r>
    </w:p>
    <w:p w14:paraId="5DDA251D">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szCs w:val="21"/>
          <w:highlight w:val="none"/>
          <w:lang w:eastAsia="zh-CN"/>
          <w14:textFill>
            <w14:solidFill>
              <w14:schemeClr w14:val="tx1"/>
            </w14:solidFill>
          </w14:textFill>
        </w:rPr>
        <w:t>刘</w:t>
      </w:r>
      <w:r>
        <w:rPr>
          <w:rFonts w:hint="eastAsia" w:ascii="宋体" w:hAnsi="宋体" w:cs="宋体"/>
          <w:color w:val="000000" w:themeColor="text1"/>
          <w:szCs w:val="21"/>
          <w:highlight w:val="none"/>
          <w:lang w:val="en-US" w:eastAsia="zh-CN"/>
          <w14:textFill>
            <w14:solidFill>
              <w14:schemeClr w14:val="tx1"/>
            </w14:solidFill>
          </w14:textFill>
        </w:rPr>
        <w:t>老师</w:t>
      </w:r>
    </w:p>
    <w:p w14:paraId="77A7730E">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r>
        <w:rPr>
          <w:rFonts w:hint="eastAsia" w:ascii="宋体" w:hAnsi="宋体" w:cs="宋体"/>
          <w:color w:val="000000" w:themeColor="text1"/>
          <w:szCs w:val="21"/>
          <w:highlight w:val="none"/>
          <w:lang w:eastAsia="zh-CN"/>
          <w14:textFill>
            <w14:solidFill>
              <w14:schemeClr w14:val="tx1"/>
            </w14:solidFill>
          </w14:textFill>
        </w:rPr>
        <w:t>0773-7592156</w:t>
      </w:r>
    </w:p>
    <w:p w14:paraId="44CB2036">
      <w:pPr>
        <w:widowControl/>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bookmarkEnd w:id="30"/>
      <w:bookmarkEnd w:id="31"/>
    </w:p>
    <w:p w14:paraId="13924E6C">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lang w:eastAsia="zh-CN"/>
          <w14:textFill>
            <w14:solidFill>
              <w14:schemeClr w14:val="tx1"/>
            </w14:solidFill>
          </w14:textFill>
        </w:rPr>
        <w:t>广西奥金斯项目管理有限公司</w:t>
      </w:r>
    </w:p>
    <w:p w14:paraId="09DD8852">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bookmarkStart w:id="32" w:name="_Toc10387"/>
      <w:bookmarkStart w:id="33" w:name="_Toc12553"/>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cs="宋体"/>
          <w:color w:val="000000" w:themeColor="text1"/>
          <w:highlight w:val="none"/>
          <w:lang w:eastAsia="zh-CN"/>
          <w14:textFill>
            <w14:solidFill>
              <w14:schemeClr w14:val="tx1"/>
            </w14:solidFill>
          </w14:textFill>
        </w:rPr>
        <w:t>桂林市秀峰区翠竹路23号50-2号</w:t>
      </w:r>
    </w:p>
    <w:p w14:paraId="4E38FB9F">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val="en-US" w:eastAsia="zh-CN"/>
          <w14:textFill>
            <w14:solidFill>
              <w14:schemeClr w14:val="tx1"/>
            </w14:solidFill>
          </w14:textFill>
        </w:rPr>
        <w:t>杨</w:t>
      </w:r>
      <w:r>
        <w:rPr>
          <w:rFonts w:hint="eastAsia" w:ascii="宋体" w:hAnsi="宋体" w:cs="宋体"/>
          <w:color w:val="000000" w:themeColor="text1"/>
          <w:szCs w:val="21"/>
          <w:highlight w:val="none"/>
          <w:lang w:eastAsia="zh-CN"/>
          <w14:textFill>
            <w14:solidFill>
              <w14:schemeClr w14:val="tx1"/>
            </w14:solidFill>
          </w14:textFill>
        </w:rPr>
        <w:t>工</w:t>
      </w:r>
    </w:p>
    <w:p w14:paraId="316176A1">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bookmarkStart w:id="34" w:name="_Toc28359010"/>
      <w:bookmarkStart w:id="35" w:name="_Toc28359087"/>
      <w:r>
        <w:rPr>
          <w:rFonts w:hint="eastAsia" w:ascii="宋体" w:hAnsi="宋体" w:cs="宋体"/>
          <w:color w:val="000000" w:themeColor="text1"/>
          <w:highlight w:val="none"/>
          <w:lang w:eastAsia="zh-CN"/>
          <w14:textFill>
            <w14:solidFill>
              <w14:schemeClr w14:val="tx1"/>
            </w14:solidFill>
          </w14:textFill>
        </w:rPr>
        <w:t>0773-2690777</w:t>
      </w:r>
    </w:p>
    <w:bookmarkEnd w:id="34"/>
    <w:bookmarkEnd w:id="35"/>
    <w:p w14:paraId="54980D07">
      <w:pPr>
        <w:jc w:val="center"/>
        <w:outlineLvl w:val="0"/>
        <w:rPr>
          <w:rFonts w:ascii="Tahoma" w:hAnsi="Tahoma"/>
          <w:b/>
          <w:bCs/>
          <w:color w:val="000000" w:themeColor="text1"/>
          <w:kern w:val="44"/>
          <w:sz w:val="32"/>
          <w:szCs w:val="44"/>
          <w:highlight w:val="none"/>
          <w14:textFill>
            <w14:solidFill>
              <w14:schemeClr w14:val="tx1"/>
            </w14:solidFill>
          </w14:textFill>
        </w:rPr>
      </w:pPr>
      <w:r>
        <w:rPr>
          <w:rFonts w:ascii="Tahoma" w:hAnsi="Tahoma"/>
          <w:b/>
          <w:bCs/>
          <w:color w:val="000000" w:themeColor="text1"/>
          <w:kern w:val="44"/>
          <w:sz w:val="32"/>
          <w:szCs w:val="44"/>
          <w:highlight w:val="none"/>
          <w14:textFill>
            <w14:solidFill>
              <w14:schemeClr w14:val="tx1"/>
            </w14:solidFill>
          </w14:textFill>
        </w:rPr>
        <w:br w:type="page"/>
      </w:r>
      <w:bookmarkStart w:id="36" w:name="_Toc19220"/>
      <w:r>
        <w:rPr>
          <w:rFonts w:ascii="Tahoma" w:hAnsi="Tahoma"/>
          <w:b/>
          <w:bCs/>
          <w:color w:val="000000" w:themeColor="text1"/>
          <w:kern w:val="44"/>
          <w:sz w:val="32"/>
          <w:szCs w:val="44"/>
          <w:highlight w:val="none"/>
          <w14:textFill>
            <w14:solidFill>
              <w14:schemeClr w14:val="tx1"/>
            </w14:solidFill>
          </w14:textFill>
        </w:rPr>
        <w:t xml:space="preserve">第二章  </w:t>
      </w:r>
      <w:r>
        <w:rPr>
          <w:rFonts w:hint="eastAsia" w:ascii="Tahoma" w:hAnsi="Tahoma"/>
          <w:b/>
          <w:bCs/>
          <w:color w:val="000000" w:themeColor="text1"/>
          <w:kern w:val="44"/>
          <w:sz w:val="32"/>
          <w:szCs w:val="44"/>
          <w:highlight w:val="none"/>
          <w14:textFill>
            <w14:solidFill>
              <w14:schemeClr w14:val="tx1"/>
            </w14:solidFill>
          </w14:textFill>
        </w:rPr>
        <w:t>供应商</w:t>
      </w:r>
      <w:r>
        <w:rPr>
          <w:rFonts w:ascii="Tahoma" w:hAnsi="Tahoma"/>
          <w:b/>
          <w:bCs/>
          <w:color w:val="000000" w:themeColor="text1"/>
          <w:kern w:val="44"/>
          <w:sz w:val="32"/>
          <w:szCs w:val="44"/>
          <w:highlight w:val="none"/>
          <w14:textFill>
            <w14:solidFill>
              <w14:schemeClr w14:val="tx1"/>
            </w14:solidFill>
          </w14:textFill>
        </w:rPr>
        <w:t>须知</w:t>
      </w:r>
      <w:bookmarkEnd w:id="32"/>
      <w:bookmarkEnd w:id="33"/>
      <w:bookmarkEnd w:id="36"/>
    </w:p>
    <w:p w14:paraId="0979E0A7">
      <w:pPr>
        <w:tabs>
          <w:tab w:val="left" w:pos="1065"/>
          <w:tab w:val="center" w:pos="4411"/>
        </w:tabs>
        <w:spacing w:line="360" w:lineRule="exact"/>
        <w:jc w:val="center"/>
        <w:rPr>
          <w:rFonts w:ascii="Arial" w:hAnsi="Arial" w:cs="Arial"/>
          <w:b/>
          <w:color w:val="000000" w:themeColor="text1"/>
          <w:sz w:val="24"/>
          <w:highlight w:val="none"/>
          <w14:textFill>
            <w14:solidFill>
              <w14:schemeClr w14:val="tx1"/>
            </w14:solidFill>
          </w14:textFill>
        </w:rPr>
      </w:pPr>
      <w:bookmarkStart w:id="37" w:name="_Toc1615"/>
      <w:bookmarkStart w:id="38" w:name="_Toc29259"/>
      <w:bookmarkStart w:id="39" w:name="_Toc25500"/>
      <w:bookmarkStart w:id="40" w:name="_Toc7637"/>
      <w:bookmarkStart w:id="41" w:name="_Toc4694"/>
      <w:bookmarkStart w:id="42" w:name="_Toc9513"/>
      <w:bookmarkStart w:id="43" w:name="_Toc14327"/>
      <w:bookmarkStart w:id="44" w:name="_Toc495841753"/>
      <w:bookmarkStart w:id="45" w:name="_Toc14222"/>
      <w:bookmarkStart w:id="46" w:name="_Toc32042"/>
      <w:r>
        <w:rPr>
          <w:rFonts w:hint="eastAsia" w:ascii="Arial" w:hAnsi="Arial" w:cs="Arial"/>
          <w:b/>
          <w:color w:val="000000" w:themeColor="text1"/>
          <w:sz w:val="24"/>
          <w:highlight w:val="none"/>
          <w14:textFill>
            <w14:solidFill>
              <w14:schemeClr w14:val="tx1"/>
            </w14:solidFill>
          </w14:textFill>
        </w:rPr>
        <w:t>供应商</w:t>
      </w:r>
      <w:r>
        <w:rPr>
          <w:rFonts w:ascii="Arial" w:hAnsi="Arial" w:cs="Arial"/>
          <w:b/>
          <w:color w:val="000000" w:themeColor="text1"/>
          <w:sz w:val="24"/>
          <w:highlight w:val="none"/>
          <w14:textFill>
            <w14:solidFill>
              <w14:schemeClr w14:val="tx1"/>
            </w14:solidFill>
          </w14:textFill>
        </w:rPr>
        <w:t>须知前附表</w:t>
      </w:r>
      <w:bookmarkEnd w:id="37"/>
      <w:bookmarkEnd w:id="38"/>
      <w:bookmarkEnd w:id="39"/>
      <w:bookmarkEnd w:id="40"/>
      <w:bookmarkEnd w:id="41"/>
      <w:bookmarkEnd w:id="42"/>
      <w:bookmarkEnd w:id="43"/>
      <w:bookmarkEnd w:id="44"/>
      <w:bookmarkEnd w:id="45"/>
      <w:bookmarkEnd w:id="46"/>
    </w:p>
    <w:tbl>
      <w:tblPr>
        <w:tblStyle w:val="36"/>
        <w:tblW w:w="10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47"/>
        <w:gridCol w:w="1815"/>
        <w:gridCol w:w="6984"/>
      </w:tblGrid>
      <w:tr w14:paraId="7C1E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dxa"/>
            <w:shd w:val="clear" w:color="auto" w:fill="8DB3E2"/>
            <w:vAlign w:val="center"/>
          </w:tcPr>
          <w:p w14:paraId="2624C7DB">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947" w:type="dxa"/>
            <w:shd w:val="clear" w:color="auto" w:fill="8DB3E2"/>
            <w:vAlign w:val="center"/>
          </w:tcPr>
          <w:p w14:paraId="38804215">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条款号</w:t>
            </w:r>
          </w:p>
        </w:tc>
        <w:tc>
          <w:tcPr>
            <w:tcW w:w="1815" w:type="dxa"/>
            <w:shd w:val="clear" w:color="auto" w:fill="8DB3E2"/>
            <w:vAlign w:val="center"/>
          </w:tcPr>
          <w:p w14:paraId="27F82E99">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条款名称</w:t>
            </w:r>
          </w:p>
        </w:tc>
        <w:tc>
          <w:tcPr>
            <w:tcW w:w="6984" w:type="dxa"/>
            <w:shd w:val="clear" w:color="auto" w:fill="8DB3E2"/>
            <w:vAlign w:val="center"/>
          </w:tcPr>
          <w:p w14:paraId="05091A59">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内容、要求</w:t>
            </w:r>
          </w:p>
        </w:tc>
      </w:tr>
      <w:tr w14:paraId="25CA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2D8BA1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947" w:type="dxa"/>
            <w:vAlign w:val="center"/>
          </w:tcPr>
          <w:p w14:paraId="5B58E80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5" w:type="dxa"/>
            <w:vAlign w:val="center"/>
          </w:tcPr>
          <w:p w14:paraId="6B31CC6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采购项目名称及采购项目编号</w:t>
            </w:r>
          </w:p>
        </w:tc>
        <w:tc>
          <w:tcPr>
            <w:tcW w:w="6984" w:type="dxa"/>
            <w:vAlign w:val="center"/>
          </w:tcPr>
          <w:p w14:paraId="5E6D166D">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南溪山医院病案全质控系统项目</w:t>
            </w:r>
          </w:p>
          <w:p w14:paraId="51558AA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项目编号：GXZC2024-C3-005978-GXAJ</w:t>
            </w:r>
          </w:p>
        </w:tc>
      </w:tr>
      <w:tr w14:paraId="30DE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FDCBC6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947" w:type="dxa"/>
            <w:vAlign w:val="center"/>
          </w:tcPr>
          <w:p w14:paraId="2BD9666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815" w:type="dxa"/>
            <w:vAlign w:val="center"/>
          </w:tcPr>
          <w:p w14:paraId="77F7C31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w:t>
            </w:r>
          </w:p>
        </w:tc>
        <w:tc>
          <w:tcPr>
            <w:tcW w:w="6984" w:type="dxa"/>
            <w:vAlign w:val="center"/>
          </w:tcPr>
          <w:p w14:paraId="0130E0B4">
            <w:pPr>
              <w:pStyle w:val="57"/>
              <w:spacing w:line="36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4.1.满足《中华人民共和国政府采购法》第二十二条规定；</w:t>
            </w:r>
          </w:p>
          <w:p w14:paraId="753C41A6">
            <w:pPr>
              <w:pStyle w:val="57"/>
              <w:spacing w:line="360" w:lineRule="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4.2.</w:t>
            </w:r>
            <w:r>
              <w:rPr>
                <w:rFonts w:hint="eastAsia" w:ascii="宋体" w:hAnsi="宋体" w:eastAsia="宋体" w:cs="宋体"/>
                <w:bCs/>
                <w:color w:val="000000" w:themeColor="text1"/>
                <w:sz w:val="21"/>
                <w:szCs w:val="21"/>
                <w:highlight w:val="none"/>
                <w14:textFill>
                  <w14:solidFill>
                    <w14:schemeClr w14:val="tx1"/>
                  </w14:solidFill>
                </w14:textFill>
              </w:rPr>
              <w:t>落实政府采购政策需满足的资格要求：</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无；</w:t>
            </w:r>
          </w:p>
          <w:p w14:paraId="2E076552">
            <w:pPr>
              <w:wordWrap/>
              <w:snapToGrid/>
              <w:spacing w:line="44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4.3.本项目的特定资格要求：</w:t>
            </w:r>
            <w:r>
              <w:rPr>
                <w:rFonts w:hint="eastAsia" w:ascii="宋体" w:hAnsi="宋体" w:cs="宋体"/>
                <w:color w:val="000000" w:themeColor="text1"/>
                <w:szCs w:val="21"/>
                <w:highlight w:val="none"/>
                <w:lang w:val="en-US" w:eastAsia="zh-CN"/>
                <w14:textFill>
                  <w14:solidFill>
                    <w14:schemeClr w14:val="tx1"/>
                  </w14:solidFill>
                </w14:textFill>
              </w:rPr>
              <w:t>无</w:t>
            </w:r>
            <w:r>
              <w:rPr>
                <w:rFonts w:hint="eastAsia" w:ascii="宋体" w:hAnsi="宋体" w:cs="宋体"/>
                <w:color w:val="000000" w:themeColor="text1"/>
                <w:szCs w:val="21"/>
                <w:highlight w:val="none"/>
                <w:lang w:eastAsia="zh-CN"/>
                <w14:textFill>
                  <w14:solidFill>
                    <w14:schemeClr w14:val="tx1"/>
                  </w14:solidFill>
                </w14:textFill>
              </w:rPr>
              <w:t>。</w:t>
            </w:r>
          </w:p>
        </w:tc>
      </w:tr>
      <w:tr w14:paraId="2586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C0F3E1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47" w:type="dxa"/>
            <w:vAlign w:val="center"/>
          </w:tcPr>
          <w:p w14:paraId="3B151CE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815" w:type="dxa"/>
            <w:vAlign w:val="center"/>
          </w:tcPr>
          <w:p w14:paraId="756B97BA">
            <w:pPr>
              <w:spacing w:line="360" w:lineRule="auto"/>
              <w:jc w:val="center"/>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磋商费用</w:t>
            </w:r>
          </w:p>
        </w:tc>
        <w:tc>
          <w:tcPr>
            <w:tcW w:w="6984" w:type="dxa"/>
            <w:vAlign w:val="center"/>
          </w:tcPr>
          <w:p w14:paraId="70031FD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不论磋商结果如何，供应商均应自行承担所有与磋商有关的全部费用。</w:t>
            </w:r>
          </w:p>
        </w:tc>
      </w:tr>
      <w:tr w14:paraId="106E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AA1DB2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47" w:type="dxa"/>
            <w:vAlign w:val="center"/>
          </w:tcPr>
          <w:p w14:paraId="59EE20DA">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815" w:type="dxa"/>
            <w:vAlign w:val="center"/>
          </w:tcPr>
          <w:p w14:paraId="303E7DC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联合体磋商要求</w:t>
            </w:r>
          </w:p>
        </w:tc>
        <w:tc>
          <w:tcPr>
            <w:tcW w:w="6984" w:type="dxa"/>
            <w:vAlign w:val="center"/>
          </w:tcPr>
          <w:p w14:paraId="4F50DD9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本次采购</w:t>
            </w:r>
            <w:r>
              <w:rPr>
                <w:rFonts w:hint="eastAsia" w:ascii="宋体" w:hAnsi="宋体" w:cs="宋体"/>
                <w:b/>
                <w:bCs/>
                <w:color w:val="000000" w:themeColor="text1"/>
                <w:szCs w:val="21"/>
                <w:highlight w:val="none"/>
                <w:u w:val="single"/>
                <w14:textFill>
                  <w14:solidFill>
                    <w14:schemeClr w14:val="tx1"/>
                  </w14:solidFill>
                </w14:textFill>
              </w:rPr>
              <w:t>不接受</w:t>
            </w:r>
            <w:r>
              <w:rPr>
                <w:rFonts w:hint="eastAsia" w:ascii="宋体" w:hAnsi="宋体" w:cs="宋体"/>
                <w:b/>
                <w:bCs/>
                <w:color w:val="000000" w:themeColor="text1"/>
                <w:szCs w:val="21"/>
                <w:highlight w:val="none"/>
                <w14:textFill>
                  <w14:solidFill>
                    <w14:schemeClr w14:val="tx1"/>
                  </w14:solidFill>
                </w14:textFill>
              </w:rPr>
              <w:t>联合体磋商</w:t>
            </w:r>
            <w:r>
              <w:rPr>
                <w:rFonts w:hint="eastAsia" w:ascii="宋体" w:hAnsi="宋体" w:cs="宋体"/>
                <w:color w:val="000000" w:themeColor="text1"/>
                <w:szCs w:val="21"/>
                <w:highlight w:val="none"/>
                <w14:textFill>
                  <w14:solidFill>
                    <w14:schemeClr w14:val="tx1"/>
                  </w14:solidFill>
                </w14:textFill>
              </w:rPr>
              <w:t>。</w:t>
            </w:r>
          </w:p>
        </w:tc>
      </w:tr>
      <w:tr w14:paraId="554C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E84495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47" w:type="dxa"/>
            <w:vAlign w:val="center"/>
          </w:tcPr>
          <w:p w14:paraId="774F1AFC">
            <w:pPr>
              <w:spacing w:line="360" w:lineRule="auto"/>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14</w:t>
            </w:r>
          </w:p>
        </w:tc>
        <w:tc>
          <w:tcPr>
            <w:tcW w:w="1815" w:type="dxa"/>
            <w:vAlign w:val="center"/>
          </w:tcPr>
          <w:p w14:paraId="640A670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磋商报价及其他要求</w:t>
            </w:r>
          </w:p>
        </w:tc>
        <w:tc>
          <w:tcPr>
            <w:tcW w:w="6984" w:type="dxa"/>
            <w:vAlign w:val="center"/>
          </w:tcPr>
          <w:p w14:paraId="46DF846E">
            <w:pPr>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1供应商必须就“采购需求”中的所有内容作完整唯一报价，有选择的或有条件的报价将不予接受。</w:t>
            </w:r>
          </w:p>
          <w:p w14:paraId="39C13D8B">
            <w:pPr>
              <w:spacing w:line="360" w:lineRule="auto"/>
              <w:ind w:firstLine="0"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.2采购预算金额</w:t>
            </w:r>
            <w:r>
              <w:rPr>
                <w:rFonts w:hint="eastAsia" w:ascii="宋体" w:hAnsi="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最高限价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本项目预算金额为：壹佰伍拾万元整（¥1500000.00元）；投标最高限价：壹佰叁拾万元整（¥1300000.00元），报价超过最高限价金额，响应文件作无效处理。</w:t>
            </w:r>
          </w:p>
          <w:p w14:paraId="24E21418">
            <w:pPr>
              <w:adjustRightInd w:val="0"/>
              <w:snapToGrid w:val="0"/>
              <w:spacing w:line="360" w:lineRule="auto"/>
              <w:ind w:firstLine="0" w:firstLineChars="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供应商磋商报价应包含</w:t>
            </w:r>
            <w:r>
              <w:rPr>
                <w:rFonts w:hint="eastAsia" w:ascii="宋体" w:hAnsi="宋体" w:cs="宋体"/>
                <w:bCs/>
                <w:color w:val="000000" w:themeColor="text1"/>
                <w:sz w:val="21"/>
                <w:szCs w:val="21"/>
                <w:highlight w:val="none"/>
                <w:lang w:eastAsia="zh-CN"/>
                <w14:textFill>
                  <w14:solidFill>
                    <w14:schemeClr w14:val="tx1"/>
                  </w14:solidFill>
                </w14:textFill>
              </w:rPr>
              <w:t>满足本次磋商全部采购需求所应提供的服务，以及伴随的服务；包含竞标服务、技术服务、咨询、税费、运营日常用品用具的消耗和折旧费、行政办公用品及资料印刷、服务清单涵盖的所有项目等全部费用；</w:t>
            </w:r>
          </w:p>
          <w:p w14:paraId="63AD6FBB">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.5未书面退出磋商的供应商必须在规定时间内登录</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广西政府采购云平台</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在线提交最后报价，其最后报价不得超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过</w:t>
            </w:r>
            <w:r>
              <w:rPr>
                <w:rFonts w:hint="eastAsia" w:ascii="宋体" w:hAnsi="宋体" w:eastAsia="宋体" w:cs="宋体"/>
                <w:color w:val="000000" w:themeColor="text1"/>
                <w:kern w:val="0"/>
                <w:sz w:val="21"/>
                <w:szCs w:val="21"/>
                <w:highlight w:val="none"/>
                <w14:textFill>
                  <w14:solidFill>
                    <w14:schemeClr w14:val="tx1"/>
                  </w14:solidFill>
                </w14:textFill>
              </w:rPr>
              <w:t>上限控制价；磋商过程中磋商文件未作实质性变动的，</w:t>
            </w:r>
            <w:r>
              <w:rPr>
                <w:rFonts w:hint="eastAsia" w:ascii="宋体" w:hAnsi="宋体" w:eastAsia="宋体" w:cs="宋体"/>
                <w:b/>
                <w:color w:val="000000" w:themeColor="text1"/>
                <w:kern w:val="0"/>
                <w:sz w:val="21"/>
                <w:szCs w:val="21"/>
                <w:highlight w:val="none"/>
                <w14:textFill>
                  <w14:solidFill>
                    <w14:schemeClr w14:val="tx1"/>
                  </w14:solidFill>
                </w14:textFill>
              </w:rPr>
              <w:t>最后报价不得超过首次报价。</w:t>
            </w:r>
          </w:p>
        </w:tc>
      </w:tr>
      <w:tr w14:paraId="3026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DE9D8D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947" w:type="dxa"/>
            <w:vAlign w:val="center"/>
          </w:tcPr>
          <w:p w14:paraId="04B0C29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w:t>
            </w:r>
          </w:p>
        </w:tc>
        <w:tc>
          <w:tcPr>
            <w:tcW w:w="1815" w:type="dxa"/>
            <w:vAlign w:val="center"/>
          </w:tcPr>
          <w:p w14:paraId="268432B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响应有效期</w:t>
            </w:r>
          </w:p>
        </w:tc>
        <w:tc>
          <w:tcPr>
            <w:tcW w:w="6984" w:type="dxa"/>
            <w:vAlign w:val="center"/>
          </w:tcPr>
          <w:p w14:paraId="630F864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响应截止时间之日起90天。</w:t>
            </w:r>
          </w:p>
        </w:tc>
      </w:tr>
      <w:tr w14:paraId="0834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F32F39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47" w:type="dxa"/>
            <w:vAlign w:val="center"/>
          </w:tcPr>
          <w:p w14:paraId="651A58D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815" w:type="dxa"/>
            <w:vAlign w:val="center"/>
          </w:tcPr>
          <w:p w14:paraId="1ACAF60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响应保证金</w:t>
            </w:r>
          </w:p>
        </w:tc>
        <w:tc>
          <w:tcPr>
            <w:tcW w:w="6984" w:type="dxa"/>
            <w:vAlign w:val="top"/>
          </w:tcPr>
          <w:p w14:paraId="6C7E19E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本项目无需缴纳磋商保证金</w:t>
            </w:r>
            <w:r>
              <w:rPr>
                <w:rFonts w:hint="eastAsia" w:ascii="宋体" w:hAnsi="宋体" w:cs="宋体"/>
                <w:color w:val="000000" w:themeColor="text1"/>
                <w:szCs w:val="21"/>
                <w:highlight w:val="none"/>
                <w14:textFill>
                  <w14:solidFill>
                    <w14:schemeClr w14:val="tx1"/>
                  </w14:solidFill>
                </w14:textFill>
              </w:rPr>
              <w:t>。</w:t>
            </w:r>
          </w:p>
        </w:tc>
      </w:tr>
      <w:tr w14:paraId="0703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FC55FD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947" w:type="dxa"/>
            <w:vAlign w:val="center"/>
          </w:tcPr>
          <w:p w14:paraId="00EE30E9">
            <w:pPr>
              <w:spacing w:line="360" w:lineRule="auto"/>
              <w:jc w:val="center"/>
              <w:rPr>
                <w:rFonts w:hint="eastAsia" w:ascii="宋体" w:hAnsi="宋体" w:cs="宋体"/>
                <w:color w:val="000000" w:themeColor="text1"/>
                <w:position w:val="1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1815" w:type="dxa"/>
            <w:vAlign w:val="center"/>
          </w:tcPr>
          <w:p w14:paraId="43F4C66A">
            <w:pPr>
              <w:spacing w:line="360" w:lineRule="auto"/>
              <w:jc w:val="center"/>
              <w:rPr>
                <w:rFonts w:hint="eastAsia" w:ascii="宋体" w:hAnsi="宋体" w:cs="宋体"/>
                <w:color w:val="000000" w:themeColor="text1"/>
                <w:position w:val="1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响应文件的制作</w:t>
            </w:r>
          </w:p>
        </w:tc>
        <w:tc>
          <w:tcPr>
            <w:tcW w:w="6984" w:type="dxa"/>
            <w:vAlign w:val="center"/>
          </w:tcPr>
          <w:p w14:paraId="6D5BB395">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w:t>
            </w:r>
            <w:r>
              <w:rPr>
                <w:rFonts w:hint="eastAsia" w:ascii="宋体" w:hAnsi="宋体" w:cs="宋体"/>
                <w:bCs/>
                <w:color w:val="000000" w:themeColor="text1"/>
                <w:szCs w:val="21"/>
                <w:highlight w:val="none"/>
                <w14:textFill>
                  <w14:solidFill>
                    <w14:schemeClr w14:val="tx1"/>
                  </w14:solidFill>
                </w14:textFill>
              </w:rPr>
              <w:t>供应商制作电子响应文件前，应登陆广西政府采购云平台进行“申请获取采购文件”操作，否则，有可能导致无法在线编制</w:t>
            </w: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bCs/>
                <w:color w:val="000000" w:themeColor="text1"/>
                <w:szCs w:val="21"/>
                <w:highlight w:val="none"/>
                <w14:textFill>
                  <w14:solidFill>
                    <w14:schemeClr w14:val="tx1"/>
                  </w14:solidFill>
                </w14:textFill>
              </w:rPr>
              <w:t>文件并参与</w:t>
            </w:r>
            <w:r>
              <w:rPr>
                <w:rFonts w:hint="eastAsia" w:ascii="宋体" w:hAnsi="宋体" w:cs="宋体"/>
                <w:color w:val="000000" w:themeColor="text1"/>
                <w:szCs w:val="21"/>
                <w:highlight w:val="none"/>
                <w14:textFill>
                  <w14:solidFill>
                    <w14:schemeClr w14:val="tx1"/>
                  </w14:solidFill>
                </w14:textFill>
              </w:rPr>
              <w:t>磋商</w:t>
            </w:r>
            <w:r>
              <w:rPr>
                <w:rFonts w:hint="eastAsia" w:ascii="宋体" w:hAnsi="宋体" w:cs="宋体"/>
                <w:bCs/>
                <w:color w:val="000000" w:themeColor="text1"/>
                <w:szCs w:val="21"/>
                <w:highlight w:val="none"/>
                <w14:textFill>
                  <w14:solidFill>
                    <w14:schemeClr w14:val="tx1"/>
                  </w14:solidFill>
                </w14:textFill>
              </w:rPr>
              <w:t>，其不利后果由供应商自行承担。</w:t>
            </w:r>
          </w:p>
          <w:p w14:paraId="6C89A30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电子响应文件中须加盖供应商CA章部分均采用CA电子签章，并根据“政府采购项目电子交易管理操作指南-供应商”及本采购文件规定的格式和顺序编制电子响应文件并进行关联定位，以便磋商小组在评审时，点击评审项可直接定位到该评审项内容。如对采购文件的某项要求，供应商的电子响应文件未能关联定位提供相应的内容与其对应，则磋商小组在评审时如做出对供应商不利的评审判断或结果由供应商自行承担。电子响应文件如内容不完整、编排混乱导致响应文件被误读、漏读，或者在按采购文件规定的部位查找不到相关内容的，由供应商自行承担。</w:t>
            </w:r>
          </w:p>
          <w:p w14:paraId="3C558DC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供应商的法定代表人（负责人）或授权代表持有政采云个人CA签章的，应在响应文件中涉及到签字的位置使用个人CA签章，没有办理政采云个人CA签章的可在响应文件中涉及到签字的位置手写签字后扫描或者拍照做成PDF的格式上传即可。</w:t>
            </w:r>
          </w:p>
          <w:p w14:paraId="05B77176">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18.4响应文件不得涂改，若有修改错漏处，须由法定代表人（负责人）或授权委托人签字（或个人CA签章）。响应文件因字迹潦草或表达不清所引起的后果由供应商负责。</w:t>
            </w:r>
          </w:p>
          <w:p w14:paraId="1D6E12CA">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18.5评审前准备</w:t>
            </w:r>
          </w:p>
          <w:p w14:paraId="42073920">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18.5.1本项目实行网上评审，采用电子响应文件；若供应商参与磋商，自行承担磋商一切费用。</w:t>
            </w:r>
          </w:p>
          <w:p w14:paraId="19F338E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18.5.2各供应商在截标前应确保成为</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平台正式注册入库供应商，并完成CA数字证书申领。因未注册入库、未办理CA数字证书等原因造成无法响应或响应失败等后果由供应商自行承担。</w:t>
            </w:r>
          </w:p>
          <w:p w14:paraId="1D250720">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18.5.3供应商将</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电子交易客户端下载、安装完成后，可通过账号密码或CA登录客户端进行响应文件制作。客户端请至网站下载专区查看，如有问题可拨打</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客户服务热线95763进行咨询。</w:t>
            </w:r>
          </w:p>
        </w:tc>
      </w:tr>
      <w:tr w14:paraId="5F68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89B7EB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47" w:type="dxa"/>
            <w:vAlign w:val="center"/>
          </w:tcPr>
          <w:p w14:paraId="287D757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815" w:type="dxa"/>
            <w:vAlign w:val="center"/>
          </w:tcPr>
          <w:p w14:paraId="54E1F08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响应文件的补充、修改和撤回</w:t>
            </w:r>
          </w:p>
        </w:tc>
        <w:tc>
          <w:tcPr>
            <w:tcW w:w="6984" w:type="dxa"/>
            <w:vAlign w:val="center"/>
          </w:tcPr>
          <w:p w14:paraId="63FB201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18.1响应文件递交截止时间前可以撤回电子响应文件。补充或者修改电子响应文件的，应当先行撤回原文件，补充、修改后重新传输递交，响应文件递交截止时间前未完成传输的，视为撤回响应文件。</w:t>
            </w:r>
          </w:p>
        </w:tc>
      </w:tr>
      <w:tr w14:paraId="466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457FA26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947" w:type="dxa"/>
            <w:vAlign w:val="center"/>
          </w:tcPr>
          <w:p w14:paraId="5449089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815" w:type="dxa"/>
            <w:vAlign w:val="center"/>
          </w:tcPr>
          <w:p w14:paraId="1E792AC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响应文件递交</w:t>
            </w:r>
          </w:p>
        </w:tc>
        <w:tc>
          <w:tcPr>
            <w:tcW w:w="6984" w:type="dxa"/>
            <w:vAlign w:val="center"/>
          </w:tcPr>
          <w:p w14:paraId="2E06BB2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19.1响应文件递交截止时间：于</w:t>
            </w:r>
            <w:r>
              <w:rPr>
                <w:rFonts w:hint="eastAsia" w:ascii="宋体" w:hAnsi="宋体" w:cs="宋体"/>
                <w:color w:val="000000" w:themeColor="text1"/>
                <w:szCs w:val="21"/>
                <w:highlight w:val="none"/>
                <w:u w:val="single"/>
                <w14:textFill>
                  <w14:solidFill>
                    <w14:schemeClr w14:val="tx1"/>
                  </w14:solidFill>
                </w14:textFill>
              </w:rPr>
              <w:t>2024年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21</w:t>
            </w:r>
            <w:r>
              <w:rPr>
                <w:rFonts w:hint="eastAsia" w:ascii="宋体" w:hAnsi="宋体" w:cs="宋体"/>
                <w:color w:val="000000" w:themeColor="text1"/>
                <w:szCs w:val="21"/>
                <w:highlight w:val="none"/>
                <w:u w:val="single"/>
                <w14:textFill>
                  <w14:solidFill>
                    <w14:schemeClr w14:val="tx1"/>
                  </w14:solidFill>
                </w14:textFill>
              </w:rPr>
              <w:t>日09点30分</w:t>
            </w:r>
            <w:r>
              <w:rPr>
                <w:rFonts w:hint="eastAsia" w:ascii="宋体" w:hAnsi="宋体" w:cs="宋体"/>
                <w:color w:val="000000" w:themeColor="text1"/>
                <w:szCs w:val="21"/>
                <w:highlight w:val="none"/>
                <w14:textFill>
                  <w14:solidFill>
                    <w14:schemeClr w14:val="tx1"/>
                  </w14:solidFill>
                </w14:textFill>
              </w:rPr>
              <w:t>之前将电子响应文件上传到</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平台。应按照本项目采购文件和</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平台的要求编制、加密传输响应文件。供应商在使用系统进行响应的过程中遇到涉及平台使用的任何问题，可致电</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平台技术支持热线咨询，联系方式：95763。</w:t>
            </w:r>
          </w:p>
        </w:tc>
      </w:tr>
      <w:tr w14:paraId="4784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71FA76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947" w:type="dxa"/>
            <w:vAlign w:val="center"/>
          </w:tcPr>
          <w:p w14:paraId="3E1DA48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w:t>
            </w:r>
          </w:p>
        </w:tc>
        <w:tc>
          <w:tcPr>
            <w:tcW w:w="1815" w:type="dxa"/>
            <w:vAlign w:val="center"/>
          </w:tcPr>
          <w:p w14:paraId="5CCA5B7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响应文件解密</w:t>
            </w:r>
          </w:p>
        </w:tc>
        <w:tc>
          <w:tcPr>
            <w:tcW w:w="6984" w:type="dxa"/>
            <w:vAlign w:val="center"/>
          </w:tcPr>
          <w:p w14:paraId="340C951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19.2响应文件解密时间：截标时间后</w:t>
            </w:r>
            <w:r>
              <w:rPr>
                <w:rFonts w:hint="eastAsia"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szCs w:val="21"/>
                <w:highlight w:val="none"/>
                <w:u w:val="single"/>
                <w14:textFill>
                  <w14:solidFill>
                    <w14:schemeClr w14:val="tx1"/>
                  </w14:solidFill>
                </w14:textFill>
              </w:rPr>
              <w:t>2024年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21</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14:textFill>
                  <w14:solidFill>
                    <w14:schemeClr w14:val="tx1"/>
                  </w14:solidFill>
                </w14:textFill>
              </w:rPr>
              <w:t>30分至1</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时00分</w:t>
            </w:r>
            <w:r>
              <w:rPr>
                <w:rFonts w:hint="eastAsia" w:ascii="宋体" w:hAnsi="宋体" w:cs="宋体"/>
                <w:color w:val="000000" w:themeColor="text1"/>
                <w:szCs w:val="21"/>
                <w:highlight w:val="none"/>
                <w14:textFill>
                  <w14:solidFill>
                    <w14:schemeClr w14:val="tx1"/>
                  </w14:solidFill>
                </w14:textFill>
              </w:rPr>
              <w:t>)供应商可以登录</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平台，用“项目采购-开标评标”功能进行解密响应文件。若供应商在规定时间内无法解密或解密失败，可以以电子备份响应文件作为依据</w:t>
            </w:r>
            <w:r>
              <w:rPr>
                <w:rFonts w:hint="eastAsia" w:ascii="宋体" w:hAnsi="宋体" w:cs="宋体"/>
                <w:b/>
                <w:bCs/>
                <w:color w:val="000000" w:themeColor="text1"/>
                <w:szCs w:val="21"/>
                <w:highlight w:val="none"/>
                <w14:textFill>
                  <w14:solidFill>
                    <w14:schemeClr w14:val="tx1"/>
                  </w14:solidFill>
                </w14:textFill>
              </w:rPr>
              <w:t>【在接到无法解密或解密失败的通知后，供应商可根据自身实际情况按通知时要求的时间到桂林市公共资源交易中心开标室（广西桂林市临桂区西城中路69号创业大厦西辅楼4楼北区</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具体开标室以</w:t>
            </w:r>
            <w:r>
              <w:rPr>
                <w:rFonts w:hint="eastAsia" w:ascii="宋体" w:hAnsi="宋体" w:cs="宋体"/>
                <w:b/>
                <w:bCs/>
                <w:color w:val="000000" w:themeColor="text1"/>
                <w:szCs w:val="21"/>
                <w:highlight w:val="none"/>
                <w14:textFill>
                  <w14:solidFill>
                    <w14:schemeClr w14:val="tx1"/>
                  </w14:solidFill>
                </w14:textFill>
              </w:rPr>
              <w:t>桂林市公共资源交易中心</w:t>
            </w:r>
            <w:r>
              <w:rPr>
                <w:rFonts w:hint="eastAsia" w:ascii="宋体" w:hAnsi="宋体" w:cs="宋体"/>
                <w:b/>
                <w:bCs/>
                <w:color w:val="000000" w:themeColor="text1"/>
                <w:szCs w:val="21"/>
                <w:highlight w:val="none"/>
                <w:lang w:val="en-US" w:eastAsia="zh-CN"/>
                <w14:textFill>
                  <w14:solidFill>
                    <w14:schemeClr w14:val="tx1"/>
                  </w14:solidFill>
                </w14:textFill>
              </w:rPr>
              <w:t>网站场地安排为准</w:t>
            </w:r>
            <w:r>
              <w:rPr>
                <w:rFonts w:hint="eastAsia" w:ascii="宋体" w:hAnsi="宋体" w:cs="宋体"/>
                <w:b/>
                <w:bCs/>
                <w:color w:val="000000" w:themeColor="text1"/>
                <w:szCs w:val="21"/>
                <w:highlight w:val="none"/>
                <w14:textFill>
                  <w14:solidFill>
                    <w14:schemeClr w14:val="tx1"/>
                  </w14:solidFill>
                </w14:textFill>
              </w:rPr>
              <w:t>）现场提交或以电子邮件的形式（接收电子备份投标文件电子邮箱</w:t>
            </w:r>
            <w:r>
              <w:rPr>
                <w:rFonts w:hint="eastAsia" w:ascii="宋体" w:hAnsi="宋体" w:cs="宋体"/>
                <w:b/>
                <w:bCs/>
                <w:color w:val="000000" w:themeColor="text1"/>
                <w:szCs w:val="21"/>
                <w:highlight w:val="none"/>
                <w:lang w:val="en-US" w:eastAsia="zh-CN"/>
                <w14:textFill>
                  <w14:solidFill>
                    <w14:schemeClr w14:val="tx1"/>
                  </w14:solidFill>
                </w14:textFill>
              </w:rPr>
              <w:t>现场通知</w:t>
            </w:r>
            <w:r>
              <w:rPr>
                <w:rFonts w:hint="eastAsia" w:ascii="宋体" w:hAnsi="宋体" w:cs="宋体"/>
                <w:b/>
                <w:bCs/>
                <w:color w:val="000000" w:themeColor="text1"/>
                <w:szCs w:val="21"/>
                <w:highlight w:val="none"/>
                <w14:textFill>
                  <w14:solidFill>
                    <w14:schemeClr w14:val="tx1"/>
                  </w14:solidFill>
                </w14:textFill>
              </w:rPr>
              <w:t>）提交电子备份响应文件】</w:t>
            </w:r>
            <w:r>
              <w:rPr>
                <w:rFonts w:hint="eastAsia" w:ascii="宋体" w:hAnsi="宋体" w:cs="宋体"/>
                <w:color w:val="000000" w:themeColor="text1"/>
                <w:szCs w:val="21"/>
                <w:highlight w:val="none"/>
                <w14:textFill>
                  <w14:solidFill>
                    <w14:schemeClr w14:val="tx1"/>
                  </w14:solidFill>
                </w14:textFill>
              </w:rPr>
              <w:t>，若供应商在规定时间内无法解密或解密失败且未提供电子备份响应文件的(包含提供的电子备份文件无效或无法解密的情况)，视为无效响应。</w:t>
            </w:r>
          </w:p>
        </w:tc>
      </w:tr>
      <w:tr w14:paraId="6D6B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645" w:type="dxa"/>
            <w:vAlign w:val="center"/>
          </w:tcPr>
          <w:p w14:paraId="7C14015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947" w:type="dxa"/>
            <w:vAlign w:val="center"/>
          </w:tcPr>
          <w:p w14:paraId="3E9DD81A">
            <w:pPr>
              <w:spacing w:line="360" w:lineRule="auto"/>
              <w:jc w:val="center"/>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1815" w:type="dxa"/>
            <w:vAlign w:val="center"/>
          </w:tcPr>
          <w:p w14:paraId="2D89F1EA">
            <w:pPr>
              <w:spacing w:line="360" w:lineRule="auto"/>
              <w:jc w:val="center"/>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磋商时间及地点</w:t>
            </w:r>
          </w:p>
        </w:tc>
        <w:tc>
          <w:tcPr>
            <w:tcW w:w="6984" w:type="dxa"/>
            <w:vAlign w:val="top"/>
          </w:tcPr>
          <w:p w14:paraId="05B7D42C">
            <w:pPr>
              <w:tabs>
                <w:tab w:val="left" w:pos="1305"/>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20.1.1磋商时间：响应文件递交截止时间后。</w:t>
            </w:r>
          </w:p>
          <w:p w14:paraId="7C9135BB">
            <w:pPr>
              <w:tabs>
                <w:tab w:val="left" w:pos="1305"/>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20.1.2磋商地点：本项目需要磋商供应商代表在截标当天截标后，按磋商小组要求及时登陆</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平台等候在线磋商。</w:t>
            </w:r>
          </w:p>
          <w:p w14:paraId="7BB68193">
            <w:pPr>
              <w:tabs>
                <w:tab w:val="left" w:pos="1305"/>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20.1.3磋商参加人员：供应商法定代表人(负责人、自然人)或相应的委托代理人参加磋商。请供应商实时登录</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平台等候在线磋商。</w:t>
            </w:r>
          </w:p>
          <w:p w14:paraId="6E47DB17">
            <w:pPr>
              <w:tabs>
                <w:tab w:val="left" w:pos="1305"/>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20.1.4响应文件递交截止时间后，由磋商小组在评标室内线上开启响应文件。</w:t>
            </w:r>
          </w:p>
        </w:tc>
      </w:tr>
      <w:tr w14:paraId="184D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46E8F21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947" w:type="dxa"/>
            <w:vAlign w:val="center"/>
          </w:tcPr>
          <w:p w14:paraId="7F2C01B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1815" w:type="dxa"/>
            <w:vAlign w:val="center"/>
          </w:tcPr>
          <w:p w14:paraId="62CF26D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磋商小组组成</w:t>
            </w:r>
          </w:p>
        </w:tc>
        <w:tc>
          <w:tcPr>
            <w:tcW w:w="6984" w:type="dxa"/>
            <w:vAlign w:val="center"/>
          </w:tcPr>
          <w:p w14:paraId="63770C1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政府采购评审专家库抽取的相关专业的专家组成。磋商小组的构成：3人，其中采购人代表1人，专家2人。</w:t>
            </w:r>
          </w:p>
        </w:tc>
      </w:tr>
      <w:tr w14:paraId="225E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91D5F5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947" w:type="dxa"/>
            <w:vAlign w:val="center"/>
          </w:tcPr>
          <w:p w14:paraId="28E0148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1815" w:type="dxa"/>
            <w:vAlign w:val="center"/>
          </w:tcPr>
          <w:p w14:paraId="2CA9987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评审办法</w:t>
            </w:r>
          </w:p>
        </w:tc>
        <w:tc>
          <w:tcPr>
            <w:tcW w:w="6984" w:type="dxa"/>
            <w:vAlign w:val="center"/>
          </w:tcPr>
          <w:p w14:paraId="297AFD8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综合评分法，具体评标内容及标准详见第四章。</w:t>
            </w:r>
          </w:p>
        </w:tc>
      </w:tr>
      <w:tr w14:paraId="4A25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E80689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947" w:type="dxa"/>
            <w:vAlign w:val="center"/>
          </w:tcPr>
          <w:p w14:paraId="3E853EB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1815" w:type="dxa"/>
            <w:vAlign w:val="center"/>
          </w:tcPr>
          <w:p w14:paraId="6BD2DB01">
            <w:pPr>
              <w:tabs>
                <w:tab w:val="left" w:pos="114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w:t>
            </w:r>
          </w:p>
        </w:tc>
        <w:tc>
          <w:tcPr>
            <w:tcW w:w="6984" w:type="dxa"/>
            <w:vAlign w:val="center"/>
          </w:tcPr>
          <w:p w14:paraId="175175C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p>
          <w:p w14:paraId="06E9314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⑴查询渠道：“信用中国”网站(www.creditchina.gov.cn)、中国政府采购网(www.ccgp.gov.cn)等；</w:t>
            </w:r>
          </w:p>
          <w:p w14:paraId="6C509DD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⑵查询截止时点：成交通知书发出前；</w:t>
            </w:r>
          </w:p>
          <w:p w14:paraId="2642454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458E585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14:paraId="2040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C01866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947" w:type="dxa"/>
            <w:vAlign w:val="center"/>
          </w:tcPr>
          <w:p w14:paraId="20C2A3D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1815" w:type="dxa"/>
            <w:vAlign w:val="center"/>
          </w:tcPr>
          <w:p w14:paraId="00700FF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成交公告</w:t>
            </w:r>
          </w:p>
          <w:p w14:paraId="5FF8F31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及成交通知书</w:t>
            </w:r>
          </w:p>
        </w:tc>
        <w:tc>
          <w:tcPr>
            <w:tcW w:w="6984" w:type="dxa"/>
            <w:vAlign w:val="center"/>
          </w:tcPr>
          <w:p w14:paraId="6A3B316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112EA7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在发布成交公告的同时，采购代理机构向成交供应商发出成交通知书。如成交供应商自接到通知之日起七个工作日内，不办理成交通知书领取手续的，按违约处理。采购单位将取消其成交资格，从磋商小组推荐的成交候选供应商中按顺序重新确定成交供应商。</w:t>
            </w:r>
          </w:p>
        </w:tc>
      </w:tr>
      <w:tr w14:paraId="2032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6FE8CD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947" w:type="dxa"/>
            <w:vAlign w:val="center"/>
          </w:tcPr>
          <w:p w14:paraId="7FEB16B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1815" w:type="dxa"/>
            <w:vAlign w:val="center"/>
          </w:tcPr>
          <w:p w14:paraId="24FE789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6984" w:type="dxa"/>
            <w:vAlign w:val="center"/>
          </w:tcPr>
          <w:p w14:paraId="73D916D3">
            <w:pPr>
              <w:widowControl/>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4E80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79C1E27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947" w:type="dxa"/>
            <w:vAlign w:val="center"/>
          </w:tcPr>
          <w:p w14:paraId="3892A40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1815" w:type="dxa"/>
            <w:vAlign w:val="center"/>
          </w:tcPr>
          <w:p w14:paraId="5942E4D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签订合同时间</w:t>
            </w:r>
          </w:p>
        </w:tc>
        <w:tc>
          <w:tcPr>
            <w:tcW w:w="6984" w:type="dxa"/>
            <w:vAlign w:val="center"/>
          </w:tcPr>
          <w:p w14:paraId="56D436C9">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成交通知书发</w:t>
            </w:r>
            <w:r>
              <w:rPr>
                <w:rFonts w:hint="eastAsia" w:ascii="宋体" w:hAnsi="宋体" w:cs="宋体"/>
                <w:color w:val="000000" w:themeColor="text1"/>
                <w:szCs w:val="21"/>
                <w:highlight w:val="none"/>
                <w14:textFill>
                  <w14:solidFill>
                    <w14:schemeClr w14:val="tx1"/>
                  </w14:solidFill>
                </w14:textFill>
              </w:rPr>
              <w:t>出之日起</w:t>
            </w:r>
            <w:r>
              <w:rPr>
                <w:rFonts w:hint="eastAsia" w:ascii="宋体" w:hAnsi="宋体" w:cs="宋体"/>
                <w:color w:val="000000" w:themeColor="text1"/>
                <w:szCs w:val="21"/>
                <w:highlight w:val="none"/>
                <w:lang w:val="en-US" w:eastAsia="zh-CN"/>
                <w14:textFill>
                  <w14:solidFill>
                    <w14:schemeClr w14:val="tx1"/>
                  </w14:solidFill>
                </w14:textFill>
              </w:rPr>
              <w:t>8个工作</w:t>
            </w:r>
            <w:r>
              <w:rPr>
                <w:rFonts w:hint="eastAsia" w:ascii="宋体" w:hAnsi="宋体" w:cs="宋体"/>
                <w:color w:val="000000" w:themeColor="text1"/>
                <w:szCs w:val="21"/>
                <w:highlight w:val="none"/>
                <w:lang w:eastAsia="zh-CN"/>
                <w14:textFill>
                  <w14:solidFill>
                    <w14:schemeClr w14:val="tx1"/>
                  </w14:solidFill>
                </w14:textFill>
              </w:rPr>
              <w:t>日内</w:t>
            </w:r>
            <w:r>
              <w:rPr>
                <w:rFonts w:hint="eastAsia" w:ascii="宋体" w:hAnsi="宋体" w:cs="宋体"/>
                <w:color w:val="000000" w:themeColor="text1"/>
                <w:szCs w:val="21"/>
                <w:highlight w:val="none"/>
                <w14:textFill>
                  <w14:solidFill>
                    <w14:schemeClr w14:val="tx1"/>
                  </w14:solidFill>
                </w14:textFill>
              </w:rPr>
              <w:t>签订合同</w:t>
            </w:r>
            <w:r>
              <w:rPr>
                <w:rFonts w:hint="eastAsia" w:ascii="宋体" w:hAnsi="宋体" w:cs="宋体"/>
                <w:color w:val="000000" w:themeColor="text1"/>
                <w:szCs w:val="21"/>
                <w:highlight w:val="none"/>
                <w14:textFill>
                  <w14:solidFill>
                    <w14:schemeClr w14:val="tx1"/>
                  </w14:solidFill>
                </w14:textFill>
              </w:rPr>
              <w:t>。成交供应商领取成交通知书后，应按规定与采购人签订合同。</w:t>
            </w:r>
          </w:p>
        </w:tc>
      </w:tr>
      <w:tr w14:paraId="1044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C881FB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947" w:type="dxa"/>
            <w:vAlign w:val="center"/>
          </w:tcPr>
          <w:p w14:paraId="24F6C28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34.4</w:t>
            </w:r>
          </w:p>
        </w:tc>
        <w:tc>
          <w:tcPr>
            <w:tcW w:w="1815" w:type="dxa"/>
            <w:vAlign w:val="center"/>
          </w:tcPr>
          <w:p w14:paraId="6177608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合同备案存档</w:t>
            </w:r>
          </w:p>
        </w:tc>
        <w:tc>
          <w:tcPr>
            <w:tcW w:w="6984" w:type="dxa"/>
            <w:vAlign w:val="center"/>
          </w:tcPr>
          <w:p w14:paraId="4D7B5896">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政府采购合同双方自签订之日起一个工作日内将合同原件一份交采购代理机构存档，采购代理机构将政府采购合同在省级以上人民政府财政部门指定媒体上公告。</w:t>
            </w:r>
          </w:p>
        </w:tc>
      </w:tr>
      <w:tr w14:paraId="3D41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412F91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947" w:type="dxa"/>
            <w:vAlign w:val="center"/>
          </w:tcPr>
          <w:p w14:paraId="7F56FC5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1815" w:type="dxa"/>
            <w:vAlign w:val="center"/>
          </w:tcPr>
          <w:p w14:paraId="02B3BEED">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采购代理服务费</w:t>
            </w:r>
          </w:p>
        </w:tc>
        <w:tc>
          <w:tcPr>
            <w:tcW w:w="6984" w:type="dxa"/>
            <w:vAlign w:val="center"/>
          </w:tcPr>
          <w:p w14:paraId="4DC1FEFC">
            <w:pPr>
              <w:widowControl w:val="0"/>
              <w:wordWrap/>
              <w:adjustRightInd/>
              <w:spacing w:line="44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36.1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成交供应商在领取成交通知书前，向采购代理机构一次性付清采购代理服务费，本项目采购代理服务收费标准参照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的</w:t>
            </w:r>
            <w:r>
              <w:rPr>
                <w:rFonts w:hint="eastAsia"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0％收取，按差额定率累进法计算</w:t>
            </w:r>
            <w:r>
              <w:rPr>
                <w:rFonts w:hint="eastAsia" w:ascii="宋体" w:hAnsi="宋体" w:cs="宋体"/>
                <w:color w:val="000000" w:themeColor="text1"/>
                <w:sz w:val="21"/>
                <w:szCs w:val="21"/>
                <w:highlight w:val="none"/>
                <w:lang w:val="en-US" w:eastAsia="zh-CN"/>
                <w14:textFill>
                  <w14:solidFill>
                    <w14:schemeClr w14:val="tx1"/>
                  </w14:solidFill>
                </w14:textFill>
              </w:rPr>
              <w:t>，本项目前期工作成果文件编制收费为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代理服务费</w:t>
            </w:r>
            <w:r>
              <w:rPr>
                <w:rFonts w:hint="eastAsia" w:ascii="宋体" w:hAnsi="宋体" w:cs="宋体"/>
                <w:color w:val="000000" w:themeColor="text1"/>
                <w:sz w:val="21"/>
                <w:szCs w:val="21"/>
                <w:highlight w:val="none"/>
                <w:lang w:val="en-US" w:eastAsia="zh-CN"/>
                <w14:textFill>
                  <w14:solidFill>
                    <w14:schemeClr w14:val="tx1"/>
                  </w14:solidFill>
                </w14:textFill>
              </w:rPr>
              <w:t>30%，采购代理后期代理工作收费为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代理服务费</w:t>
            </w:r>
            <w:r>
              <w:rPr>
                <w:rFonts w:hint="eastAsia" w:ascii="宋体" w:hAnsi="宋体" w:cs="宋体"/>
                <w:color w:val="000000" w:themeColor="text1"/>
                <w:sz w:val="21"/>
                <w:szCs w:val="21"/>
                <w:highlight w:val="none"/>
                <w:lang w:val="en-US" w:eastAsia="zh-CN"/>
                <w14:textFill>
                  <w14:solidFill>
                    <w14:schemeClr w14:val="tx1"/>
                  </w14:solidFill>
                </w14:textFill>
              </w:rPr>
              <w:t>70%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tc>
      </w:tr>
      <w:tr w14:paraId="104E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A7C96D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947" w:type="dxa"/>
            <w:vAlign w:val="center"/>
          </w:tcPr>
          <w:p w14:paraId="5E9CFCB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1815" w:type="dxa"/>
            <w:vAlign w:val="center"/>
          </w:tcPr>
          <w:p w14:paraId="5E11BAB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解释权</w:t>
            </w:r>
          </w:p>
        </w:tc>
        <w:tc>
          <w:tcPr>
            <w:tcW w:w="6984" w:type="dxa"/>
            <w:vAlign w:val="center"/>
          </w:tcPr>
          <w:p w14:paraId="0F5C45A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竞争性磋商文件是根据《中华人民共和国政府采购法》、《中华人民共和国政府采购法实施条例》、《政府采购非招标采购方式管理办法》、《政府采购竞争性磋商采购方式管理暂行办法》和政府采购管理有关规定编制，本竞争性磋商文件的解释权属于采购代理机构。</w:t>
            </w:r>
          </w:p>
        </w:tc>
      </w:tr>
      <w:tr w14:paraId="6CA2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76DAB6A">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947" w:type="dxa"/>
            <w:vAlign w:val="center"/>
          </w:tcPr>
          <w:p w14:paraId="380C184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1815" w:type="dxa"/>
            <w:vAlign w:val="center"/>
          </w:tcPr>
          <w:p w14:paraId="2951787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监督管理机构</w:t>
            </w:r>
          </w:p>
        </w:tc>
        <w:tc>
          <w:tcPr>
            <w:tcW w:w="6984" w:type="dxa"/>
            <w:vAlign w:val="center"/>
          </w:tcPr>
          <w:p w14:paraId="00D6576E">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广西壮族自治区财政厅政府采购监督管理处</w:t>
            </w:r>
            <w:r>
              <w:rPr>
                <w:rFonts w:hint="eastAsia" w:ascii="宋体" w:hAnsi="宋体" w:cs="宋体"/>
                <w:color w:val="000000" w:themeColor="text1"/>
                <w:szCs w:val="21"/>
                <w:highlight w:val="none"/>
                <w14:textFill>
                  <w14:solidFill>
                    <w14:schemeClr w14:val="tx1"/>
                  </w14:solidFill>
                </w14:textFill>
              </w:rPr>
              <w:t xml:space="preserve">     电话：</w:t>
            </w:r>
            <w:r>
              <w:rPr>
                <w:rFonts w:hint="eastAsia" w:ascii="宋体" w:hAnsi="宋体" w:cs="宋体"/>
                <w:color w:val="000000" w:themeColor="text1"/>
                <w:szCs w:val="21"/>
                <w:highlight w:val="none"/>
                <w:lang w:eastAsia="zh-CN"/>
                <w14:textFill>
                  <w14:solidFill>
                    <w14:schemeClr w14:val="tx1"/>
                  </w14:solidFill>
                </w14:textFill>
              </w:rPr>
              <w:t>0771-2189091</w:t>
            </w:r>
          </w:p>
        </w:tc>
      </w:tr>
    </w:tbl>
    <w:p w14:paraId="5E2E5CB1">
      <w:pPr>
        <w:spacing w:line="440" w:lineRule="atLeast"/>
        <w:jc w:val="center"/>
        <w:rPr>
          <w:rFonts w:hint="eastAsia" w:ascii="宋体" w:hAnsi="宋体" w:cs="宋体"/>
          <w:b/>
          <w:color w:val="000000" w:themeColor="text1"/>
          <w:szCs w:val="21"/>
          <w:highlight w:val="none"/>
          <w14:textFill>
            <w14:solidFill>
              <w14:schemeClr w14:val="tx1"/>
            </w14:solidFill>
          </w14:textFill>
        </w:rPr>
      </w:pPr>
      <w:bookmarkStart w:id="47" w:name="_Toc495841754"/>
      <w:bookmarkStart w:id="48" w:name="_Toc3679"/>
      <w:r>
        <w:rPr>
          <w:rFonts w:ascii="Arial" w:hAnsi="Arial" w:cs="Arial"/>
          <w:b/>
          <w:color w:val="000000" w:themeColor="text1"/>
          <w:sz w:val="28"/>
          <w:szCs w:val="28"/>
          <w:highlight w:val="none"/>
          <w14:textFill>
            <w14:solidFill>
              <w14:schemeClr w14:val="tx1"/>
            </w14:solidFill>
          </w14:textFill>
        </w:rPr>
        <w:br w:type="page"/>
      </w:r>
      <w:bookmarkStart w:id="49" w:name="_Toc20689"/>
      <w:bookmarkStart w:id="50" w:name="_Toc3485"/>
      <w:bookmarkStart w:id="51" w:name="_Toc15577"/>
      <w:bookmarkStart w:id="52" w:name="_Toc4547"/>
      <w:bookmarkStart w:id="53" w:name="_Toc26837"/>
      <w:bookmarkStart w:id="54" w:name="_Toc16995"/>
      <w:bookmarkStart w:id="55" w:name="_Toc17191"/>
      <w:bookmarkStart w:id="56" w:name="_Toc14426"/>
      <w:r>
        <w:rPr>
          <w:rFonts w:hint="eastAsia" w:ascii="宋体" w:hAnsi="宋体" w:cs="宋体"/>
          <w:b/>
          <w:color w:val="000000" w:themeColor="text1"/>
          <w:szCs w:val="21"/>
          <w:highlight w:val="none"/>
          <w14:textFill>
            <w14:solidFill>
              <w14:schemeClr w14:val="tx1"/>
            </w14:solidFill>
          </w14:textFill>
        </w:rPr>
        <w:t>一、总则</w:t>
      </w:r>
      <w:bookmarkEnd w:id="47"/>
      <w:bookmarkEnd w:id="48"/>
      <w:bookmarkEnd w:id="49"/>
      <w:bookmarkEnd w:id="50"/>
      <w:bookmarkEnd w:id="51"/>
      <w:bookmarkEnd w:id="52"/>
      <w:bookmarkEnd w:id="53"/>
      <w:bookmarkEnd w:id="54"/>
      <w:bookmarkEnd w:id="55"/>
      <w:bookmarkEnd w:id="56"/>
    </w:p>
    <w:p w14:paraId="236180CB">
      <w:pPr>
        <w:keepNext w:val="0"/>
        <w:keepLines w:val="0"/>
        <w:pageBreakBefore w:val="0"/>
        <w:kinsoku/>
        <w:wordWrap/>
        <w:overflowPunct/>
        <w:topLinePunct w:val="0"/>
        <w:bidi w:val="0"/>
        <w:spacing w:line="460" w:lineRule="exact"/>
        <w:rPr>
          <w:rFonts w:hint="eastAsia" w:ascii="宋体" w:hAnsi="宋体" w:eastAsia="宋体" w:cs="宋体"/>
          <w:b/>
          <w:bCs/>
          <w:color w:val="000000" w:themeColor="text1"/>
          <w:szCs w:val="21"/>
          <w:highlight w:val="none"/>
          <w14:textFill>
            <w14:solidFill>
              <w14:schemeClr w14:val="tx1"/>
            </w14:solidFill>
          </w14:textFill>
        </w:rPr>
      </w:pPr>
      <w:bookmarkStart w:id="57" w:name="_Toc28947"/>
      <w:bookmarkStart w:id="58" w:name="_Toc3690"/>
      <w:bookmarkStart w:id="59" w:name="_Toc3101"/>
      <w:bookmarkStart w:id="60" w:name="_Toc23807"/>
      <w:bookmarkStart w:id="61" w:name="_Toc32460"/>
      <w:bookmarkStart w:id="62" w:name="_Toc5042"/>
      <w:bookmarkStart w:id="63" w:name="_Toc19103"/>
      <w:bookmarkStart w:id="64" w:name="_Toc8947"/>
      <w:bookmarkStart w:id="65" w:name="_Toc6491"/>
      <w:r>
        <w:rPr>
          <w:rFonts w:hint="eastAsia" w:ascii="宋体" w:hAnsi="宋体" w:eastAsia="宋体" w:cs="宋体"/>
          <w:b/>
          <w:color w:val="000000" w:themeColor="text1"/>
          <w:szCs w:val="21"/>
          <w:highlight w:val="none"/>
          <w14:textFill>
            <w14:solidFill>
              <w14:schemeClr w14:val="tx1"/>
            </w14:solidFill>
          </w14:textFill>
        </w:rPr>
        <w:t>1.</w:t>
      </w:r>
      <w:bookmarkEnd w:id="57"/>
      <w:bookmarkEnd w:id="58"/>
      <w:bookmarkEnd w:id="59"/>
      <w:bookmarkEnd w:id="60"/>
      <w:bookmarkEnd w:id="61"/>
      <w:bookmarkEnd w:id="62"/>
      <w:bookmarkEnd w:id="63"/>
      <w:bookmarkEnd w:id="64"/>
      <w:bookmarkEnd w:id="65"/>
      <w:bookmarkStart w:id="66" w:name="_Toc340"/>
      <w:r>
        <w:rPr>
          <w:rFonts w:hint="eastAsia" w:ascii="宋体" w:hAnsi="宋体" w:eastAsia="宋体" w:cs="宋体"/>
          <w:b/>
          <w:bCs/>
          <w:color w:val="000000" w:themeColor="text1"/>
          <w:szCs w:val="21"/>
          <w:highlight w:val="none"/>
          <w14:textFill>
            <w14:solidFill>
              <w14:schemeClr w14:val="tx1"/>
            </w14:solidFill>
          </w14:textFill>
        </w:rPr>
        <w:t>项目基本情况</w:t>
      </w:r>
    </w:p>
    <w:p w14:paraId="5EEEE5F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1.1采购项目名称及采购项目编号：详见供应商须知前附表。</w:t>
      </w:r>
    </w:p>
    <w:p w14:paraId="5E7CD373">
      <w:pPr>
        <w:keepNext w:val="0"/>
        <w:keepLines w:val="0"/>
        <w:pageBreakBefore w:val="0"/>
        <w:kinsoku/>
        <w:wordWrap/>
        <w:overflowPunct/>
        <w:topLinePunct w:val="0"/>
        <w:bidi w:val="0"/>
        <w:spacing w:line="4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1.2本竞争性磋商文件（以下简称磋商文件）适用于本磋商项目的磋商、评审、合同履约、验收、付款等行为（法律、法规另有规定的，从其规定）。</w:t>
      </w:r>
    </w:p>
    <w:bookmarkEnd w:id="66"/>
    <w:p w14:paraId="24BC3112">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67" w:name="_Toc3390"/>
      <w:bookmarkStart w:id="68" w:name="_Toc1895"/>
      <w:bookmarkStart w:id="69" w:name="_Toc18940"/>
      <w:bookmarkStart w:id="70" w:name="_Toc2929"/>
      <w:bookmarkStart w:id="71" w:name="_Toc22919"/>
      <w:bookmarkStart w:id="72" w:name="_Toc26622"/>
      <w:bookmarkStart w:id="73" w:name="_Toc11436"/>
      <w:bookmarkStart w:id="74" w:name="_Toc29738"/>
      <w:bookmarkStart w:id="75" w:name="_Toc9438"/>
      <w:r>
        <w:rPr>
          <w:rFonts w:hint="eastAsia" w:ascii="宋体" w:hAnsi="宋体" w:eastAsia="宋体" w:cs="宋体"/>
          <w:b/>
          <w:color w:val="000000" w:themeColor="text1"/>
          <w:szCs w:val="21"/>
          <w:highlight w:val="none"/>
          <w14:textFill>
            <w14:solidFill>
              <w14:schemeClr w14:val="tx1"/>
            </w14:solidFill>
          </w14:textFill>
        </w:rPr>
        <w:t>2.定义</w:t>
      </w:r>
      <w:bookmarkEnd w:id="67"/>
      <w:bookmarkEnd w:id="68"/>
      <w:bookmarkEnd w:id="69"/>
      <w:bookmarkEnd w:id="70"/>
      <w:bookmarkEnd w:id="71"/>
      <w:bookmarkEnd w:id="72"/>
      <w:bookmarkEnd w:id="73"/>
      <w:bookmarkEnd w:id="74"/>
      <w:bookmarkEnd w:id="75"/>
    </w:p>
    <w:p w14:paraId="21676757">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000000" w:themeColor="text1"/>
          <w:szCs w:val="21"/>
          <w:highlight w:val="none"/>
          <w:lang w:eastAsia="zh-CN"/>
          <w14:textFill>
            <w14:solidFill>
              <w14:schemeClr w14:val="tx1"/>
            </w14:solidFill>
          </w14:textFill>
        </w:rPr>
      </w:pPr>
      <w:bookmarkStart w:id="76" w:name="_Toc12152"/>
      <w:bookmarkStart w:id="77" w:name="_Toc13623"/>
      <w:bookmarkStart w:id="78" w:name="_Toc24964"/>
      <w:bookmarkStart w:id="79" w:name="_Toc15166"/>
      <w:bookmarkStart w:id="80" w:name="_Toc2140"/>
      <w:bookmarkStart w:id="81" w:name="_Toc376"/>
      <w:bookmarkStart w:id="82" w:name="_Toc790"/>
      <w:bookmarkStart w:id="83" w:name="_Toc28906"/>
      <w:bookmarkStart w:id="84" w:name="_Toc2146"/>
      <w:r>
        <w:rPr>
          <w:rFonts w:hint="eastAsia" w:ascii="宋体" w:hAnsi="宋体" w:eastAsia="宋体" w:cs="宋体"/>
          <w:bCs/>
          <w:color w:val="000000" w:themeColor="text1"/>
          <w:szCs w:val="21"/>
          <w:highlight w:val="none"/>
          <w14:textFill>
            <w14:solidFill>
              <w14:schemeClr w14:val="tx1"/>
            </w14:solidFill>
          </w14:textFill>
        </w:rPr>
        <w:t>2.1“采购人”是指：</w:t>
      </w:r>
      <w:r>
        <w:rPr>
          <w:rFonts w:hint="eastAsia" w:ascii="宋体" w:hAnsi="宋体" w:eastAsia="宋体" w:cs="宋体"/>
          <w:bCs/>
          <w:color w:val="000000" w:themeColor="text1"/>
          <w:szCs w:val="21"/>
          <w:highlight w:val="none"/>
          <w:lang w:eastAsia="zh-CN"/>
          <w14:textFill>
            <w14:solidFill>
              <w14:schemeClr w14:val="tx1"/>
            </w14:solidFill>
          </w14:textFill>
        </w:rPr>
        <w:t>广西壮族自治区南溪山医院（广西壮族自治区第二人民医院）</w:t>
      </w:r>
    </w:p>
    <w:p w14:paraId="0D500E3C">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2.2“采购代理机构”是指：</w:t>
      </w:r>
      <w:r>
        <w:rPr>
          <w:rFonts w:hint="eastAsia" w:ascii="宋体" w:hAnsi="宋体" w:eastAsia="宋体" w:cs="宋体"/>
          <w:bCs/>
          <w:color w:val="000000" w:themeColor="text1"/>
          <w:szCs w:val="21"/>
          <w:highlight w:val="none"/>
          <w:lang w:eastAsia="zh-CN"/>
          <w14:textFill>
            <w14:solidFill>
              <w14:schemeClr w14:val="tx1"/>
            </w14:solidFill>
          </w14:textFill>
        </w:rPr>
        <w:t>广西奥金斯项目管理有限公司</w:t>
      </w:r>
    </w:p>
    <w:p w14:paraId="298FE63A">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2.3“供应商”是指符合本次采购项目的供应商资格并提交响应文件、参加磋商的供应商。如果该供应商在本次磋商中成交，即成为“成交人”。</w:t>
      </w:r>
    </w:p>
    <w:p w14:paraId="045C2091">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2.4“服务”：系指按磋商文件规定，供应商须承担是技术协助、技术指导以及其他类似的义务。</w:t>
      </w:r>
    </w:p>
    <w:p w14:paraId="6B347D1A">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2.5“竞争性磋商响应文件”简称“响应文件”，供应商根据本文件要求，编制包含报价、技术和服务等所有内容的文件。</w:t>
      </w:r>
    </w:p>
    <w:p w14:paraId="4C9E032E">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2.6“书面形式”包括信函、传真、电报等。</w:t>
      </w:r>
    </w:p>
    <w:p w14:paraId="453DCD6F">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3.采购方式、评分办法</w:t>
      </w:r>
      <w:bookmarkEnd w:id="76"/>
      <w:bookmarkEnd w:id="77"/>
      <w:bookmarkEnd w:id="78"/>
      <w:bookmarkEnd w:id="79"/>
      <w:bookmarkEnd w:id="80"/>
      <w:bookmarkEnd w:id="81"/>
      <w:bookmarkEnd w:id="82"/>
      <w:bookmarkEnd w:id="83"/>
      <w:bookmarkEnd w:id="84"/>
    </w:p>
    <w:p w14:paraId="48F9A50E">
      <w:pPr>
        <w:keepNext w:val="0"/>
        <w:keepLines w:val="0"/>
        <w:pageBreakBefore w:val="0"/>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竞争性磋商、综合评分法</w:t>
      </w:r>
    </w:p>
    <w:p w14:paraId="2A54A0B1">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85" w:name="_Toc17346"/>
      <w:bookmarkStart w:id="86" w:name="_Toc15441"/>
      <w:bookmarkStart w:id="87" w:name="_Toc22763"/>
      <w:bookmarkStart w:id="88" w:name="_Toc13564"/>
      <w:bookmarkStart w:id="89" w:name="_Toc13834"/>
      <w:bookmarkStart w:id="90" w:name="_Toc29647"/>
      <w:bookmarkStart w:id="91" w:name="_Toc20134"/>
      <w:bookmarkStart w:id="92" w:name="_Toc29127"/>
      <w:bookmarkStart w:id="93" w:name="_Toc598"/>
      <w:r>
        <w:rPr>
          <w:rFonts w:hint="eastAsia" w:ascii="宋体" w:hAnsi="宋体" w:eastAsia="宋体" w:cs="宋体"/>
          <w:b/>
          <w:color w:val="000000" w:themeColor="text1"/>
          <w:szCs w:val="21"/>
          <w:highlight w:val="none"/>
          <w14:textFill>
            <w14:solidFill>
              <w14:schemeClr w14:val="tx1"/>
            </w14:solidFill>
          </w14:textFill>
        </w:rPr>
        <w:t>4.供应商资格</w:t>
      </w:r>
      <w:bookmarkEnd w:id="85"/>
      <w:bookmarkEnd w:id="86"/>
      <w:bookmarkEnd w:id="87"/>
      <w:bookmarkEnd w:id="88"/>
      <w:bookmarkEnd w:id="89"/>
      <w:bookmarkEnd w:id="90"/>
      <w:bookmarkEnd w:id="91"/>
      <w:bookmarkEnd w:id="92"/>
      <w:bookmarkEnd w:id="93"/>
    </w:p>
    <w:p w14:paraId="7FEDE7B0">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Cs/>
          <w:color w:val="000000" w:themeColor="text1"/>
          <w:szCs w:val="21"/>
          <w:highlight w:val="none"/>
          <w14:textFill>
            <w14:solidFill>
              <w14:schemeClr w14:val="tx1"/>
            </w14:solidFill>
          </w14:textFill>
        </w:rPr>
      </w:pPr>
      <w:bookmarkStart w:id="94" w:name="_Toc26707"/>
      <w:bookmarkStart w:id="95" w:name="_Toc29375"/>
      <w:bookmarkStart w:id="96" w:name="_Toc27377"/>
      <w:bookmarkStart w:id="97" w:name="_Toc3176"/>
      <w:bookmarkStart w:id="98" w:name="_Toc24742"/>
      <w:bookmarkStart w:id="99" w:name="_Toc12882"/>
      <w:bookmarkStart w:id="100" w:name="_Toc11361"/>
      <w:bookmarkStart w:id="101" w:name="_Toc31000"/>
      <w:bookmarkStart w:id="102" w:name="_Toc22278"/>
      <w:r>
        <w:rPr>
          <w:rFonts w:hint="eastAsia" w:ascii="宋体" w:hAnsi="宋体" w:eastAsia="宋体" w:cs="宋体"/>
          <w:bCs/>
          <w:color w:val="000000" w:themeColor="text1"/>
          <w:szCs w:val="21"/>
          <w:highlight w:val="none"/>
          <w14:textFill>
            <w14:solidFill>
              <w14:schemeClr w14:val="tx1"/>
            </w14:solidFill>
          </w14:textFill>
        </w:rPr>
        <w:t>详见供应商须知前附表。</w:t>
      </w:r>
    </w:p>
    <w:p w14:paraId="79D51C58">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5.磋商费用</w:t>
      </w:r>
      <w:bookmarkEnd w:id="94"/>
      <w:bookmarkEnd w:id="95"/>
      <w:bookmarkEnd w:id="96"/>
      <w:bookmarkEnd w:id="97"/>
      <w:bookmarkEnd w:id="98"/>
      <w:bookmarkEnd w:id="99"/>
      <w:bookmarkEnd w:id="100"/>
      <w:bookmarkEnd w:id="101"/>
      <w:bookmarkEnd w:id="102"/>
    </w:p>
    <w:p w14:paraId="7F5373B1">
      <w:pPr>
        <w:keepNext w:val="0"/>
        <w:keepLines w:val="0"/>
        <w:pageBreakBefore w:val="0"/>
        <w:kinsoku/>
        <w:wordWrap/>
        <w:overflowPunct/>
        <w:topLinePunct w:val="0"/>
        <w:bidi w:val="0"/>
        <w:spacing w:line="460" w:lineRule="exact"/>
        <w:ind w:firstLine="435"/>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不论投标结果如何，供应商均应自行承担所有与磋商有关的全部费用。</w:t>
      </w:r>
    </w:p>
    <w:p w14:paraId="3676C13D">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103" w:name="_Toc15936"/>
      <w:bookmarkStart w:id="104" w:name="_Toc11612"/>
      <w:bookmarkStart w:id="105" w:name="_Toc15748"/>
      <w:bookmarkStart w:id="106" w:name="_Toc16131"/>
      <w:bookmarkStart w:id="107" w:name="_Toc1465"/>
      <w:bookmarkStart w:id="108" w:name="_Toc26377"/>
      <w:bookmarkStart w:id="109" w:name="_Toc27779"/>
      <w:bookmarkStart w:id="110" w:name="_Toc3614"/>
      <w:bookmarkStart w:id="111" w:name="_Toc22702"/>
      <w:r>
        <w:rPr>
          <w:rFonts w:hint="eastAsia" w:ascii="宋体" w:hAnsi="宋体" w:eastAsia="宋体" w:cs="宋体"/>
          <w:b/>
          <w:color w:val="000000" w:themeColor="text1"/>
          <w:szCs w:val="21"/>
          <w:highlight w:val="none"/>
          <w14:textFill>
            <w14:solidFill>
              <w14:schemeClr w14:val="tx1"/>
            </w14:solidFill>
          </w14:textFill>
        </w:rPr>
        <w:t>6.联合体投标要求</w:t>
      </w:r>
      <w:bookmarkEnd w:id="103"/>
      <w:bookmarkEnd w:id="104"/>
      <w:bookmarkEnd w:id="105"/>
      <w:bookmarkEnd w:id="106"/>
      <w:bookmarkEnd w:id="107"/>
      <w:bookmarkEnd w:id="108"/>
      <w:bookmarkEnd w:id="109"/>
      <w:bookmarkEnd w:id="110"/>
      <w:bookmarkEnd w:id="111"/>
    </w:p>
    <w:p w14:paraId="7462018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112" w:name="_Toc12345"/>
      <w:bookmarkStart w:id="113" w:name="_Toc29957"/>
      <w:bookmarkStart w:id="114" w:name="_Toc11107"/>
      <w:bookmarkStart w:id="115" w:name="_Toc6046"/>
      <w:bookmarkStart w:id="116" w:name="_Toc8634"/>
      <w:bookmarkStart w:id="117" w:name="_Toc27095"/>
      <w:bookmarkStart w:id="118" w:name="_Toc14641"/>
      <w:bookmarkStart w:id="119" w:name="_Toc3291"/>
      <w:bookmarkStart w:id="120" w:name="_Toc7853"/>
      <w:r>
        <w:rPr>
          <w:rFonts w:hint="eastAsia" w:ascii="宋体" w:hAnsi="宋体" w:eastAsia="宋体" w:cs="宋体"/>
          <w:color w:val="000000" w:themeColor="text1"/>
          <w:szCs w:val="21"/>
          <w:highlight w:val="none"/>
          <w14:textFill>
            <w14:solidFill>
              <w14:schemeClr w14:val="tx1"/>
            </w14:solidFill>
          </w14:textFill>
        </w:rPr>
        <w:t>本项目</w:t>
      </w:r>
      <w:r>
        <w:rPr>
          <w:rFonts w:hint="eastAsia" w:ascii="宋体" w:hAnsi="宋体" w:eastAsia="宋体" w:cs="宋体"/>
          <w:b/>
          <w:bCs/>
          <w:color w:val="000000" w:themeColor="text1"/>
          <w:szCs w:val="21"/>
          <w:highlight w:val="none"/>
          <w:u w:val="single"/>
          <w14:textFill>
            <w14:solidFill>
              <w14:schemeClr w14:val="tx1"/>
            </w14:solidFill>
          </w14:textFill>
        </w:rPr>
        <w:t>不接受</w:t>
      </w:r>
      <w:r>
        <w:rPr>
          <w:rFonts w:hint="eastAsia" w:ascii="宋体" w:hAnsi="宋体" w:eastAsia="宋体" w:cs="宋体"/>
          <w:color w:val="000000" w:themeColor="text1"/>
          <w:szCs w:val="21"/>
          <w:highlight w:val="none"/>
          <w14:textFill>
            <w14:solidFill>
              <w14:schemeClr w14:val="tx1"/>
            </w14:solidFill>
          </w14:textFill>
        </w:rPr>
        <w:t>联合体竞标。</w:t>
      </w:r>
    </w:p>
    <w:p w14:paraId="55E971ED">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7.转包与分包</w:t>
      </w:r>
      <w:bookmarkEnd w:id="112"/>
      <w:bookmarkEnd w:id="113"/>
      <w:bookmarkEnd w:id="114"/>
      <w:bookmarkEnd w:id="115"/>
      <w:bookmarkEnd w:id="116"/>
      <w:bookmarkEnd w:id="117"/>
      <w:bookmarkEnd w:id="118"/>
      <w:bookmarkEnd w:id="119"/>
      <w:bookmarkEnd w:id="120"/>
    </w:p>
    <w:p w14:paraId="7A698D2E">
      <w:pPr>
        <w:keepNext w:val="0"/>
        <w:keepLines w:val="0"/>
        <w:pageBreakBefore w:val="0"/>
        <w:tabs>
          <w:tab w:val="left" w:pos="163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本项目不允许转包、分包。</w:t>
      </w:r>
    </w:p>
    <w:p w14:paraId="0DE0B2C8">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121" w:name="_Toc19400"/>
      <w:bookmarkStart w:id="122" w:name="_Toc30274"/>
      <w:bookmarkStart w:id="123" w:name="_Toc6936"/>
      <w:bookmarkStart w:id="124" w:name="_Toc1504"/>
      <w:bookmarkStart w:id="125" w:name="_Toc18661"/>
      <w:bookmarkStart w:id="126" w:name="_Toc31364"/>
      <w:bookmarkStart w:id="127" w:name="_Toc28953"/>
      <w:bookmarkStart w:id="128" w:name="_Toc5088"/>
      <w:bookmarkStart w:id="129" w:name="_Toc31454"/>
      <w:r>
        <w:rPr>
          <w:rFonts w:hint="eastAsia" w:ascii="宋体" w:hAnsi="宋体" w:eastAsia="宋体" w:cs="宋体"/>
          <w:b/>
          <w:color w:val="000000" w:themeColor="text1"/>
          <w:szCs w:val="21"/>
          <w:highlight w:val="none"/>
          <w14:textFill>
            <w14:solidFill>
              <w14:schemeClr w14:val="tx1"/>
            </w14:solidFill>
          </w14:textFill>
        </w:rPr>
        <w:t>8.特别说明</w:t>
      </w:r>
      <w:bookmarkEnd w:id="121"/>
      <w:bookmarkEnd w:id="122"/>
      <w:bookmarkEnd w:id="123"/>
      <w:bookmarkEnd w:id="124"/>
      <w:bookmarkEnd w:id="125"/>
      <w:bookmarkEnd w:id="126"/>
      <w:bookmarkEnd w:id="127"/>
      <w:bookmarkEnd w:id="128"/>
      <w:bookmarkEnd w:id="129"/>
    </w:p>
    <w:p w14:paraId="0B3FE822">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8.1关联供应商不得参加同一合同项下政府采购活动，否则投标文件将被视为无效：</w:t>
      </w:r>
    </w:p>
    <w:p w14:paraId="0353CDF2">
      <w:pPr>
        <w:keepNext w:val="0"/>
        <w:keepLines w:val="0"/>
        <w:pageBreakBefore w:val="0"/>
        <w:tabs>
          <w:tab w:val="left" w:pos="163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（1）单位负责人为同一人或者存在直接控股、管理关系的不同供应商，不得参加同一合同项下的政府采购活动。</w:t>
      </w:r>
    </w:p>
    <w:p w14:paraId="2410A634">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（2）为本采购项目提供整体设计、规范编制或者项目管理、监理、检测等服务的供应商，不得再参加本次采购活动。</w:t>
      </w:r>
    </w:p>
    <w:p w14:paraId="7BEA09D6">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8.2供应商应仔细阅读竞争性磋商的所有内容，按照竞争性磋商的要求提交响应文件，并对所提供的全部资料的真实性承担法律责任。</w:t>
      </w:r>
    </w:p>
    <w:p w14:paraId="30F2C60C">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8.3供应商在投标活动中提供任何虚假材料，其投标无效，并报监管部门查处；中标后发现的，成交供应商须依照《中华人民共和国消费者权益保护法》赔偿采购人，且民事赔偿并不免除违法供应商的行政与刑事责任。</w:t>
      </w:r>
    </w:p>
    <w:p w14:paraId="6F673D4C">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130" w:name="_Toc3986"/>
      <w:bookmarkStart w:id="131" w:name="_Toc6489"/>
      <w:bookmarkStart w:id="132" w:name="_Toc12917"/>
      <w:bookmarkStart w:id="133" w:name="_Toc17175"/>
      <w:bookmarkStart w:id="134" w:name="_Toc6363"/>
      <w:bookmarkStart w:id="135" w:name="_Toc25353"/>
      <w:bookmarkStart w:id="136" w:name="_Toc7833"/>
      <w:bookmarkStart w:id="137" w:name="_Toc303"/>
      <w:bookmarkStart w:id="138" w:name="_Toc14341"/>
      <w:r>
        <w:rPr>
          <w:rFonts w:hint="eastAsia" w:ascii="宋体" w:hAnsi="宋体" w:eastAsia="宋体" w:cs="宋体"/>
          <w:b/>
          <w:color w:val="000000" w:themeColor="text1"/>
          <w:szCs w:val="21"/>
          <w:highlight w:val="none"/>
          <w14:textFill>
            <w14:solidFill>
              <w14:schemeClr w14:val="tx1"/>
            </w14:solidFill>
          </w14:textFill>
        </w:rPr>
        <w:t>9.质疑和投诉</w:t>
      </w:r>
      <w:bookmarkEnd w:id="130"/>
      <w:bookmarkEnd w:id="131"/>
      <w:bookmarkEnd w:id="132"/>
      <w:bookmarkEnd w:id="133"/>
      <w:bookmarkEnd w:id="134"/>
      <w:bookmarkEnd w:id="135"/>
      <w:bookmarkEnd w:id="136"/>
      <w:bookmarkEnd w:id="137"/>
      <w:bookmarkEnd w:id="138"/>
    </w:p>
    <w:p w14:paraId="30D38C69">
      <w:pPr>
        <w:keepNext w:val="0"/>
        <w:keepLines w:val="0"/>
        <w:pageBreakBefore w:val="0"/>
        <w:tabs>
          <w:tab w:val="left" w:pos="1635"/>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bookmarkStart w:id="139" w:name="_Toc8195"/>
      <w:bookmarkStart w:id="140" w:name="_Toc26087"/>
      <w:r>
        <w:rPr>
          <w:rFonts w:hint="eastAsia" w:ascii="宋体" w:hAnsi="宋体" w:eastAsia="宋体" w:cs="宋体"/>
          <w:color w:val="000000" w:themeColor="text1"/>
          <w:szCs w:val="21"/>
          <w:highlight w:val="none"/>
          <w14:textFill>
            <w14:solidFill>
              <w14:schemeClr w14:val="tx1"/>
            </w14:solidFill>
          </w14:textFill>
        </w:rPr>
        <w:t>9.1供应商认为竞争性磋商使自己的合法权益受到损害的，应当在本项目招标公告期限届满之日起七个工作日内以书面形式向采购代理机构提出质疑。供应商认为招标过程或成交结果使自己的合法权益受到损害的，应当在采购程序环节结束之日或中标公告期限届满之日起七个工作日内，以书面形式向采购代理机构提出质疑</w:t>
      </w:r>
      <w:bookmarkEnd w:id="139"/>
      <w:bookmarkEnd w:id="140"/>
      <w:r>
        <w:rPr>
          <w:rFonts w:hint="eastAsia" w:ascii="宋体" w:hAnsi="宋体" w:eastAsia="宋体" w:cs="宋体"/>
          <w:color w:val="000000" w:themeColor="text1"/>
          <w:szCs w:val="21"/>
          <w:highlight w:val="none"/>
          <w14:textFill>
            <w14:solidFill>
              <w14:schemeClr w14:val="tx1"/>
            </w14:solidFill>
          </w14:textFill>
        </w:rPr>
        <w:t>。否则，采购代理机构有权拒收。</w:t>
      </w:r>
    </w:p>
    <w:p w14:paraId="2776F044">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采购代理机构应认真做好质疑处理工作，对于质疑供应商在法定质疑期内提出的质疑函，应当在收到质疑函后7个工作日内作出答复，并以书面形式通知质疑供应商和其他有关供应商。</w:t>
      </w:r>
    </w:p>
    <w:p w14:paraId="4E606530">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供应商在法定质疑期内应一次性提出与项目相关的质疑，供应商在提出与项目相关的质疑前应当做好全面且详细的工作，代理机构不再受理供应商针对同一采购程序环节的再次质疑。</w:t>
      </w:r>
    </w:p>
    <w:p w14:paraId="368127B3">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9.2供应商对采购代理机构的质疑答复不满意或者采购代理机构未在规定的时间内作出答复的，可以在答复期满后十五个工作日内向采购监管部门投诉。</w:t>
      </w:r>
    </w:p>
    <w:p w14:paraId="0F4A64A9">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9.3质疑、投诉应当采用书面形式，质疑书、投诉书实行实名制，均应明确阐述竞争性磋商或成交结果中使自己合法权益受到损害的实质性内容，并提供必要的证明材料。</w:t>
      </w:r>
    </w:p>
    <w:p w14:paraId="21B71E8E">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w:t>
      </w:r>
    </w:p>
    <w:p w14:paraId="7F76110B">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（1）供应商的姓名或者名称、地址、邮编、联系人及联系电话；</w:t>
      </w:r>
    </w:p>
    <w:p w14:paraId="5A8EFD08">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（2）质疑项目的名称、编号；</w:t>
      </w:r>
    </w:p>
    <w:p w14:paraId="180785B6">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（3）具体、明确的质疑事项和与质疑事项相关的请求；</w:t>
      </w:r>
    </w:p>
    <w:p w14:paraId="4C436D37">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（4）事实依据；</w:t>
      </w:r>
    </w:p>
    <w:p w14:paraId="30463EFA">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（5）必要的法律依据；</w:t>
      </w:r>
    </w:p>
    <w:p w14:paraId="4B61978D">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（6）提出质疑的日期。</w:t>
      </w:r>
    </w:p>
    <w:p w14:paraId="75606777">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69C91487">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接收质疑函方式：以书面形式（原件）递交</w:t>
      </w:r>
    </w:p>
    <w:p w14:paraId="087E6EE3">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质疑联系部门及联系方式：</w:t>
      </w:r>
      <w:r>
        <w:rPr>
          <w:rFonts w:hint="eastAsia" w:ascii="宋体" w:hAnsi="宋体" w:eastAsia="宋体" w:cs="宋体"/>
          <w:color w:val="000000" w:themeColor="text1"/>
          <w:szCs w:val="21"/>
          <w:highlight w:val="none"/>
          <w:lang w:eastAsia="zh-CN"/>
          <w14:textFill>
            <w14:solidFill>
              <w14:schemeClr w14:val="tx1"/>
            </w14:solidFill>
          </w14:textFill>
        </w:rPr>
        <w:t>广西奥金斯项目管理有限公司</w:t>
      </w: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杨</w:t>
      </w:r>
      <w:r>
        <w:rPr>
          <w:rFonts w:hint="eastAsia" w:ascii="宋体" w:hAnsi="宋体" w:eastAsia="宋体" w:cs="宋体"/>
          <w:color w:val="000000" w:themeColor="text1"/>
          <w:szCs w:val="21"/>
          <w:highlight w:val="none"/>
          <w:lang w:eastAsia="zh-CN"/>
          <w14:textFill>
            <w14:solidFill>
              <w14:schemeClr w14:val="tx1"/>
            </w14:solidFill>
          </w14:textFill>
        </w:rPr>
        <w:t>工</w:t>
      </w: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lang w:eastAsia="zh-CN"/>
          <w14:textFill>
            <w14:solidFill>
              <w14:schemeClr w14:val="tx1"/>
            </w14:solidFill>
          </w14:textFill>
        </w:rPr>
        <w:t>0773-2690777</w:t>
      </w: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ascii="宋体" w:hAnsi="宋体" w:eastAsia="宋体" w:cs="宋体"/>
          <w:color w:val="000000" w:themeColor="text1"/>
          <w:szCs w:val="21"/>
          <w:highlight w:val="none"/>
          <w:lang w:eastAsia="zh-CN"/>
          <w14:textFill>
            <w14:solidFill>
              <w14:schemeClr w14:val="tx1"/>
            </w14:solidFill>
          </w14:textFill>
        </w:rPr>
        <w:t>桂林市秀峰区翠竹路23号50-2号</w:t>
      </w:r>
      <w:r>
        <w:rPr>
          <w:rFonts w:hint="eastAsia" w:ascii="宋体" w:hAnsi="宋体" w:eastAsia="宋体" w:cs="宋体"/>
          <w:color w:val="000000" w:themeColor="text1"/>
          <w:szCs w:val="21"/>
          <w:highlight w:val="none"/>
          <w14:textFill>
            <w14:solidFill>
              <w14:schemeClr w14:val="tx1"/>
            </w14:solidFill>
          </w14:textFill>
        </w:rPr>
        <w:t>。</w:t>
      </w:r>
    </w:p>
    <w:p w14:paraId="2EA4661F">
      <w:pPr>
        <w:keepNext w:val="0"/>
        <w:keepLines w:val="0"/>
        <w:pageBreakBefore w:val="0"/>
        <w:kinsoku/>
        <w:wordWrap/>
        <w:overflowPunct/>
        <w:topLinePunct w:val="0"/>
        <w:bidi w:val="0"/>
        <w:spacing w:line="46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141" w:name="_Toc26849"/>
      <w:bookmarkStart w:id="142" w:name="_Toc17998"/>
      <w:bookmarkStart w:id="143" w:name="_Toc2855"/>
      <w:bookmarkStart w:id="144" w:name="_Toc26766"/>
      <w:bookmarkStart w:id="145" w:name="_Toc23663"/>
      <w:bookmarkStart w:id="146" w:name="_Toc1107"/>
      <w:bookmarkStart w:id="147" w:name="_Toc10839"/>
      <w:bookmarkStart w:id="148" w:name="_Toc16097"/>
      <w:bookmarkStart w:id="149" w:name="_Toc495841755"/>
      <w:bookmarkStart w:id="150" w:name="_Toc3034"/>
      <w:r>
        <w:rPr>
          <w:rFonts w:hint="eastAsia" w:ascii="宋体" w:hAnsi="宋体" w:eastAsia="宋体" w:cs="宋体"/>
          <w:b/>
          <w:color w:val="000000" w:themeColor="text1"/>
          <w:szCs w:val="21"/>
          <w:highlight w:val="none"/>
          <w14:textFill>
            <w14:solidFill>
              <w14:schemeClr w14:val="tx1"/>
            </w14:solidFill>
          </w14:textFill>
        </w:rPr>
        <w:t>二、磋商文件</w:t>
      </w:r>
      <w:bookmarkEnd w:id="141"/>
      <w:bookmarkEnd w:id="142"/>
      <w:bookmarkEnd w:id="143"/>
      <w:bookmarkEnd w:id="144"/>
      <w:bookmarkEnd w:id="145"/>
      <w:bookmarkEnd w:id="146"/>
      <w:bookmarkEnd w:id="147"/>
      <w:bookmarkEnd w:id="148"/>
      <w:bookmarkEnd w:id="149"/>
      <w:bookmarkEnd w:id="150"/>
    </w:p>
    <w:p w14:paraId="4391DA1B">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151" w:name="_Toc5514"/>
      <w:bookmarkStart w:id="152" w:name="_Toc26066"/>
      <w:bookmarkStart w:id="153" w:name="_Toc18153"/>
      <w:bookmarkStart w:id="154" w:name="_Toc8065"/>
      <w:bookmarkStart w:id="155" w:name="_Toc10485"/>
      <w:bookmarkStart w:id="156" w:name="_Toc3397"/>
      <w:bookmarkStart w:id="157" w:name="_Toc31701"/>
      <w:bookmarkStart w:id="158" w:name="_Toc11214"/>
      <w:bookmarkStart w:id="159" w:name="_Toc26949"/>
      <w:r>
        <w:rPr>
          <w:rFonts w:hint="eastAsia" w:ascii="宋体" w:hAnsi="宋体" w:eastAsia="宋体" w:cs="宋体"/>
          <w:b/>
          <w:color w:val="000000" w:themeColor="text1"/>
          <w:szCs w:val="21"/>
          <w:highlight w:val="none"/>
          <w14:textFill>
            <w14:solidFill>
              <w14:schemeClr w14:val="tx1"/>
            </w14:solidFill>
          </w14:textFill>
        </w:rPr>
        <w:t>10.磋商文件的构成</w:t>
      </w:r>
      <w:bookmarkEnd w:id="151"/>
      <w:bookmarkEnd w:id="152"/>
      <w:bookmarkEnd w:id="153"/>
      <w:bookmarkEnd w:id="154"/>
      <w:bookmarkEnd w:id="155"/>
      <w:bookmarkEnd w:id="156"/>
      <w:bookmarkEnd w:id="157"/>
      <w:bookmarkEnd w:id="158"/>
      <w:bookmarkEnd w:id="159"/>
    </w:p>
    <w:p w14:paraId="113782D0">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（1）竞争性磋商公告；</w:t>
      </w:r>
    </w:p>
    <w:p w14:paraId="729946C9">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（2）供应商须知；</w:t>
      </w:r>
    </w:p>
    <w:p w14:paraId="10109EC8">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bookmarkStart w:id="160" w:name="_Toc26988"/>
      <w:bookmarkStart w:id="161" w:name="_Toc5481"/>
      <w:bookmarkStart w:id="162" w:name="_Toc15697"/>
      <w:bookmarkStart w:id="163" w:name="_Toc10396"/>
      <w:bookmarkStart w:id="164" w:name="_Toc24416"/>
      <w:bookmarkStart w:id="165" w:name="_Toc24191"/>
      <w:bookmarkStart w:id="166" w:name="_Toc10831"/>
      <w:bookmarkStart w:id="167" w:name="_Toc15944"/>
      <w:bookmarkStart w:id="168" w:name="_Toc17307"/>
      <w:r>
        <w:rPr>
          <w:rFonts w:hint="eastAsia" w:ascii="宋体" w:hAnsi="宋体" w:eastAsia="宋体" w:cs="宋体"/>
          <w:color w:val="000000" w:themeColor="text1"/>
          <w:szCs w:val="21"/>
          <w:highlight w:val="none"/>
          <w14:textFill>
            <w14:solidFill>
              <w14:schemeClr w14:val="tx1"/>
            </w14:solidFill>
          </w14:textFill>
        </w:rPr>
        <w:t>（3）采购需求；</w:t>
      </w:r>
    </w:p>
    <w:p w14:paraId="1BB573AF">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（4）评审办法；</w:t>
      </w:r>
    </w:p>
    <w:p w14:paraId="40888CF1">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（5）合同条款及格式；</w:t>
      </w:r>
    </w:p>
    <w:p w14:paraId="6C495AB4">
      <w:pPr>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（6）响应文件（格式）。</w:t>
      </w:r>
    </w:p>
    <w:p w14:paraId="0272F195">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11.磋商文件的澄清与修改</w:t>
      </w:r>
      <w:bookmarkEnd w:id="160"/>
      <w:bookmarkEnd w:id="161"/>
      <w:bookmarkEnd w:id="162"/>
      <w:bookmarkEnd w:id="163"/>
      <w:bookmarkEnd w:id="164"/>
      <w:bookmarkEnd w:id="165"/>
      <w:bookmarkEnd w:id="166"/>
      <w:bookmarkEnd w:id="167"/>
      <w:bookmarkEnd w:id="168"/>
    </w:p>
    <w:p w14:paraId="1ED0AF70">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7CC7D0E5">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供应商获取竞争性磋商文件后必须实时关注相关网站了解澄清、修改等与项目有关的内容，如因供应商未及时登录相关网站了解澄清、修改等与项目有关的内容，从而导致响应文件无效的，由供应商自行承担责任。</w:t>
      </w:r>
    </w:p>
    <w:p w14:paraId="1E9E684D">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11.3澄清或者修改的内容为磋商文件的组成部分。当澄清或者修改通知就同一内容的表述不一致时，以最后发出的书面文件为准。</w:t>
      </w:r>
    </w:p>
    <w:p w14:paraId="6F2C6C04">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11.4磋商文件的澄清或者修改都应该通过本项目采购代理机构以法定形式发布，采购人非通过本机构，不得擅自澄清、答复、修改或补充磋商文件。</w:t>
      </w:r>
    </w:p>
    <w:p w14:paraId="7648CD7B">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11.5采购代理机构可以视采购具体情况，延长响应文件递交截止时间和磋商时间，并在本项目竞争性磋商公告发布的同一媒体上发布变更公告。</w:t>
      </w:r>
    </w:p>
    <w:p w14:paraId="7BB6E65F">
      <w:pPr>
        <w:keepNext w:val="0"/>
        <w:keepLines w:val="0"/>
        <w:pageBreakBefore w:val="0"/>
        <w:kinsoku/>
        <w:wordWrap/>
        <w:overflowPunct/>
        <w:topLinePunct w:val="0"/>
        <w:bidi w:val="0"/>
        <w:spacing w:line="46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169" w:name="_Toc24592"/>
      <w:bookmarkStart w:id="170" w:name="_Toc5878"/>
      <w:bookmarkStart w:id="171" w:name="_Toc495841756"/>
      <w:bookmarkStart w:id="172" w:name="_Toc12874"/>
      <w:bookmarkStart w:id="173" w:name="_Toc9202"/>
      <w:bookmarkStart w:id="174" w:name="_Toc7631"/>
      <w:bookmarkStart w:id="175" w:name="_Toc24600"/>
      <w:bookmarkStart w:id="176" w:name="_Toc229"/>
      <w:bookmarkStart w:id="177" w:name="_Toc14821"/>
      <w:bookmarkStart w:id="178" w:name="_Toc411"/>
      <w:r>
        <w:rPr>
          <w:rFonts w:hint="eastAsia" w:ascii="宋体" w:hAnsi="宋体" w:eastAsia="宋体" w:cs="宋体"/>
          <w:b/>
          <w:color w:val="000000" w:themeColor="text1"/>
          <w:szCs w:val="21"/>
          <w:highlight w:val="none"/>
          <w14:textFill>
            <w14:solidFill>
              <w14:schemeClr w14:val="tx1"/>
            </w14:solidFill>
          </w14:textFill>
        </w:rPr>
        <w:t>三、</w:t>
      </w:r>
      <w:bookmarkEnd w:id="169"/>
      <w:bookmarkEnd w:id="170"/>
      <w:bookmarkEnd w:id="171"/>
      <w:bookmarkEnd w:id="172"/>
      <w:bookmarkEnd w:id="173"/>
      <w:bookmarkEnd w:id="174"/>
      <w:bookmarkEnd w:id="175"/>
      <w:bookmarkEnd w:id="176"/>
      <w:bookmarkEnd w:id="177"/>
      <w:bookmarkEnd w:id="178"/>
      <w:r>
        <w:rPr>
          <w:rFonts w:hint="eastAsia" w:ascii="宋体" w:hAnsi="宋体" w:eastAsia="宋体" w:cs="宋体"/>
          <w:b/>
          <w:color w:val="000000" w:themeColor="text1"/>
          <w:szCs w:val="21"/>
          <w:highlight w:val="none"/>
          <w14:textFill>
            <w14:solidFill>
              <w14:schemeClr w14:val="tx1"/>
            </w14:solidFill>
          </w14:textFill>
        </w:rPr>
        <w:t>竞争性磋商响应文件的编制</w:t>
      </w:r>
    </w:p>
    <w:p w14:paraId="76DDC81F">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179" w:name="_Toc17149"/>
      <w:bookmarkStart w:id="180" w:name="_Toc15443"/>
      <w:bookmarkStart w:id="181" w:name="_Toc12096"/>
      <w:bookmarkStart w:id="182" w:name="_Toc26339"/>
      <w:bookmarkStart w:id="183" w:name="_Toc32745"/>
      <w:bookmarkStart w:id="184" w:name="_Toc8620"/>
      <w:bookmarkStart w:id="185" w:name="_Toc26390"/>
      <w:bookmarkStart w:id="186" w:name="_Toc18660"/>
      <w:bookmarkStart w:id="187" w:name="_Toc19723"/>
      <w:r>
        <w:rPr>
          <w:rFonts w:hint="eastAsia" w:ascii="宋体" w:hAnsi="宋体" w:eastAsia="宋体" w:cs="宋体"/>
          <w:b/>
          <w:color w:val="000000" w:themeColor="text1"/>
          <w:szCs w:val="21"/>
          <w:highlight w:val="none"/>
          <w14:textFill>
            <w14:solidFill>
              <w14:schemeClr w14:val="tx1"/>
            </w14:solidFill>
          </w14:textFill>
        </w:rPr>
        <w:t>12.</w:t>
      </w:r>
      <w:bookmarkEnd w:id="179"/>
      <w:bookmarkEnd w:id="180"/>
      <w:bookmarkEnd w:id="181"/>
      <w:bookmarkEnd w:id="182"/>
      <w:bookmarkEnd w:id="183"/>
      <w:bookmarkEnd w:id="184"/>
      <w:bookmarkEnd w:id="185"/>
      <w:bookmarkEnd w:id="186"/>
      <w:bookmarkEnd w:id="187"/>
      <w:r>
        <w:rPr>
          <w:rFonts w:hint="eastAsia" w:ascii="宋体" w:hAnsi="宋体" w:eastAsia="宋体" w:cs="宋体"/>
          <w:b/>
          <w:color w:val="000000" w:themeColor="text1"/>
          <w:szCs w:val="21"/>
          <w:highlight w:val="none"/>
          <w14:textFill>
            <w14:solidFill>
              <w14:schemeClr w14:val="tx1"/>
            </w14:solidFill>
          </w14:textFill>
        </w:rPr>
        <w:t>竞争性磋商响应文件编制基本要求</w:t>
      </w:r>
    </w:p>
    <w:p w14:paraId="67331291">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12.1本项目实行电子响应，供应商应准备电子磋商响应文件：</w:t>
      </w:r>
    </w:p>
    <w:p w14:paraId="6286737D">
      <w:pPr>
        <w:keepNext w:val="0"/>
        <w:keepLines w:val="0"/>
        <w:pageBreakBefore w:val="0"/>
        <w:tabs>
          <w:tab w:val="left" w:pos="2190"/>
        </w:tabs>
        <w:kinsoku/>
        <w:wordWrap/>
        <w:overflowPunct/>
        <w:topLinePunct w:val="0"/>
        <w:bidi w:val="0"/>
        <w:spacing w:line="460" w:lineRule="exact"/>
        <w:ind w:firstLine="435"/>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12.1.1电子响应文件按广西政府采购云平台要求及本磋商文件要求制作、加密并递交。具体操作流程可参考《政府采购项目电子交易管理操作指南--供应商》，指南可在“http://www.ccgp-guangxi.gov.cn/PurchaseAdvisory/ImportantNotice/2866753.html”下载。</w:t>
      </w:r>
    </w:p>
    <w:p w14:paraId="0A7C2D32">
      <w:pPr>
        <w:keepNext w:val="0"/>
        <w:keepLines w:val="0"/>
        <w:pageBreakBefore w:val="0"/>
        <w:tabs>
          <w:tab w:val="left" w:pos="2190"/>
        </w:tabs>
        <w:kinsoku/>
        <w:wordWrap/>
        <w:overflowPunct/>
        <w:topLinePunct w:val="0"/>
        <w:bidi w:val="0"/>
        <w:spacing w:line="4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12.2竞争性磋商响应文件（以下简称响应文件）的组成及要求</w:t>
      </w:r>
      <w:r>
        <w:rPr>
          <w:rFonts w:hint="eastAsia" w:ascii="宋体" w:hAnsi="宋体" w:eastAsia="宋体" w:cs="宋体"/>
          <w:b/>
          <w:color w:val="000000" w:themeColor="text1"/>
          <w:szCs w:val="21"/>
          <w:highlight w:val="none"/>
          <w14:textFill>
            <w14:solidFill>
              <w14:schemeClr w14:val="tx1"/>
            </w14:solidFill>
          </w14:textFill>
        </w:rPr>
        <w:t>【格式见第七章“响应文件（格式）”】</w:t>
      </w:r>
    </w:p>
    <w:p w14:paraId="113AEA0B">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12.2.1资格性响应证明材料（下列文件加盖公章，必须提供，否则竞标无效）</w:t>
      </w:r>
    </w:p>
    <w:p w14:paraId="3A1C4286">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（1）供应商相应的法定代表人、负责人身份证正反两面复印件</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5577A0E5">
      <w:pPr>
        <w:pStyle w:val="20"/>
        <w:keepNext w:val="0"/>
        <w:keepLines w:val="0"/>
        <w:pageBreakBefore w:val="0"/>
        <w:kinsoku/>
        <w:wordWrap/>
        <w:overflowPunct/>
        <w:topLinePunct w:val="0"/>
        <w:bidi w:val="0"/>
        <w:spacing w:line="4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供应商的授权委托书原件、委托代理人身份证正反面复印件</w:t>
      </w:r>
      <w:r>
        <w:rPr>
          <w:rFonts w:hint="eastAsia" w:ascii="宋体" w:hAnsi="宋体" w:eastAsia="宋体" w:cs="宋体"/>
          <w:b/>
          <w:color w:val="000000" w:themeColor="text1"/>
          <w:szCs w:val="21"/>
          <w:highlight w:val="none"/>
          <w14:textFill>
            <w14:solidFill>
              <w14:schemeClr w14:val="tx1"/>
            </w14:solidFill>
          </w14:textFill>
        </w:rPr>
        <w:t>（委托代理时必须提供）；</w:t>
      </w:r>
    </w:p>
    <w:p w14:paraId="2311EC18">
      <w:pPr>
        <w:pStyle w:val="20"/>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（3）供应商参</w:t>
      </w:r>
      <w:r>
        <w:rPr>
          <w:rFonts w:hint="eastAsia" w:ascii="宋体" w:hAnsi="宋体" w:eastAsia="宋体" w:cs="宋体"/>
          <w:bCs/>
          <w:color w:val="000000" w:themeColor="text1"/>
          <w:szCs w:val="21"/>
          <w:highlight w:val="none"/>
          <w14:textFill>
            <w14:solidFill>
              <w14:schemeClr w14:val="tx1"/>
            </w14:solidFill>
          </w14:textFill>
        </w:rPr>
        <w:t>加政府采购活动前3年内在经营活动中没有重大违法记录及有关信用信息的书面声明</w:t>
      </w:r>
      <w:r>
        <w:rPr>
          <w:rFonts w:hint="eastAsia" w:ascii="宋体" w:hAnsi="宋体" w:eastAsia="宋体" w:cs="宋体"/>
          <w:b/>
          <w:color w:val="000000" w:themeColor="text1"/>
          <w:szCs w:val="21"/>
          <w:highlight w:val="none"/>
          <w14:textFill>
            <w14:solidFill>
              <w14:schemeClr w14:val="tx1"/>
            </w14:solidFill>
          </w14:textFill>
        </w:rPr>
        <w:t>（必须提供）；</w:t>
      </w:r>
    </w:p>
    <w:p w14:paraId="4FC06469">
      <w:pPr>
        <w:keepNext w:val="0"/>
        <w:keepLines w:val="0"/>
        <w:pageBreakBefore w:val="0"/>
        <w:kinsoku/>
        <w:wordWrap/>
        <w:overflowPunct/>
        <w:topLinePunct w:val="0"/>
        <w:bidi w:val="0"/>
        <w:spacing w:line="460" w:lineRule="exact"/>
        <w:ind w:firstLine="411" w:firstLineChars="196"/>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（4）供应商营业执照副本复印件</w:t>
      </w:r>
      <w:r>
        <w:rPr>
          <w:rFonts w:hint="eastAsia" w:ascii="宋体" w:hAnsi="宋体" w:eastAsia="宋体" w:cs="宋体"/>
          <w:b/>
          <w:bCs/>
          <w:color w:val="000000" w:themeColor="text1"/>
          <w:szCs w:val="21"/>
          <w:highlight w:val="none"/>
          <w14:textFill>
            <w14:solidFill>
              <w14:schemeClr w14:val="tx1"/>
            </w14:solidFill>
          </w14:textFill>
        </w:rPr>
        <w:t>（必须提供）；</w:t>
      </w:r>
    </w:p>
    <w:p w14:paraId="1347132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）供应商参加本项目无围标串标行为的承诺函</w:t>
      </w:r>
      <w:r>
        <w:rPr>
          <w:rFonts w:hint="eastAsia" w:ascii="宋体" w:hAnsi="宋体" w:eastAsia="宋体" w:cs="宋体"/>
          <w:b/>
          <w:bCs/>
          <w:color w:val="000000" w:themeColor="text1"/>
          <w:szCs w:val="21"/>
          <w:highlight w:val="none"/>
          <w14:textFill>
            <w14:solidFill>
              <w14:schemeClr w14:val="tx1"/>
            </w14:solidFill>
          </w14:textFill>
        </w:rPr>
        <w:t>（必须提供）；</w:t>
      </w:r>
    </w:p>
    <w:p w14:paraId="0B1708A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本项目的特定资格要求</w:t>
      </w:r>
      <w:r>
        <w:rPr>
          <w:rFonts w:hint="eastAsia" w:ascii="宋体" w:hAnsi="宋体" w:cs="宋体"/>
          <w:color w:val="000000" w:themeColor="text1"/>
          <w:szCs w:val="21"/>
          <w:highlight w:val="none"/>
          <w:lang w:val="en-US" w:eastAsia="zh-CN"/>
          <w14:textFill>
            <w14:solidFill>
              <w14:schemeClr w14:val="tx1"/>
            </w14:solidFill>
          </w14:textFill>
        </w:rPr>
        <w:t>证明材料</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如有要求，</w:t>
      </w:r>
      <w:r>
        <w:rPr>
          <w:rFonts w:hint="eastAsia" w:ascii="宋体" w:hAnsi="宋体" w:eastAsia="宋体" w:cs="宋体"/>
          <w:b/>
          <w:bCs/>
          <w:color w:val="000000" w:themeColor="text1"/>
          <w:szCs w:val="21"/>
          <w:highlight w:val="none"/>
          <w14:textFill>
            <w14:solidFill>
              <w14:schemeClr w14:val="tx1"/>
            </w14:solidFill>
          </w14:textFill>
        </w:rPr>
        <w:t>必须提供）；</w:t>
      </w:r>
    </w:p>
    <w:p w14:paraId="40D7A7EE">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）供应商可结合本项目的评审办法视自身情况自行提交相关资格审查证明材料</w:t>
      </w:r>
      <w:r>
        <w:rPr>
          <w:rFonts w:hint="eastAsia" w:ascii="宋体" w:hAnsi="宋体" w:eastAsia="宋体" w:cs="宋体"/>
          <w:b/>
          <w:bCs/>
          <w:color w:val="000000" w:themeColor="text1"/>
          <w:szCs w:val="21"/>
          <w:highlight w:val="none"/>
          <w14:textFill>
            <w14:solidFill>
              <w14:schemeClr w14:val="tx1"/>
            </w14:solidFill>
          </w14:textFill>
        </w:rPr>
        <w:t>（如有，请提供）；</w:t>
      </w:r>
    </w:p>
    <w:p w14:paraId="0BCC56F7">
      <w:pPr>
        <w:keepNext w:val="0"/>
        <w:keepLines w:val="0"/>
        <w:pageBreakBefore w:val="0"/>
        <w:tabs>
          <w:tab w:val="left" w:pos="1305"/>
        </w:tabs>
        <w:kinsoku/>
        <w:wordWrap/>
        <w:overflowPunct/>
        <w:topLinePunct w:val="0"/>
        <w:bidi w:val="0"/>
        <w:spacing w:line="46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12.2.2</w:t>
      </w:r>
      <w:r>
        <w:rPr>
          <w:rFonts w:hint="eastAsia" w:ascii="宋体" w:hAnsi="宋体" w:eastAsia="宋体" w:cs="宋体"/>
          <w:b/>
          <w:color w:val="000000" w:themeColor="text1"/>
          <w:szCs w:val="21"/>
          <w:highlight w:val="none"/>
          <w14:textFill>
            <w14:solidFill>
              <w14:schemeClr w14:val="tx1"/>
            </w14:solidFill>
          </w14:textFill>
        </w:rPr>
        <w:t>商务、技术性响应证明材料：</w:t>
      </w:r>
    </w:p>
    <w:p w14:paraId="1715BBAC">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（1）响应函</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3E95D489">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（2）服务需求响应表</w:t>
      </w:r>
      <w:r>
        <w:rPr>
          <w:rFonts w:hint="eastAsia" w:ascii="宋体" w:hAnsi="宋体" w:eastAsia="宋体" w:cs="宋体"/>
          <w:b/>
          <w:bCs/>
          <w:color w:val="000000" w:themeColor="text1"/>
          <w:szCs w:val="21"/>
          <w:highlight w:val="none"/>
          <w:lang w:val="en-US" w:eastAsia="zh-CN"/>
          <w14:textFill>
            <w14:solidFill>
              <w14:schemeClr w14:val="tx1"/>
            </w14:solidFill>
          </w14:textFill>
        </w:rPr>
        <w:t>（必须提供）</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p>
    <w:p w14:paraId="349B9E60">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拟投入服务团队</w:t>
      </w:r>
      <w:r>
        <w:rPr>
          <w:rFonts w:hint="eastAsia" w:ascii="宋体" w:hAnsi="宋体" w:eastAsia="宋体" w:cs="宋体"/>
          <w:color w:val="000000" w:themeColor="text1"/>
          <w:szCs w:val="21"/>
          <w:highlight w:val="none"/>
          <w14:textFill>
            <w14:solidFill>
              <w14:schemeClr w14:val="tx1"/>
            </w14:solidFill>
          </w14:textFill>
        </w:rPr>
        <w:t>（如有，请提供）；</w:t>
      </w:r>
    </w:p>
    <w:p w14:paraId="333BA18C">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服务方案（含</w:t>
      </w:r>
      <w:r>
        <w:rPr>
          <w:rFonts w:hint="eastAsia" w:ascii="宋体" w:hAnsi="宋体" w:cs="宋体"/>
          <w:color w:val="000000" w:themeColor="text1"/>
          <w:szCs w:val="21"/>
          <w:highlight w:val="none"/>
          <w:lang w:val="en-US" w:eastAsia="zh-CN"/>
          <w14:textFill>
            <w14:solidFill>
              <w14:schemeClr w14:val="tx1"/>
            </w14:solidFill>
          </w14:textFill>
        </w:rPr>
        <w:t>项目技术方案</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项目实施方案、售后</w:t>
      </w:r>
      <w:r>
        <w:rPr>
          <w:rFonts w:hint="eastAsia" w:ascii="宋体" w:hAnsi="宋体" w:cs="宋体"/>
          <w:color w:val="000000" w:themeColor="text1"/>
          <w:szCs w:val="21"/>
          <w:highlight w:val="none"/>
          <w:lang w:eastAsia="zh-CN"/>
          <w14:textFill>
            <w14:solidFill>
              <w14:schemeClr w14:val="tx1"/>
            </w14:solidFill>
          </w14:textFill>
        </w:rPr>
        <w:t>服务方案，如有，请提供</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41844EFE">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供应商相关获奖证书、认证证书等复印件（如有请提供）</w:t>
      </w:r>
      <w:r>
        <w:rPr>
          <w:rFonts w:hint="eastAsia" w:ascii="宋体" w:hAnsi="宋体" w:cs="宋体"/>
          <w:color w:val="000000" w:themeColor="text1"/>
          <w:szCs w:val="21"/>
          <w:highlight w:val="none"/>
          <w:lang w:eastAsia="zh-CN"/>
          <w14:textFill>
            <w14:solidFill>
              <w14:schemeClr w14:val="tx1"/>
            </w14:solidFill>
          </w14:textFill>
        </w:rPr>
        <w:t>；</w:t>
      </w:r>
    </w:p>
    <w:p w14:paraId="4BFA4093">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供应商《中小企业声明函》或</w:t>
      </w:r>
      <w:r>
        <w:rPr>
          <w:rFonts w:hint="eastAsia" w:ascii="宋体" w:hAnsi="宋体" w:eastAsia="宋体" w:cs="宋体"/>
          <w:color w:val="000000" w:themeColor="text1"/>
          <w:szCs w:val="21"/>
          <w:highlight w:val="none"/>
          <w:lang w:val="en-US" w:eastAsia="zh-CN"/>
          <w14:textFill>
            <w14:solidFill>
              <w14:schemeClr w14:val="tx1"/>
            </w14:solidFill>
          </w14:textFill>
        </w:rPr>
        <w:t>属于</w:t>
      </w:r>
      <w:r>
        <w:rPr>
          <w:rFonts w:hint="eastAsia" w:ascii="宋体" w:hAnsi="宋体" w:eastAsia="宋体" w:cs="宋体"/>
          <w:color w:val="000000" w:themeColor="text1"/>
          <w:szCs w:val="21"/>
          <w:highlight w:val="none"/>
          <w:lang w:eastAsia="zh-CN"/>
          <w14:textFill>
            <w14:solidFill>
              <w14:schemeClr w14:val="tx1"/>
            </w14:solidFill>
          </w14:textFill>
        </w:rPr>
        <w:t>监狱企业或残疾人福利性单位</w:t>
      </w:r>
      <w:r>
        <w:rPr>
          <w:rFonts w:hint="eastAsia" w:ascii="宋体" w:hAnsi="宋体" w:eastAsia="宋体" w:cs="宋体"/>
          <w:color w:val="000000" w:themeColor="text1"/>
          <w:szCs w:val="21"/>
          <w:highlight w:val="none"/>
          <w:lang w:val="en-US" w:eastAsia="zh-CN"/>
          <w14:textFill>
            <w14:solidFill>
              <w14:schemeClr w14:val="tx1"/>
            </w14:solidFill>
          </w14:textFill>
        </w:rPr>
        <w:t>（如有，请提供）；</w:t>
      </w:r>
    </w:p>
    <w:p w14:paraId="2D5FF338">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）供应商认为有必要提供的其他资料（如有，请提供）。</w:t>
      </w:r>
    </w:p>
    <w:p w14:paraId="6F5724D0">
      <w:pPr>
        <w:keepNext w:val="0"/>
        <w:keepLines w:val="0"/>
        <w:pageBreakBefore w:val="0"/>
        <w:kinsoku/>
        <w:wordWrap/>
        <w:overflowPunct/>
        <w:topLinePunct w:val="0"/>
        <w:bidi w:val="0"/>
        <w:spacing w:line="460" w:lineRule="exact"/>
        <w:ind w:firstLine="42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供应商提供的以上相关证明材料必须真实有效，属于“必须提供”的文件应加盖供应商CA认证证书签章，否则响应文件按无效处理；其中“必须提供”的文件“响应文件（格式）”中有要求法定代表人(负责人)或相应的授权委托代理人在规定位置签字的，可使用法定代表人(负责人)或相应的授权委托代理人个人CA认证证书签章，没有办理政采云个人CA认证证书签章的可在响应文件中涉及到签字的位置手写签字后扫描或者拍照做成PDF的格式上传，无个人CA认证证书签章及手写签字的，响应文件按无效处理</w:t>
      </w:r>
      <w:r>
        <w:rPr>
          <w:rFonts w:hint="eastAsia" w:ascii="宋体" w:hAnsi="宋体" w:cs="宋体"/>
          <w:b/>
          <w:bCs/>
          <w:color w:val="000000" w:themeColor="text1"/>
          <w:szCs w:val="21"/>
          <w:highlight w:val="none"/>
          <w:lang w:eastAsia="zh-CN"/>
          <w14:textFill>
            <w14:solidFill>
              <w14:schemeClr w14:val="tx1"/>
            </w14:solidFill>
          </w14:textFill>
        </w:rPr>
        <w:t>；如供应商提供的证明文件不齐全或不符合规定形式的的可在磋商小组规定的时间内当场补正或更正；在规定时间内未能补齐或更正的，响应文件无效。其余由供应商视自身情况自行提交。</w:t>
      </w:r>
    </w:p>
    <w:p w14:paraId="57E81C69">
      <w:pPr>
        <w:keepNext w:val="0"/>
        <w:keepLines w:val="0"/>
        <w:pageBreakBefore w:val="0"/>
        <w:kinsoku/>
        <w:wordWrap/>
        <w:overflowPunct/>
        <w:topLinePunct w:val="0"/>
        <w:bidi w:val="0"/>
        <w:spacing w:line="4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12.3供应商应按采购文件第七章“响应文件（格式）”编制响应文件。</w:t>
      </w:r>
    </w:p>
    <w:p w14:paraId="60744276">
      <w:pPr>
        <w:keepNext w:val="0"/>
        <w:keepLines w:val="0"/>
        <w:pageBreakBefore w:val="0"/>
        <w:kinsoku/>
        <w:wordWrap/>
        <w:overflowPunct/>
        <w:topLinePunct w:val="0"/>
        <w:bidi w:val="0"/>
        <w:spacing w:line="46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12.4响应文件应当对采购文件提出的要求和条件作出明确响应。</w:t>
      </w:r>
    </w:p>
    <w:p w14:paraId="7DC88C78">
      <w:pPr>
        <w:keepNext w:val="0"/>
        <w:keepLines w:val="0"/>
        <w:pageBreakBefore w:val="0"/>
        <w:kinsoku/>
        <w:wordWrap/>
        <w:overflowPunct/>
        <w:topLinePunct w:val="0"/>
        <w:bidi w:val="0"/>
        <w:spacing w:line="460" w:lineRule="exact"/>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特别说明：</w:t>
      </w:r>
    </w:p>
    <w:p w14:paraId="10BDE7F9">
      <w:pPr>
        <w:keepNext w:val="0"/>
        <w:keepLines w:val="0"/>
        <w:pageBreakBefore w:val="0"/>
        <w:tabs>
          <w:tab w:val="left" w:pos="1305"/>
        </w:tabs>
        <w:kinsoku/>
        <w:wordWrap/>
        <w:overflowPunct/>
        <w:topLinePunct w:val="0"/>
        <w:bidi w:val="0"/>
        <w:spacing w:line="4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bookmarkStart w:id="188" w:name="_Toc11037"/>
      <w:r>
        <w:rPr>
          <w:rFonts w:hint="eastAsia" w:ascii="宋体" w:hAnsi="宋体" w:eastAsia="宋体" w:cs="宋体"/>
          <w:b/>
          <w:bCs/>
          <w:color w:val="000000" w:themeColor="text1"/>
          <w:szCs w:val="21"/>
          <w:highlight w:val="none"/>
          <w14:textFill>
            <w14:solidFill>
              <w14:schemeClr w14:val="tx1"/>
            </w14:solidFill>
          </w14:textFill>
        </w:rPr>
        <w:t>（1）若响应文件中有专门标注的某关联点，并要求供应商在电子投标系统中作出投标响应的，如供应商未对关联点进行响应或者在投标文件其它内容中进行描述，造成电子评审不能查询的责任由供应商自行承担。</w:t>
      </w:r>
    </w:p>
    <w:p w14:paraId="5BAC7ED0">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189" w:name="_Toc27768"/>
      <w:bookmarkStart w:id="190" w:name="_Toc19729"/>
      <w:bookmarkStart w:id="191" w:name="_Toc21191"/>
      <w:bookmarkStart w:id="192" w:name="_Toc5166"/>
      <w:bookmarkStart w:id="193" w:name="_Toc16072"/>
      <w:bookmarkStart w:id="194" w:name="_Toc15181"/>
      <w:bookmarkStart w:id="195" w:name="_Toc32647"/>
      <w:bookmarkStart w:id="196" w:name="_Toc27918"/>
      <w:r>
        <w:rPr>
          <w:rFonts w:hint="eastAsia" w:ascii="宋体" w:hAnsi="宋体" w:eastAsia="宋体" w:cs="宋体"/>
          <w:b/>
          <w:color w:val="000000" w:themeColor="text1"/>
          <w:szCs w:val="21"/>
          <w:highlight w:val="none"/>
          <w14:textFill>
            <w14:solidFill>
              <w14:schemeClr w14:val="tx1"/>
            </w14:solidFill>
          </w14:textFill>
        </w:rPr>
        <w:t>13.响应文件的语言及计量</w:t>
      </w:r>
      <w:bookmarkEnd w:id="188"/>
      <w:bookmarkEnd w:id="189"/>
      <w:bookmarkEnd w:id="190"/>
      <w:bookmarkEnd w:id="191"/>
      <w:bookmarkEnd w:id="192"/>
      <w:bookmarkEnd w:id="193"/>
      <w:bookmarkEnd w:id="194"/>
      <w:bookmarkEnd w:id="195"/>
      <w:bookmarkEnd w:id="196"/>
    </w:p>
    <w:p w14:paraId="27306327">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响应文件以及供应商与采购人或者采购代理机构就有关响应事宜的所有来往函电，均应以中文汉语书写。供应商提交的支持文件和印刷的文献可以使用别的语言，但其相应内容必须附有中文翻译文本，在解释响应文件时以中文翻译文本为主。</w:t>
      </w:r>
    </w:p>
    <w:p w14:paraId="2B2E2531">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13.2响应计量单位，采购文件已有明确规定的，使用采购文件规定的计量单位；采购文件没有规定的，应采用中华人民共和国法定计量单位（货币单位：元人民币），否则视同未响应。</w:t>
      </w:r>
    </w:p>
    <w:p w14:paraId="6220E26D">
      <w:pPr>
        <w:pStyle w:val="15"/>
        <w:keepNext w:val="0"/>
        <w:keepLines w:val="0"/>
        <w:pageBreakBefore w:val="0"/>
        <w:kinsoku/>
        <w:wordWrap/>
        <w:overflowPunct/>
        <w:topLinePunct w:val="0"/>
        <w:bidi w:val="0"/>
        <w:spacing w:line="460" w:lineRule="exact"/>
        <w:rPr>
          <w:rFonts w:hint="eastAsia" w:ascii="宋体" w:hAnsi="宋体" w:eastAsia="宋体" w:cs="宋体"/>
          <w:b/>
          <w:color w:val="000000" w:themeColor="text1"/>
          <w:sz w:val="21"/>
          <w:szCs w:val="21"/>
          <w:highlight w:val="none"/>
          <w14:textFill>
            <w14:solidFill>
              <w14:schemeClr w14:val="tx1"/>
            </w14:solidFill>
          </w14:textFill>
        </w:rPr>
      </w:pPr>
      <w:bookmarkStart w:id="197" w:name="_Toc27899"/>
      <w:bookmarkStart w:id="198" w:name="_Toc2716"/>
      <w:r>
        <w:rPr>
          <w:rFonts w:hint="eastAsia" w:ascii="宋体" w:hAnsi="宋体" w:eastAsia="宋体" w:cs="宋体"/>
          <w:b/>
          <w:color w:val="000000" w:themeColor="text1"/>
          <w:sz w:val="21"/>
          <w:szCs w:val="21"/>
          <w:highlight w:val="none"/>
          <w14:textFill>
            <w14:solidFill>
              <w14:schemeClr w14:val="tx1"/>
            </w14:solidFill>
          </w14:textFill>
        </w:rPr>
        <w:t>14.</w:t>
      </w:r>
      <w:bookmarkEnd w:id="197"/>
      <w:bookmarkEnd w:id="198"/>
      <w:bookmarkStart w:id="199" w:name="_Toc28624"/>
      <w:bookmarkStart w:id="200" w:name="_Toc24652"/>
      <w:bookmarkStart w:id="201" w:name="_Toc4075"/>
      <w:bookmarkStart w:id="202" w:name="_Toc32148"/>
      <w:bookmarkStart w:id="203" w:name="_Toc16017"/>
      <w:bookmarkStart w:id="204" w:name="_Toc12698"/>
      <w:bookmarkStart w:id="205" w:name="_Toc27167"/>
      <w:bookmarkStart w:id="206" w:name="_Toc22333"/>
      <w:bookmarkStart w:id="207" w:name="_Toc12200"/>
      <w:r>
        <w:rPr>
          <w:rFonts w:hint="eastAsia" w:ascii="宋体" w:hAnsi="宋体" w:eastAsia="宋体" w:cs="宋体"/>
          <w:b/>
          <w:color w:val="000000" w:themeColor="text1"/>
          <w:sz w:val="21"/>
          <w:szCs w:val="21"/>
          <w:highlight w:val="none"/>
          <w14:textFill>
            <w14:solidFill>
              <w14:schemeClr w14:val="tx1"/>
            </w14:solidFill>
          </w14:textFill>
        </w:rPr>
        <w:t>磋商报价及采购预算金额</w:t>
      </w:r>
    </w:p>
    <w:p w14:paraId="0BF2B276">
      <w:pPr>
        <w:pStyle w:val="15"/>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14.1供应商必须就“采购需求”中的所有内容作完整唯一报价，有选择的或有条件的报价将不予接受。</w:t>
      </w:r>
    </w:p>
    <w:p w14:paraId="0D7B3D5F">
      <w:pPr>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14.2</w:t>
      </w:r>
      <w:r>
        <w:rPr>
          <w:rFonts w:hint="eastAsia" w:ascii="宋体" w:hAnsi="宋体" w:eastAsia="宋体" w:cs="宋体"/>
          <w:color w:val="000000" w:themeColor="text1"/>
          <w:sz w:val="21"/>
          <w:szCs w:val="21"/>
          <w:highlight w:val="none"/>
          <w14:textFill>
            <w14:solidFill>
              <w14:schemeClr w14:val="tx1"/>
            </w14:solidFill>
          </w14:textFill>
        </w:rPr>
        <w:t>采购预算金额</w:t>
      </w:r>
      <w:r>
        <w:rPr>
          <w:rFonts w:hint="eastAsia" w:ascii="宋体" w:hAnsi="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最高限价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本项目预算金额为：壹佰伍拾万元整（¥1500000.00元）；投标最高限价：壹佰叁拾万元整（¥1300000.00元），报价超过最高限价金额，响应文件作无效处理。</w:t>
      </w:r>
    </w:p>
    <w:p w14:paraId="2C2945E1">
      <w:pPr>
        <w:pStyle w:val="15"/>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14.3供应商磋商报价应包含</w:t>
      </w:r>
      <w:r>
        <w:rPr>
          <w:rFonts w:hint="eastAsia" w:ascii="宋体" w:hAnsi="宋体" w:eastAsia="宋体" w:cs="宋体"/>
          <w:bCs/>
          <w:color w:val="000000" w:themeColor="text1"/>
          <w:sz w:val="21"/>
          <w:szCs w:val="21"/>
          <w:highlight w:val="none"/>
          <w:lang w:eastAsia="zh-CN"/>
          <w14:textFill>
            <w14:solidFill>
              <w14:schemeClr w14:val="tx1"/>
            </w14:solidFill>
          </w14:textFill>
        </w:rPr>
        <w:t>满足本次磋商全部采购需求所应提供的服务，以及伴随的服务；包含竞标服务、技术服务、咨询、税费、运营日常用品用具的消耗和折旧费、行政办公用品及资料印刷、服务清单涵盖的所有项目等全部费用；</w:t>
      </w:r>
    </w:p>
    <w:p w14:paraId="0F77F09F">
      <w:pPr>
        <w:pStyle w:val="15"/>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14.4供应商磋商报价应综合考虑总价包干（包含提供本次服务范围的所有成本、税金、利润等），报价不得超过预算金额。</w:t>
      </w:r>
    </w:p>
    <w:p w14:paraId="70D5EDB9">
      <w:pPr>
        <w:pStyle w:val="15"/>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14.5未书面退出磋商的供应商必须在规定时间内登录广西政府采购云平台在线提交最后报价，其最后报价不得超过预算金额；磋商过程中磋商文件未作实质性变动的，</w:t>
      </w:r>
      <w:r>
        <w:rPr>
          <w:rFonts w:hint="eastAsia" w:ascii="宋体" w:hAnsi="宋体" w:eastAsia="宋体" w:cs="宋体"/>
          <w:b/>
          <w:color w:val="000000" w:themeColor="text1"/>
          <w:sz w:val="21"/>
          <w:szCs w:val="21"/>
          <w:highlight w:val="none"/>
          <w14:textFill>
            <w14:solidFill>
              <w14:schemeClr w14:val="tx1"/>
            </w14:solidFill>
          </w14:textFill>
        </w:rPr>
        <w:t>最后报价不得超过首次报价。</w:t>
      </w:r>
    </w:p>
    <w:p w14:paraId="5E309173">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15.响应有效期</w:t>
      </w:r>
      <w:bookmarkEnd w:id="199"/>
      <w:bookmarkEnd w:id="200"/>
      <w:bookmarkEnd w:id="201"/>
      <w:bookmarkEnd w:id="202"/>
      <w:bookmarkEnd w:id="203"/>
      <w:bookmarkEnd w:id="204"/>
      <w:bookmarkEnd w:id="205"/>
      <w:bookmarkEnd w:id="206"/>
      <w:bookmarkEnd w:id="207"/>
    </w:p>
    <w:p w14:paraId="4CB599FB">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15.1响应有效期：响应截止时间之日起90天。</w:t>
      </w:r>
    </w:p>
    <w:p w14:paraId="4B756962">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15.2出现特殊情况下，需要延长响应有效期的，采购代理机构以书面形式通知供应商延长响应有效期。供应商同意延长的，原响应文件继续有效。供应商拒绝延长的，其响应无效。</w:t>
      </w:r>
    </w:p>
    <w:p w14:paraId="2A322ED9">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208" w:name="_Toc5668"/>
      <w:bookmarkStart w:id="209" w:name="_Toc9210"/>
      <w:bookmarkStart w:id="210" w:name="_Toc29063"/>
      <w:bookmarkStart w:id="211" w:name="_Toc20297"/>
      <w:bookmarkStart w:id="212" w:name="_Toc9375"/>
      <w:bookmarkStart w:id="213" w:name="_Toc10671"/>
      <w:bookmarkStart w:id="214" w:name="_Toc18919"/>
      <w:bookmarkStart w:id="215" w:name="_Toc7354"/>
      <w:bookmarkStart w:id="216" w:name="_Toc21919"/>
      <w:r>
        <w:rPr>
          <w:rFonts w:hint="eastAsia" w:ascii="宋体" w:hAnsi="宋体" w:eastAsia="宋体" w:cs="宋体"/>
          <w:b/>
          <w:color w:val="000000" w:themeColor="text1"/>
          <w:szCs w:val="21"/>
          <w:highlight w:val="none"/>
          <w14:textFill>
            <w14:solidFill>
              <w14:schemeClr w14:val="tx1"/>
            </w14:solidFill>
          </w14:textFill>
        </w:rPr>
        <w:t>16.投标保证金</w:t>
      </w:r>
      <w:bookmarkEnd w:id="208"/>
      <w:bookmarkEnd w:id="209"/>
      <w:bookmarkEnd w:id="210"/>
      <w:bookmarkEnd w:id="211"/>
      <w:bookmarkEnd w:id="212"/>
      <w:bookmarkEnd w:id="213"/>
      <w:bookmarkEnd w:id="214"/>
      <w:bookmarkEnd w:id="215"/>
      <w:bookmarkEnd w:id="216"/>
    </w:p>
    <w:p w14:paraId="4F149F4C">
      <w:pPr>
        <w:keepNext w:val="0"/>
        <w:keepLines w:val="0"/>
        <w:pageBreakBefore w:val="0"/>
        <w:tabs>
          <w:tab w:val="left" w:pos="1305"/>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本项目无需缴纳投标保证金。</w:t>
      </w:r>
    </w:p>
    <w:p w14:paraId="26FF7FE8">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217" w:name="_Toc30873"/>
      <w:bookmarkStart w:id="218" w:name="_Toc17461"/>
      <w:bookmarkStart w:id="219" w:name="_Toc6809"/>
      <w:bookmarkStart w:id="220" w:name="_Toc995"/>
      <w:bookmarkStart w:id="221" w:name="_Toc9895"/>
      <w:bookmarkStart w:id="222" w:name="_Toc14725"/>
      <w:bookmarkStart w:id="223" w:name="_Toc19430"/>
      <w:bookmarkStart w:id="224" w:name="_Toc22059"/>
      <w:bookmarkStart w:id="225" w:name="_Toc19052"/>
      <w:bookmarkStart w:id="226" w:name="_Toc4967"/>
      <w:bookmarkStart w:id="227" w:name="_Toc6820"/>
      <w:bookmarkStart w:id="228" w:name="_Toc24490"/>
      <w:r>
        <w:rPr>
          <w:rFonts w:hint="eastAsia" w:ascii="宋体" w:hAnsi="宋体" w:eastAsia="宋体" w:cs="宋体"/>
          <w:b/>
          <w:color w:val="000000" w:themeColor="text1"/>
          <w:szCs w:val="21"/>
          <w:highlight w:val="none"/>
          <w14:textFill>
            <w14:solidFill>
              <w14:schemeClr w14:val="tx1"/>
            </w14:solidFill>
          </w14:textFill>
        </w:rPr>
        <w:t>17.响应文件的</w:t>
      </w:r>
      <w:bookmarkEnd w:id="217"/>
      <w:bookmarkEnd w:id="218"/>
      <w:bookmarkEnd w:id="219"/>
      <w:r>
        <w:rPr>
          <w:rFonts w:hint="eastAsia" w:ascii="宋体" w:hAnsi="宋体" w:eastAsia="宋体" w:cs="宋体"/>
          <w:b/>
          <w:color w:val="000000" w:themeColor="text1"/>
          <w:szCs w:val="21"/>
          <w:highlight w:val="none"/>
          <w14:textFill>
            <w14:solidFill>
              <w14:schemeClr w14:val="tx1"/>
            </w14:solidFill>
          </w14:textFill>
        </w:rPr>
        <w:t>制作</w:t>
      </w:r>
      <w:bookmarkEnd w:id="220"/>
      <w:bookmarkEnd w:id="221"/>
      <w:bookmarkEnd w:id="222"/>
      <w:bookmarkEnd w:id="223"/>
      <w:bookmarkEnd w:id="224"/>
      <w:bookmarkEnd w:id="225"/>
      <w:bookmarkEnd w:id="226"/>
      <w:bookmarkEnd w:id="227"/>
    </w:p>
    <w:bookmarkEnd w:id="228"/>
    <w:p w14:paraId="72EEAFBB">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229" w:name="_Toc12348"/>
      <w:bookmarkStart w:id="230" w:name="_Toc15098"/>
      <w:bookmarkStart w:id="231" w:name="_Toc1108"/>
      <w:bookmarkStart w:id="232" w:name="_Toc31572"/>
      <w:r>
        <w:rPr>
          <w:rFonts w:hint="eastAsia" w:ascii="宋体" w:hAnsi="宋体" w:eastAsia="宋体" w:cs="宋体"/>
          <w:color w:val="000000" w:themeColor="text1"/>
          <w:szCs w:val="21"/>
          <w:highlight w:val="none"/>
          <w14:textFill>
            <w14:solidFill>
              <w14:schemeClr w14:val="tx1"/>
            </w14:solidFill>
          </w14:textFill>
        </w:rPr>
        <w:t>17.1</w:t>
      </w:r>
      <w:r>
        <w:rPr>
          <w:rFonts w:hint="eastAsia" w:ascii="宋体" w:hAnsi="宋体" w:eastAsia="宋体" w:cs="宋体"/>
          <w:bCs/>
          <w:color w:val="000000" w:themeColor="text1"/>
          <w:szCs w:val="21"/>
          <w:highlight w:val="none"/>
          <w14:textFill>
            <w14:solidFill>
              <w14:schemeClr w14:val="tx1"/>
            </w14:solidFill>
          </w14:textFill>
        </w:rPr>
        <w:t>供应商制作电子响应文件前，应登陆</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w:t>
      </w:r>
      <w:r>
        <w:rPr>
          <w:rFonts w:hint="eastAsia" w:ascii="宋体" w:hAnsi="宋体" w:eastAsia="宋体" w:cs="宋体"/>
          <w:bCs/>
          <w:color w:val="000000" w:themeColor="text1"/>
          <w:szCs w:val="21"/>
          <w:highlight w:val="none"/>
          <w14:textFill>
            <w14:solidFill>
              <w14:schemeClr w14:val="tx1"/>
            </w14:solidFill>
          </w14:textFill>
        </w:rPr>
        <w:t>平台进行“申请获取采购文件”操作，否则，有可能导致无法在线编制响应文件并参与磋商，其不利后果由供应商自行承担。</w:t>
      </w:r>
    </w:p>
    <w:p w14:paraId="55105E2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17.2电子</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文件中须加盖供应商CA章部分均采用CA电子签章，并根据“政府采购项目电子交易管理操作指南-供应商”及本采购文件规定的格式和顺序编制电子</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文件并进行关联定位，以便磋商小组在评审时，点击评审项可直接定位到该评审项内容。如对采购文件的某项要求，供应商的电子</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文件未能关联定位提供相应的内容与其对应，则磋商小组在评审时如做出对供应商不利的评审判断或结果由供应商自行承担。电子</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文件如内容不完整、编排混乱导致</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文件被误读、漏读，或者在按采购文件规定的部位查找不到相关内容的，由供应商自行承担。</w:t>
      </w:r>
    </w:p>
    <w:p w14:paraId="7425BBC0">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17.3供应商的法定代表人（负责人）或授权代表持有政采云个人CA签章的，应在</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文件中涉及到签字的位置使用个人CA签章，没有办理政采云个人CA签章的可在</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文件中涉及到签字的位置手写签字后扫描或者拍照做成PDF的格式上传即可。</w:t>
      </w:r>
    </w:p>
    <w:p w14:paraId="0AA1B318">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17.4</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文件不得涂改，若有修改错漏处，须由法定代表人（负责人）或授权委托人签字（或个人CA签章）。</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文件因字迹潦草或表达不清所引起的后果由供应商负责。</w:t>
      </w:r>
    </w:p>
    <w:p w14:paraId="3F4F66FF">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17.5评审前准备</w:t>
      </w:r>
    </w:p>
    <w:p w14:paraId="3D8E5BE8">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17.5.1本项目实行网上评审，采用电子</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文件；若供应商参与磋商，自行承担磋商一切费用。</w:t>
      </w:r>
    </w:p>
    <w:p w14:paraId="568E78F4">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17.5.2各供应商在截标前应确保成为</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w:t>
      </w:r>
      <w:r>
        <w:rPr>
          <w:rFonts w:hint="eastAsia" w:ascii="宋体" w:hAnsi="宋体" w:eastAsia="宋体" w:cs="宋体"/>
          <w:color w:val="000000" w:themeColor="text1"/>
          <w:szCs w:val="21"/>
          <w:highlight w:val="none"/>
          <w14:textFill>
            <w14:solidFill>
              <w14:schemeClr w14:val="tx1"/>
            </w14:solidFill>
          </w14:textFill>
        </w:rPr>
        <w:t>平台正式注册入库供应商，并完成CA数字证书申领。因未注册入库、未办理CA数字证书等原因造成无法</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失败等后果由供应商自行承担。</w:t>
      </w:r>
    </w:p>
    <w:p w14:paraId="52A27E11">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233" w:name="_Toc6636"/>
      <w:bookmarkStart w:id="234" w:name="_Toc32382"/>
      <w:bookmarkStart w:id="235" w:name="_Toc11092"/>
      <w:bookmarkStart w:id="236" w:name="_Toc23084"/>
      <w:bookmarkStart w:id="237" w:name="_Toc29809"/>
      <w:bookmarkStart w:id="238" w:name="_Toc1080"/>
      <w:bookmarkStart w:id="239" w:name="_Toc14820"/>
      <w:r>
        <w:rPr>
          <w:rFonts w:hint="eastAsia" w:ascii="宋体" w:hAnsi="宋体" w:eastAsia="宋体" w:cs="宋体"/>
          <w:color w:val="000000" w:themeColor="text1"/>
          <w:szCs w:val="21"/>
          <w:highlight w:val="none"/>
          <w14:textFill>
            <w14:solidFill>
              <w14:schemeClr w14:val="tx1"/>
            </w14:solidFill>
          </w14:textFill>
        </w:rPr>
        <w:t>17.5.3供应商将</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w:t>
      </w:r>
      <w:r>
        <w:rPr>
          <w:rFonts w:hint="eastAsia" w:ascii="宋体" w:hAnsi="宋体" w:eastAsia="宋体" w:cs="宋体"/>
          <w:color w:val="000000" w:themeColor="text1"/>
          <w:szCs w:val="21"/>
          <w:highlight w:val="none"/>
          <w14:textFill>
            <w14:solidFill>
              <w14:schemeClr w14:val="tx1"/>
            </w14:solidFill>
          </w14:textFill>
        </w:rPr>
        <w:t>电子交易客户端下载、安装完成后，可通过账号密码或CA登录客户端进行</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文件制作。客户端请至网站下载专区查看，如有问题可拨打</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w:t>
      </w:r>
      <w:r>
        <w:rPr>
          <w:rFonts w:hint="eastAsia" w:ascii="宋体" w:hAnsi="宋体" w:eastAsia="宋体" w:cs="宋体"/>
          <w:color w:val="000000" w:themeColor="text1"/>
          <w:szCs w:val="21"/>
          <w:highlight w:val="none"/>
          <w14:textFill>
            <w14:solidFill>
              <w14:schemeClr w14:val="tx1"/>
            </w14:solidFill>
          </w14:textFill>
        </w:rPr>
        <w:t>客户服务热线95763进行咨询。</w:t>
      </w:r>
      <w:bookmarkEnd w:id="233"/>
      <w:bookmarkEnd w:id="234"/>
      <w:bookmarkEnd w:id="235"/>
      <w:bookmarkEnd w:id="236"/>
      <w:bookmarkEnd w:id="237"/>
      <w:bookmarkEnd w:id="238"/>
      <w:bookmarkEnd w:id="239"/>
    </w:p>
    <w:p w14:paraId="4B24ED94">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240" w:name="_Toc6100"/>
      <w:bookmarkStart w:id="241" w:name="_Toc7332"/>
      <w:bookmarkStart w:id="242" w:name="_Toc23220"/>
      <w:bookmarkStart w:id="243" w:name="_Toc17050"/>
      <w:bookmarkStart w:id="244" w:name="_Toc9519"/>
      <w:bookmarkStart w:id="245" w:name="_Toc2478"/>
      <w:bookmarkStart w:id="246" w:name="_Toc12731"/>
      <w:r>
        <w:rPr>
          <w:rFonts w:hint="eastAsia" w:ascii="宋体" w:hAnsi="宋体" w:eastAsia="宋体" w:cs="宋体"/>
          <w:b/>
          <w:color w:val="000000" w:themeColor="text1"/>
          <w:szCs w:val="21"/>
          <w:highlight w:val="none"/>
          <w14:textFill>
            <w14:solidFill>
              <w14:schemeClr w14:val="tx1"/>
            </w14:solidFill>
          </w14:textFill>
        </w:rPr>
        <w:t>18.响应文件的补充、修改和撤回</w:t>
      </w:r>
      <w:bookmarkEnd w:id="229"/>
      <w:bookmarkEnd w:id="230"/>
      <w:bookmarkEnd w:id="231"/>
      <w:bookmarkEnd w:id="240"/>
      <w:bookmarkEnd w:id="241"/>
      <w:bookmarkEnd w:id="242"/>
      <w:bookmarkEnd w:id="243"/>
      <w:bookmarkEnd w:id="244"/>
      <w:bookmarkEnd w:id="245"/>
      <w:bookmarkEnd w:id="246"/>
    </w:p>
    <w:p w14:paraId="5354D5B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文件递交截止时间前可以撤回电子</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文件。补充或者修改电子</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文件的，应当先行撤回原文件，补充、修改后重新传输递交，</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文件递交截止时间前未完成传输的，视为撤回</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w:t>
      </w:r>
    </w:p>
    <w:p w14:paraId="1C075FB8">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18.2在</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文件递交截止时间后的</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文件有效期内，供应商不得撤回其</w:t>
      </w:r>
      <w:r>
        <w:rPr>
          <w:rFonts w:hint="eastAsia" w:ascii="宋体" w:hAnsi="宋体" w:eastAsia="宋体" w:cs="宋体"/>
          <w:bCs/>
          <w:color w:val="000000" w:themeColor="text1"/>
          <w:szCs w:val="21"/>
          <w:highlight w:val="none"/>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w:t>
      </w:r>
    </w:p>
    <w:bookmarkEnd w:id="232"/>
    <w:p w14:paraId="3584E67D">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247" w:name="_Toc13713"/>
      <w:bookmarkStart w:id="248" w:name="_Toc25735"/>
      <w:bookmarkStart w:id="249" w:name="_Toc25303"/>
      <w:bookmarkStart w:id="250" w:name="_Toc16743"/>
      <w:bookmarkStart w:id="251" w:name="_Toc14058"/>
      <w:bookmarkStart w:id="252" w:name="_Toc15145"/>
      <w:bookmarkStart w:id="253" w:name="_Toc21050"/>
      <w:bookmarkStart w:id="254" w:name="_Toc16777"/>
      <w:bookmarkStart w:id="255" w:name="_Toc31942"/>
      <w:bookmarkStart w:id="256" w:name="_Toc11459"/>
      <w:r>
        <w:rPr>
          <w:rFonts w:hint="eastAsia" w:ascii="宋体" w:hAnsi="宋体" w:eastAsia="宋体" w:cs="宋体"/>
          <w:b/>
          <w:color w:val="000000" w:themeColor="text1"/>
          <w:szCs w:val="21"/>
          <w:highlight w:val="none"/>
          <w14:textFill>
            <w14:solidFill>
              <w14:schemeClr w14:val="tx1"/>
            </w14:solidFill>
          </w14:textFill>
        </w:rPr>
        <w:t>19.响应文件的递交</w:t>
      </w:r>
      <w:bookmarkEnd w:id="247"/>
      <w:r>
        <w:rPr>
          <w:rFonts w:hint="eastAsia" w:ascii="宋体" w:hAnsi="宋体" w:eastAsia="宋体" w:cs="宋体"/>
          <w:b/>
          <w:color w:val="000000" w:themeColor="text1"/>
          <w:szCs w:val="21"/>
          <w:highlight w:val="none"/>
          <w14:textFill>
            <w14:solidFill>
              <w14:schemeClr w14:val="tx1"/>
            </w14:solidFill>
          </w14:textFill>
        </w:rPr>
        <w:t>和解密</w:t>
      </w:r>
      <w:bookmarkEnd w:id="248"/>
      <w:bookmarkEnd w:id="249"/>
      <w:bookmarkEnd w:id="250"/>
      <w:bookmarkEnd w:id="251"/>
      <w:bookmarkEnd w:id="252"/>
      <w:bookmarkEnd w:id="253"/>
      <w:bookmarkEnd w:id="254"/>
      <w:bookmarkEnd w:id="255"/>
      <w:bookmarkEnd w:id="256"/>
    </w:p>
    <w:p w14:paraId="7395FD8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19.1响应文件递交截止时间：</w:t>
      </w:r>
      <w:r>
        <w:rPr>
          <w:rFonts w:hint="eastAsia" w:ascii="宋体" w:hAnsi="宋体" w:eastAsia="宋体" w:cs="宋体"/>
          <w:bCs/>
          <w:color w:val="000000" w:themeColor="text1"/>
          <w:szCs w:val="21"/>
          <w:highlight w:val="none"/>
          <w14:textFill>
            <w14:solidFill>
              <w14:schemeClr w14:val="tx1"/>
            </w14:solidFill>
          </w14:textFill>
        </w:rPr>
        <w:t>详见《供应商须知前附表》第9条</w:t>
      </w:r>
      <w:r>
        <w:rPr>
          <w:rFonts w:hint="eastAsia" w:ascii="宋体" w:hAnsi="宋体" w:eastAsia="宋体" w:cs="宋体"/>
          <w:color w:val="000000" w:themeColor="text1"/>
          <w:szCs w:val="21"/>
          <w:highlight w:val="none"/>
          <w14:textFill>
            <w14:solidFill>
              <w14:schemeClr w14:val="tx1"/>
            </w14:solidFill>
          </w14:textFill>
        </w:rPr>
        <w:t>。</w:t>
      </w:r>
    </w:p>
    <w:p w14:paraId="1E4B102B">
      <w:pPr>
        <w:keepNext w:val="0"/>
        <w:keepLines w:val="0"/>
        <w:pageBreakBefore w:val="0"/>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19.2响应文件解密时间：</w:t>
      </w:r>
      <w:r>
        <w:rPr>
          <w:rFonts w:hint="eastAsia" w:ascii="宋体" w:hAnsi="宋体" w:eastAsia="宋体" w:cs="宋体"/>
          <w:bCs/>
          <w:color w:val="000000" w:themeColor="text1"/>
          <w:szCs w:val="21"/>
          <w:highlight w:val="none"/>
          <w14:textFill>
            <w14:solidFill>
              <w14:schemeClr w14:val="tx1"/>
            </w14:solidFill>
          </w14:textFill>
        </w:rPr>
        <w:t>详见《供应商须知前附表》第10条。</w:t>
      </w:r>
    </w:p>
    <w:p w14:paraId="68AD235B">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19.3除采购文件另有规定外，供应商所递交的响应文件不予退还。</w:t>
      </w:r>
    </w:p>
    <w:p w14:paraId="4604E582">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19.4电子响应文件的相关说明</w:t>
      </w:r>
    </w:p>
    <w:p w14:paraId="720F8465">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进行电子响应应安装客户端软件，并按照采购文件和电子交易平台的要求编制并加密响应文件。供应商未按规定加密的响应文件，电子交易平台将拒收。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14:paraId="1E493A1C">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14:paraId="33675CD4">
      <w:pPr>
        <w:keepNext w:val="0"/>
        <w:keepLines w:val="0"/>
        <w:pageBreakBefore w:val="0"/>
        <w:kinsoku/>
        <w:wordWrap/>
        <w:overflowPunct/>
        <w:topLinePunct w:val="0"/>
        <w:bidi w:val="0"/>
        <w:spacing w:line="46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257" w:name="_Toc28414"/>
      <w:bookmarkStart w:id="258" w:name="_Toc15422"/>
      <w:bookmarkStart w:id="259" w:name="_Toc9336"/>
      <w:bookmarkStart w:id="260" w:name="_Toc11101"/>
      <w:bookmarkStart w:id="261" w:name="_Toc495841757"/>
      <w:bookmarkStart w:id="262" w:name="_Toc1327"/>
      <w:bookmarkStart w:id="263" w:name="_Toc16916"/>
      <w:bookmarkStart w:id="264" w:name="_Toc27866"/>
      <w:bookmarkStart w:id="265" w:name="_Toc307"/>
      <w:bookmarkStart w:id="266" w:name="_Toc15658"/>
      <w:r>
        <w:rPr>
          <w:rFonts w:hint="eastAsia" w:ascii="宋体" w:hAnsi="宋体" w:eastAsia="宋体" w:cs="宋体"/>
          <w:b/>
          <w:color w:val="000000" w:themeColor="text1"/>
          <w:szCs w:val="21"/>
          <w:highlight w:val="none"/>
          <w14:textFill>
            <w14:solidFill>
              <w14:schemeClr w14:val="tx1"/>
            </w14:solidFill>
          </w14:textFill>
        </w:rPr>
        <w:t>四、开标</w:t>
      </w:r>
      <w:bookmarkEnd w:id="257"/>
      <w:bookmarkEnd w:id="258"/>
      <w:bookmarkEnd w:id="259"/>
      <w:bookmarkEnd w:id="260"/>
      <w:bookmarkEnd w:id="261"/>
      <w:bookmarkEnd w:id="262"/>
      <w:bookmarkEnd w:id="263"/>
      <w:bookmarkEnd w:id="264"/>
      <w:bookmarkEnd w:id="265"/>
      <w:bookmarkEnd w:id="266"/>
    </w:p>
    <w:p w14:paraId="0C0C1F44">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267" w:name="_Toc12561"/>
      <w:bookmarkStart w:id="268" w:name="_Toc17568"/>
      <w:bookmarkStart w:id="269" w:name="_Toc17938"/>
      <w:bookmarkStart w:id="270" w:name="_Toc26511"/>
      <w:bookmarkStart w:id="271" w:name="_Toc25198"/>
      <w:bookmarkStart w:id="272" w:name="_Toc29865"/>
      <w:bookmarkStart w:id="273" w:name="_Toc19384"/>
      <w:bookmarkStart w:id="274" w:name="_Toc5291"/>
      <w:bookmarkStart w:id="275" w:name="_Toc9558"/>
      <w:bookmarkStart w:id="276" w:name="_Toc18990"/>
      <w:bookmarkStart w:id="277" w:name="_Toc17073"/>
      <w:bookmarkStart w:id="278" w:name="_Toc13013"/>
      <w:bookmarkStart w:id="279" w:name="_Toc495841758"/>
      <w:r>
        <w:rPr>
          <w:rFonts w:hint="eastAsia" w:ascii="宋体" w:hAnsi="宋体" w:eastAsia="宋体" w:cs="宋体"/>
          <w:b/>
          <w:color w:val="000000" w:themeColor="text1"/>
          <w:szCs w:val="21"/>
          <w:highlight w:val="none"/>
          <w14:textFill>
            <w14:solidFill>
              <w14:schemeClr w14:val="tx1"/>
            </w14:solidFill>
          </w14:textFill>
        </w:rPr>
        <w:t>20.开标时间及地点</w:t>
      </w:r>
      <w:bookmarkEnd w:id="267"/>
      <w:bookmarkEnd w:id="268"/>
      <w:bookmarkEnd w:id="269"/>
      <w:bookmarkEnd w:id="270"/>
      <w:bookmarkEnd w:id="271"/>
      <w:bookmarkEnd w:id="272"/>
      <w:bookmarkEnd w:id="273"/>
      <w:bookmarkEnd w:id="274"/>
      <w:bookmarkEnd w:id="275"/>
      <w:bookmarkEnd w:id="276"/>
      <w:bookmarkEnd w:id="277"/>
    </w:p>
    <w:p w14:paraId="4456C00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20.1开标时间及地点：</w:t>
      </w:r>
    </w:p>
    <w:p w14:paraId="581CF8E1">
      <w:pPr>
        <w:keepNext w:val="0"/>
        <w:keepLines w:val="0"/>
        <w:pageBreakBefore w:val="0"/>
        <w:kinsoku/>
        <w:wordWrap/>
        <w:overflowPunct/>
        <w:topLinePunct w:val="0"/>
        <w:bidi w:val="0"/>
        <w:spacing w:line="460" w:lineRule="exact"/>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开标时间：详见《供应商须知前附表》。</w:t>
      </w:r>
    </w:p>
    <w:p w14:paraId="1C1674C2">
      <w:pPr>
        <w:keepNext w:val="0"/>
        <w:keepLines w:val="0"/>
        <w:pageBreakBefore w:val="0"/>
        <w:kinsoku/>
        <w:wordWrap/>
        <w:overflowPunct/>
        <w:topLinePunct w:val="0"/>
        <w:bidi w:val="0"/>
        <w:spacing w:line="460" w:lineRule="exact"/>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shd w:val="clear" w:color="auto" w:fill="FFFFFF"/>
          <w14:textFill>
            <w14:solidFill>
              <w14:schemeClr w14:val="tx1"/>
            </w14:solidFill>
          </w14:textFill>
        </w:rPr>
        <w:t>通过</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w:t>
      </w:r>
      <w:r>
        <w:rPr>
          <w:rFonts w:hint="eastAsia" w:ascii="宋体" w:hAnsi="宋体" w:eastAsia="宋体" w:cs="宋体"/>
          <w:color w:val="000000" w:themeColor="text1"/>
          <w:szCs w:val="21"/>
          <w:highlight w:val="none"/>
          <w:shd w:val="clear" w:color="auto" w:fill="FFFFFF"/>
          <w14:textFill>
            <w14:solidFill>
              <w14:schemeClr w14:val="tx1"/>
            </w14:solidFill>
          </w14:textFill>
        </w:rPr>
        <w:t>平台实行在线开标</w:t>
      </w:r>
      <w:r>
        <w:rPr>
          <w:rFonts w:hint="eastAsia" w:ascii="宋体" w:hAnsi="宋体" w:eastAsia="宋体" w:cs="宋体"/>
          <w:color w:val="000000" w:themeColor="text1"/>
          <w:szCs w:val="21"/>
          <w:highlight w:val="none"/>
          <w14:textFill>
            <w14:solidFill>
              <w14:schemeClr w14:val="tx1"/>
            </w14:solidFill>
          </w14:textFill>
        </w:rPr>
        <w:t>。</w:t>
      </w:r>
    </w:p>
    <w:p w14:paraId="3DBACE9D">
      <w:pPr>
        <w:keepNext w:val="0"/>
        <w:keepLines w:val="0"/>
        <w:pageBreakBefore w:val="0"/>
        <w:tabs>
          <w:tab w:val="left" w:pos="1305"/>
        </w:tabs>
        <w:kinsoku/>
        <w:wordWrap/>
        <w:overflowPunct/>
        <w:topLinePunct w:val="0"/>
        <w:bidi w:val="0"/>
        <w:spacing w:line="460" w:lineRule="exact"/>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本项目使用电子开标，并通过</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w:t>
      </w:r>
      <w:r>
        <w:rPr>
          <w:rFonts w:hint="eastAsia" w:ascii="宋体" w:hAnsi="宋体" w:eastAsia="宋体" w:cs="宋体"/>
          <w:color w:val="000000" w:themeColor="text1"/>
          <w:szCs w:val="21"/>
          <w:highlight w:val="none"/>
          <w14:textFill>
            <w14:solidFill>
              <w14:schemeClr w14:val="tx1"/>
            </w14:solidFill>
          </w14:textFill>
        </w:rPr>
        <w:t>平台实行在线解密开启。</w:t>
      </w:r>
    </w:p>
    <w:p w14:paraId="6911BA94">
      <w:pPr>
        <w:keepNext w:val="0"/>
        <w:keepLines w:val="0"/>
        <w:pageBreakBefore w:val="0"/>
        <w:kinsoku/>
        <w:wordWrap/>
        <w:overflowPunct/>
        <w:topLinePunct w:val="0"/>
        <w:bidi w:val="0"/>
        <w:spacing w:line="460" w:lineRule="exact"/>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提交电子备份投标文件方式：详见《供应商须知前附表》。</w:t>
      </w:r>
    </w:p>
    <w:p w14:paraId="44AEDF44">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20.2供应商不足3家的，不得开标，采购人或者采购代理机构应当重新组织采购。</w:t>
      </w:r>
    </w:p>
    <w:p w14:paraId="56DCE1A9">
      <w:pPr>
        <w:keepNext w:val="0"/>
        <w:keepLines w:val="0"/>
        <w:pageBreakBefore w:val="0"/>
        <w:kinsoku/>
        <w:wordWrap/>
        <w:overflowPunct/>
        <w:topLinePunct w:val="0"/>
        <w:bidi w:val="0"/>
        <w:spacing w:line="460" w:lineRule="exact"/>
        <w:rPr>
          <w:rFonts w:hint="eastAsia" w:ascii="宋体" w:hAnsi="宋体" w:eastAsia="宋体" w:cs="宋体"/>
          <w:b/>
          <w:bCs/>
          <w:color w:val="000000" w:themeColor="text1"/>
          <w:szCs w:val="21"/>
          <w:highlight w:val="none"/>
          <w14:textFill>
            <w14:solidFill>
              <w14:schemeClr w14:val="tx1"/>
            </w14:solidFill>
          </w14:textFill>
        </w:rPr>
      </w:pPr>
      <w:bookmarkStart w:id="280" w:name="_Toc15515"/>
      <w:bookmarkStart w:id="281" w:name="_Toc8462"/>
      <w:bookmarkStart w:id="282" w:name="_Toc11217"/>
      <w:r>
        <w:rPr>
          <w:rFonts w:hint="eastAsia" w:ascii="宋体" w:hAnsi="宋体" w:eastAsia="宋体" w:cs="宋体"/>
          <w:b/>
          <w:bCs/>
          <w:color w:val="000000" w:themeColor="text1"/>
          <w:szCs w:val="21"/>
          <w:highlight w:val="none"/>
          <w14:textFill>
            <w14:solidFill>
              <w14:schemeClr w14:val="tx1"/>
            </w14:solidFill>
          </w14:textFill>
        </w:rPr>
        <w:t>21.开标程序</w:t>
      </w:r>
      <w:bookmarkEnd w:id="280"/>
      <w:bookmarkEnd w:id="281"/>
      <w:bookmarkEnd w:id="282"/>
    </w:p>
    <w:p w14:paraId="65DA7C94">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21.1开标准备</w:t>
      </w:r>
    </w:p>
    <w:p w14:paraId="7F6B509D">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21.1.1.开标的准备工作由采购代理机构负责落实；</w:t>
      </w:r>
    </w:p>
    <w:p w14:paraId="6FF34F2B">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21.1.2.采购代理机构将按照竞争性磋商规定的时间通过“政府采购云平台”组织开标、开启响应文件，所有供应商均应当准时在线参加。供应商如不参加开标会的，视同认可开标结果，事后不得对采购相关人员、开标过程和开标结果提出异议，同时供应商因未在线参加开标而导致响应文件无法按时解密等一切后果由供应商自己承担。</w:t>
      </w:r>
    </w:p>
    <w:p w14:paraId="42F8BE0A">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22.1开标程序</w:t>
      </w:r>
    </w:p>
    <w:p w14:paraId="3CCE9F8B">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22.1.1.向各供应商发出电子加密响应文件【开始解密】通知，由供应商按采购文件规定的时间内自行进行响应文件解密。供应商在规定的时间内无法完成已递交的“电子加密响应文件”解密的，如已按规定递交了电子备份响应文件的，将由采购组织机构按“政府采购云平台”操作规范将备份响应文件上传至“政府采购云平台”，上传成功后，“电子加密响应文件”自动失效。如未提供备份电子响应文件，将不进行再次解密程序。无法在线解密视为供应商放弃投标。在线解密时间为30分钟。</w:t>
      </w:r>
    </w:p>
    <w:p w14:paraId="285FAE26">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22.1.2.响应文件解密结束后，开标活动组织人员在线开启响应文件。</w:t>
      </w:r>
    </w:p>
    <w:p w14:paraId="6C21798F">
      <w:pPr>
        <w:keepNext w:val="0"/>
        <w:keepLines w:val="0"/>
        <w:pageBreakBefore w:val="0"/>
        <w:kinsoku/>
        <w:wordWrap/>
        <w:overflowPunct/>
        <w:topLinePunct w:val="0"/>
        <w:bidi w:val="0"/>
        <w:spacing w:line="4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特别说明：如遇“政府采购云平台”电子化开标或评审程序调整的，按调整后程序执行。</w:t>
      </w:r>
    </w:p>
    <w:p w14:paraId="15E86C26">
      <w:pPr>
        <w:keepNext w:val="0"/>
        <w:keepLines w:val="0"/>
        <w:pageBreakBefore w:val="0"/>
        <w:kinsoku/>
        <w:wordWrap/>
        <w:overflowPunct/>
        <w:topLinePunct w:val="0"/>
        <w:bidi w:val="0"/>
        <w:spacing w:line="46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283" w:name="_Toc19819"/>
      <w:bookmarkStart w:id="284" w:name="_Toc21248"/>
      <w:bookmarkStart w:id="285" w:name="_Toc31385"/>
      <w:bookmarkStart w:id="286" w:name="_Toc1563"/>
      <w:bookmarkStart w:id="287" w:name="_Toc30458"/>
      <w:bookmarkStart w:id="288" w:name="_Toc30016"/>
      <w:bookmarkStart w:id="289" w:name="_Toc19671"/>
      <w:bookmarkStart w:id="290" w:name="_Toc27381"/>
      <w:r>
        <w:rPr>
          <w:rFonts w:hint="eastAsia" w:ascii="宋体" w:hAnsi="宋体" w:eastAsia="宋体" w:cs="宋体"/>
          <w:b/>
          <w:color w:val="000000" w:themeColor="text1"/>
          <w:szCs w:val="21"/>
          <w:highlight w:val="none"/>
          <w14:textFill>
            <w14:solidFill>
              <w14:schemeClr w14:val="tx1"/>
            </w14:solidFill>
          </w14:textFill>
        </w:rPr>
        <w:t>五、</w:t>
      </w:r>
      <w:bookmarkEnd w:id="278"/>
      <w:bookmarkEnd w:id="279"/>
      <w:bookmarkEnd w:id="283"/>
      <w:bookmarkEnd w:id="284"/>
      <w:bookmarkEnd w:id="285"/>
      <w:bookmarkEnd w:id="286"/>
      <w:bookmarkEnd w:id="287"/>
      <w:bookmarkEnd w:id="288"/>
      <w:bookmarkEnd w:id="289"/>
      <w:bookmarkEnd w:id="290"/>
      <w:bookmarkStart w:id="291" w:name="_Toc495841760"/>
      <w:bookmarkStart w:id="292" w:name="_Toc31543"/>
      <w:r>
        <w:rPr>
          <w:rFonts w:hint="eastAsia" w:ascii="宋体" w:hAnsi="宋体" w:eastAsia="宋体" w:cs="宋体"/>
          <w:b/>
          <w:color w:val="000000" w:themeColor="text1"/>
          <w:szCs w:val="21"/>
          <w:highlight w:val="none"/>
          <w14:textFill>
            <w14:solidFill>
              <w14:schemeClr w14:val="tx1"/>
            </w14:solidFill>
          </w14:textFill>
        </w:rPr>
        <w:t>竞争性磋商（简称磋商）与评审</w:t>
      </w:r>
    </w:p>
    <w:p w14:paraId="67747630">
      <w:pPr>
        <w:keepNext w:val="0"/>
        <w:keepLines w:val="0"/>
        <w:pageBreakBefore w:val="0"/>
        <w:tabs>
          <w:tab w:val="center" w:pos="4411"/>
          <w:tab w:val="left" w:pos="5475"/>
        </w:tabs>
        <w:kinsoku/>
        <w:wordWrap/>
        <w:overflowPunct/>
        <w:topLinePunct w:val="0"/>
        <w:bidi w:val="0"/>
        <w:spacing w:line="460" w:lineRule="exact"/>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23.磋商小组组成及磋商时间、地点、人员</w:t>
      </w:r>
    </w:p>
    <w:p w14:paraId="40D24CDB">
      <w:pPr>
        <w:keepNext w:val="0"/>
        <w:keepLines w:val="0"/>
        <w:pageBreakBefore w:val="0"/>
        <w:kinsoku/>
        <w:wordWrap/>
        <w:overflowPunct/>
        <w:topLinePunct w:val="0"/>
        <w:bidi w:val="0"/>
        <w:spacing w:line="460" w:lineRule="exact"/>
        <w:ind w:firstLine="435"/>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23.1磋商小组组成：</w:t>
      </w:r>
    </w:p>
    <w:p w14:paraId="51A8BBA8">
      <w:pPr>
        <w:keepNext w:val="0"/>
        <w:keepLines w:val="0"/>
        <w:pageBreakBefore w:val="0"/>
        <w:kinsoku/>
        <w:wordWrap/>
        <w:overflowPunct/>
        <w:topLinePunct w:val="0"/>
        <w:bidi w:val="0"/>
        <w:spacing w:line="460" w:lineRule="exact"/>
        <w:ind w:firstLine="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000000" w:themeColor="text1"/>
          <w:szCs w:val="21"/>
          <w:highlight w:val="none"/>
          <w:u w:val="singl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人，其中采购人代表</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人，专家</w:t>
      </w:r>
      <w:r>
        <w:rPr>
          <w:rFonts w:hint="eastAsia" w:ascii="宋体" w:hAnsi="宋体" w:eastAsia="宋体" w:cs="宋体"/>
          <w:color w:val="000000" w:themeColor="text1"/>
          <w:szCs w:val="21"/>
          <w:highlight w:val="none"/>
          <w:u w:val="singl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人。专家确定方式：</w:t>
      </w:r>
      <w:r>
        <w:rPr>
          <w:rFonts w:hint="eastAsia" w:ascii="宋体" w:hAnsi="宋体" w:eastAsia="宋体" w:cs="宋体"/>
          <w:color w:val="000000" w:themeColor="text1"/>
          <w:szCs w:val="21"/>
          <w:highlight w:val="none"/>
          <w:u w:val="single"/>
          <w14:textFill>
            <w14:solidFill>
              <w14:schemeClr w14:val="tx1"/>
            </w14:solidFill>
          </w14:textFill>
        </w:rPr>
        <w:t>磋商前由采购代理机构从广西政采云专家库中通过电脑随机抽取</w:t>
      </w:r>
      <w:r>
        <w:rPr>
          <w:rFonts w:hint="eastAsia" w:ascii="宋体" w:hAnsi="宋体" w:eastAsia="宋体" w:cs="宋体"/>
          <w:color w:val="000000" w:themeColor="text1"/>
          <w:szCs w:val="21"/>
          <w:highlight w:val="none"/>
          <w14:textFill>
            <w14:solidFill>
              <w14:schemeClr w14:val="tx1"/>
            </w14:solidFill>
          </w14:textFill>
        </w:rPr>
        <w:t>。</w:t>
      </w:r>
    </w:p>
    <w:p w14:paraId="392BB84A">
      <w:pPr>
        <w:keepNext w:val="0"/>
        <w:keepLines w:val="0"/>
        <w:pageBreakBefore w:val="0"/>
        <w:tabs>
          <w:tab w:val="left" w:pos="1140"/>
        </w:tabs>
        <w:kinsoku/>
        <w:wordWrap/>
        <w:overflowPunct/>
        <w:topLinePunct w:val="0"/>
        <w:bidi w:val="0"/>
        <w:spacing w:line="460" w:lineRule="exact"/>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23.2磋商时间、地点、人员：</w:t>
      </w:r>
    </w:p>
    <w:p w14:paraId="2CC37D3F">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23.2.1磋商时间：响应文件递交截止时间后。</w:t>
      </w:r>
    </w:p>
    <w:p w14:paraId="43273E86">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23.2.2磋商地点：详见供应商须知前附表。</w:t>
      </w:r>
    </w:p>
    <w:p w14:paraId="39B7B678">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23.2.3磋商参加人员：详见供应商须知前附表</w:t>
      </w:r>
      <w:r>
        <w:rPr>
          <w:rFonts w:hint="eastAsia" w:ascii="宋体" w:hAnsi="宋体" w:eastAsia="宋体" w:cs="宋体"/>
          <w:b/>
          <w:color w:val="000000" w:themeColor="text1"/>
          <w:szCs w:val="21"/>
          <w:highlight w:val="none"/>
          <w14:textFill>
            <w14:solidFill>
              <w14:schemeClr w14:val="tx1"/>
            </w14:solidFill>
          </w14:textFill>
        </w:rPr>
        <w:t>。</w:t>
      </w:r>
    </w:p>
    <w:p w14:paraId="59DFCB45">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position w:val="-2"/>
          <w:szCs w:val="21"/>
          <w:highlight w:val="none"/>
          <w14:textFill>
            <w14:solidFill>
              <w14:schemeClr w14:val="tx1"/>
            </w14:solidFill>
          </w14:textFill>
        </w:rPr>
        <w:t>23.2.4</w:t>
      </w:r>
      <w:r>
        <w:rPr>
          <w:rFonts w:hint="eastAsia" w:ascii="宋体" w:hAnsi="宋体" w:eastAsia="宋体" w:cs="宋体"/>
          <w:bCs/>
          <w:color w:val="000000" w:themeColor="text1"/>
          <w:szCs w:val="21"/>
          <w:highlight w:val="none"/>
          <w14:textFill>
            <w14:solidFill>
              <w14:schemeClr w14:val="tx1"/>
            </w14:solidFill>
          </w14:textFill>
        </w:rPr>
        <w:t>响应文件递交截止时间后，由磋商小组在评标室内线上开启响应文件。</w:t>
      </w:r>
    </w:p>
    <w:p w14:paraId="1EE346B9">
      <w:pPr>
        <w:keepNext w:val="0"/>
        <w:keepLines w:val="0"/>
        <w:pageBreakBefore w:val="0"/>
        <w:tabs>
          <w:tab w:val="left" w:pos="1140"/>
        </w:tabs>
        <w:kinsoku/>
        <w:wordWrap/>
        <w:overflowPunct/>
        <w:topLinePunct w:val="0"/>
        <w:bidi w:val="0"/>
        <w:spacing w:line="460" w:lineRule="exact"/>
        <w:ind w:left="59" w:hanging="59" w:hangingChars="28"/>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24.评审原则和评审办法</w:t>
      </w:r>
    </w:p>
    <w:p w14:paraId="4C8F123A">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24.1磋商小组必须坚持公平、公正、科学和择优的原则。</w:t>
      </w:r>
    </w:p>
    <w:p w14:paraId="0D12D85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24.2评审办法：具体详见第三章评审办法。</w:t>
      </w:r>
    </w:p>
    <w:p w14:paraId="4868B543">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24.3磋商小组应按磋商文件进行评审，不得擅自更改评审办法。</w:t>
      </w:r>
    </w:p>
    <w:p w14:paraId="783E45F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24.4在评审过程中，磋商小组任何人不得对某个供应商发表任何倾向性意见，不得向其他磋商小组成员明示或者暗示自己的评审意见。</w:t>
      </w:r>
    </w:p>
    <w:p w14:paraId="7C89F29D">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24.5磋商小组成员对需要共同认定的事项存在争议的，按照少数服从多数的原则作出结论。持不同意见的磋商小组成员应当在评审报告上签署不同意见并说明理由，否则视为同意。</w:t>
      </w:r>
    </w:p>
    <w:p w14:paraId="619AE730">
      <w:pPr>
        <w:keepNext w:val="0"/>
        <w:keepLines w:val="0"/>
        <w:pageBreakBefore w:val="0"/>
        <w:tabs>
          <w:tab w:val="left" w:pos="1140"/>
        </w:tabs>
        <w:kinsoku/>
        <w:wordWrap/>
        <w:overflowPunct/>
        <w:topLinePunct w:val="0"/>
        <w:bidi w:val="0"/>
        <w:spacing w:line="460" w:lineRule="exact"/>
        <w:ind w:left="59" w:hanging="59" w:hangingChars="28"/>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25.评审程序及磋商要求</w:t>
      </w:r>
    </w:p>
    <w:p w14:paraId="2E7383E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25.1采购代理机构核实磋商小组成员身份，告知回避要求，宣布评审工作纪律和程序，统一保管通讯工具或相关电子设备，推选磋商小组组长。</w:t>
      </w:r>
    </w:p>
    <w:p w14:paraId="693959B8">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F5630C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3磋商小组依据法律法规和竞争性磋商文件的规定，首先对响应文件中的资格证明、保证金等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29AB85C3">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在进行资格性审查时，磋商小组将进入《国家企业信用信息公示系统》对企业股东及出资等信息进行查询，对存在《中华人民共和国政府采购法实施条例》第十八条第一款情形的，其响应文件将被视为无效文件。</w:t>
      </w:r>
    </w:p>
    <w:p w14:paraId="2536894E">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审查流程</w:t>
      </w:r>
    </w:p>
    <w:p w14:paraId="1DEC8050">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1、进入《国家企业信用信息公示系统》（网址：http://www.gsxt.gov.cn/index.html），输入企业名称，进入企业信息主页面。</w:t>
      </w:r>
    </w:p>
    <w:p w14:paraId="33ACF811">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2、查看主页“股东及出资信息”栏，或年报中的“股东及出资信息”栏信息。</w:t>
      </w:r>
    </w:p>
    <w:p w14:paraId="42A19726">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3、将各供应商的股东及出资信息进行比对，如发现存在单位负责人为同一人或者存在直接控股、管理关系的不同供应商参加同一合同项下的政府采购活动，按无效处理。</w:t>
      </w:r>
    </w:p>
    <w:p w14:paraId="3CD2683F">
      <w:pPr>
        <w:keepNext w:val="0"/>
        <w:keepLines w:val="0"/>
        <w:pageBreakBefore w:val="0"/>
        <w:kinsoku/>
        <w:wordWrap/>
        <w:overflowPunct/>
        <w:topLinePunct w:val="0"/>
        <w:bidi w:val="0"/>
        <w:spacing w:line="460" w:lineRule="exact"/>
        <w:ind w:firstLine="316" w:firstLineChars="15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4、将相关资料打印存档。</w:t>
      </w:r>
    </w:p>
    <w:p w14:paraId="5F8EBF90">
      <w:pPr>
        <w:keepNext w:val="0"/>
        <w:keepLines w:val="0"/>
        <w:pageBreakBefore w:val="0"/>
        <w:tabs>
          <w:tab w:val="left" w:pos="1140"/>
        </w:tabs>
        <w:kinsoku/>
        <w:wordWrap/>
        <w:overflowPunct/>
        <w:topLinePunct w:val="0"/>
        <w:bidi w:val="0"/>
        <w:spacing w:line="4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25.4磋商小组如发现供应商提供采购需求要求的证明文件不齐全或不符合规定格式的，应一次性告知供应商，供应商应在规定的时间内当场补正或更正。</w:t>
      </w:r>
    </w:p>
    <w:p w14:paraId="1C651192">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负责人或相应的授权委托代表签字或者加盖供应商公章。</w:t>
      </w:r>
    </w:p>
    <w:p w14:paraId="7559A3CB">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根据磋商文件规定的程序、评定成交的标准等事项与实质性响应竞争性磋商文件要求的供应商进行磋商。未实质性响应磋商文件的响应文件按无效处理，磋商小组应当告知有关供应商。</w:t>
      </w:r>
    </w:p>
    <w:p w14:paraId="5E7AF19E">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磋商小组所有成员应当按已确定的磋商顺序集中与单一供应商分别进行磋商，并给予所有实质性响应竞争性磋商文件要求的供应商平等的磋商机会。</w:t>
      </w:r>
    </w:p>
    <w:p w14:paraId="009192D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磋商中，磋商小组不得透露与磋商有关的其他供应商的技术资料、价格和其他信息。</w:t>
      </w:r>
    </w:p>
    <w:p w14:paraId="4248FAD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采购代理机构对磋商过程和重要磋商内容进行记录，磋商双方在记录上签字确认。</w:t>
      </w:r>
    </w:p>
    <w:p w14:paraId="282CF655">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25.6在磋商过程中，磋商小组可以根据磋商文件和磋商情况实质性变动项目需求中的技术、服务要求以及合同草案条款，但不得变动磋商文件中的其他内容。实质性变动的内容，须经采购人代表确认。</w:t>
      </w:r>
    </w:p>
    <w:p w14:paraId="750DB65E">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对磋商文件作出的实质性变动是磋商文件的有效组成部分，磋商小组应当及时以书面形式同时通知所有参加磋商的供应商。</w:t>
      </w:r>
    </w:p>
    <w:p w14:paraId="15736587">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供应商应当按照磋商文件的变动情况和磋商小组的要求重新提交响应文件，并由其法定代表人、负责人或相应的授权委托代表签字或者加盖供应商公章。逾时不交的，视同放弃磋商。</w:t>
      </w:r>
    </w:p>
    <w:p w14:paraId="0B6F7DE9">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25.8最后报价</w:t>
      </w:r>
    </w:p>
    <w:p w14:paraId="5B13253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25.8.1磋商文件能够详细列明采购标的的技术、服务要求的，磋商结束后，磋商小组应当要求所有继续参加磋商的供应商在规定时间内密封提交最后报价，提交最后报价的供应商不得少于3家。</w:t>
      </w:r>
    </w:p>
    <w:p w14:paraId="49C890D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25.8.2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密封提交最后报价。</w:t>
      </w:r>
    </w:p>
    <w:p w14:paraId="6F48F83F">
      <w:pPr>
        <w:pStyle w:val="15"/>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25.8.3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4CD2D5EF">
      <w:pPr>
        <w:pStyle w:val="15"/>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25.8.4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根据《政府采购竞争性磋商采购方式管理暂行办法》(财库〔2014〕214 号)的规定：最后报价是供应商响应文件的有效组成部分。 符合本办法(财库〔2014〕214号文)第三条第四项情形的，提交最后报价的供应商可以为2家。</w:t>
      </w:r>
    </w:p>
    <w:p w14:paraId="58B7D17C">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25.8.</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最后报价是供应商响应文件的有效组成部分。</w:t>
      </w:r>
    </w:p>
    <w:p w14:paraId="3424727E">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25.9已提交响应文件的供应商，在提交最后报价之前，可以根据磋商情况书面退出磋商。</w:t>
      </w:r>
    </w:p>
    <w:p w14:paraId="126EC8B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未书面退出磋商的供应商在规定时间内密封提交最后报价，其最后报价超过预算金额导致已通过评审的响应文件无效的，按供应商在提交响应文件截止时间后撤销响应文件处理。</w:t>
      </w:r>
    </w:p>
    <w:p w14:paraId="08BBCCDE">
      <w:pPr>
        <w:keepNext w:val="0"/>
        <w:keepLines w:val="0"/>
        <w:pageBreakBefore w:val="0"/>
        <w:widowControl/>
        <w:tabs>
          <w:tab w:val="left" w:pos="540"/>
        </w:tabs>
        <w:kinsoku/>
        <w:wordWrap/>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25.10评审报告</w:t>
      </w:r>
    </w:p>
    <w:p w14:paraId="6767FE5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磋商小组应当从质量和服务均能满足磋商文件全部实质性响应要求的供应商中，按照最后综合得分由高到低的顺序提出3名以上（含3名）成交候选人，并编写评审报告。</w:t>
      </w:r>
    </w:p>
    <w:p w14:paraId="715936CC">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25.11采购代理机构发现磋商小组有明显的违规倾向或歧视现象，或不按评审办法进行，或其他不正常行为的，应当及时制止。如制止无效，应及时向采购监督管理机构报告。</w:t>
      </w:r>
    </w:p>
    <w:p w14:paraId="5E6CA159">
      <w:pPr>
        <w:pStyle w:val="20"/>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26.确定成交供应商</w:t>
      </w:r>
    </w:p>
    <w:p w14:paraId="19BC3067">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（1）磋商小组应当根据综合得分由高到低排列次序，若得分相同时，以最后报价由低到高顺序排列；若仍相同的，依次按</w:t>
      </w:r>
      <w:r>
        <w:rPr>
          <w:rFonts w:hint="eastAsia" w:ascii="宋体" w:hAnsi="宋体" w:eastAsia="宋体" w:cs="宋体"/>
          <w:color w:val="000000" w:themeColor="text1"/>
          <w:kern w:val="0"/>
          <w:szCs w:val="21"/>
          <w:highlight w:val="none"/>
          <w:lang w:eastAsia="zh-CN"/>
          <w14:textFill>
            <w14:solidFill>
              <w14:schemeClr w14:val="tx1"/>
            </w14:solidFill>
          </w14:textFill>
        </w:rPr>
        <w:t>服务方案</w:t>
      </w:r>
      <w:r>
        <w:rPr>
          <w:rFonts w:hint="eastAsia" w:ascii="宋体" w:hAnsi="宋体" w:eastAsia="宋体" w:cs="宋体"/>
          <w:color w:val="000000" w:themeColor="text1"/>
          <w:kern w:val="0"/>
          <w:szCs w:val="21"/>
          <w:highlight w:val="none"/>
          <w14:textFill>
            <w14:solidFill>
              <w14:schemeClr w14:val="tx1"/>
            </w14:solidFill>
          </w14:textFill>
        </w:rPr>
        <w:t>分、服务承诺分、企业实力分由高到低顺序排列并推荐成交候选供应商。</w:t>
      </w:r>
    </w:p>
    <w:p w14:paraId="19028B5D">
      <w:pPr>
        <w:keepNext w:val="0"/>
        <w:keepLines w:val="0"/>
        <w:pageBreakBefore w:val="0"/>
        <w:tabs>
          <w:tab w:val="left" w:pos="4214"/>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（2）磋商小组可推荐前三名为中标候选人，采购人应当确定磋商小组推荐排名第一的中标候选人为成交供应商。</w:t>
      </w:r>
    </w:p>
    <w:p w14:paraId="5FE8E834">
      <w:pPr>
        <w:keepNext w:val="0"/>
        <w:keepLines w:val="0"/>
        <w:pageBreakBefore w:val="0"/>
        <w:kinsoku/>
        <w:wordWrap/>
        <w:overflowPunct/>
        <w:topLinePunct w:val="0"/>
        <w:bidi w:val="0"/>
        <w:snapToGrid w:val="0"/>
        <w:spacing w:line="460" w:lineRule="exact"/>
        <w:ind w:firstLine="420" w:firstLineChars="200"/>
        <w:outlineLvl w:val="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排名第一的中标候选人放弃中标、因不可抗力提出不能履行合同，或者磋商文件规定应当提交履约保证金而在规定的期限内未能提交的，或因失信行为被取消中标候选人资格的，采购人可以确定排名第二的中标候选人为成交供应商或者重新组织招标。</w:t>
      </w:r>
    </w:p>
    <w:p w14:paraId="13735048">
      <w:pPr>
        <w:keepNext w:val="0"/>
        <w:keepLines w:val="0"/>
        <w:pageBreakBefore w:val="0"/>
        <w:widowControl/>
        <w:shd w:val="clear" w:color="auto" w:fill="FFFFFF"/>
        <w:kinsoku/>
        <w:wordWrap/>
        <w:overflowPunct/>
        <w:topLinePunct w:val="0"/>
        <w:bidi w:val="0"/>
        <w:spacing w:line="460" w:lineRule="exact"/>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27.</w:t>
      </w:r>
      <w:r>
        <w:rPr>
          <w:rFonts w:hint="eastAsia" w:ascii="宋体" w:hAnsi="宋体" w:eastAsia="宋体" w:cs="宋体"/>
          <w:b/>
          <w:color w:val="000000" w:themeColor="text1"/>
          <w:szCs w:val="21"/>
          <w:highlight w:val="none"/>
          <w14:textFill>
            <w14:solidFill>
              <w14:schemeClr w14:val="tx1"/>
            </w14:solidFill>
          </w14:textFill>
        </w:rPr>
        <w:t>属于下列情况之一者，响应文件无效：</w:t>
      </w:r>
    </w:p>
    <w:p w14:paraId="4090150F">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（1）未按磋商文件规定完整线上提交响应文件或未按规定要求线上签字、签章的；</w:t>
      </w:r>
    </w:p>
    <w:p w14:paraId="2D647E76">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（2）不具备磋商文件规定的资格要求的；</w:t>
      </w:r>
    </w:p>
    <w:p w14:paraId="4B22C8F2">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（3）响应文件未按磋商文件的内容和要求编制，或提供虚假材料的；</w:t>
      </w:r>
    </w:p>
    <w:p w14:paraId="653811A5">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（4）供应商未就“项目要求”中的所有内容作完整唯一报价的，或报价超过上限控制价的；</w:t>
      </w:r>
    </w:p>
    <w:p w14:paraId="7FCA2F2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（5）未在磋商小组规定的时间内提交响应文件(包括最后报价)的；</w:t>
      </w:r>
    </w:p>
    <w:p w14:paraId="7586979B">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6）属于“必须提供”的响应文件未能按时提供或补正、更正的；</w:t>
      </w:r>
    </w:p>
    <w:p w14:paraId="27476642">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）超越了按照法律法规规定必须获得行政许可或者行政审批的经营范围的；</w:t>
      </w:r>
    </w:p>
    <w:p w14:paraId="5C829EBA">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）未满足磋商文件实质性要求的或者响应文件有采购人不能接受的附加条件的；</w:t>
      </w:r>
    </w:p>
    <w:p w14:paraId="538A036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）响应文件实质性要求未做变动，供应商最后报价高于第一次报价的；</w:t>
      </w:r>
    </w:p>
    <w:p w14:paraId="16847BC1">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）不符合法律、法规和磋商文件规定的其他实质性要求和条件的。</w:t>
      </w:r>
    </w:p>
    <w:p w14:paraId="10C955D1">
      <w:pPr>
        <w:keepNext w:val="0"/>
        <w:keepLines w:val="0"/>
        <w:pageBreakBefore w:val="0"/>
        <w:kinsoku/>
        <w:wordWrap/>
        <w:overflowPunct/>
        <w:topLinePunct w:val="0"/>
        <w:bidi w:val="0"/>
        <w:snapToGrid w:val="0"/>
        <w:spacing w:line="460" w:lineRule="exact"/>
        <w:ind w:firstLine="525" w:firstLineChars="249"/>
        <w:outlineLvl w:val="4"/>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供应商有下列情形之一的，视为串通磋商，关联供应商响应文件将全部被视为无效：</w:t>
      </w:r>
    </w:p>
    <w:p w14:paraId="5BFAEA1F">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（1）不同供应商的响应文件由同一单位或者个人编制；或不同供应商报名的IP地址一致的；</w:t>
      </w:r>
    </w:p>
    <w:p w14:paraId="0AC19A42">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（2）不同供应商委托同一单位或者个人办理磋商事宜；</w:t>
      </w:r>
    </w:p>
    <w:p w14:paraId="782E58DC">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（3）不同的供应商的响应文件载明的项目管理员为同一个人；</w:t>
      </w:r>
    </w:p>
    <w:p w14:paraId="0D803A4D">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（4）不同供应商的响应文件异常一致或磋商报价呈规律性差异；</w:t>
      </w:r>
    </w:p>
    <w:p w14:paraId="0C5989B9">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（5）不同供应商的响应文件相互混装；</w:t>
      </w:r>
    </w:p>
    <w:p w14:paraId="034120C5">
      <w:pPr>
        <w:keepNext w:val="0"/>
        <w:keepLines w:val="0"/>
        <w:pageBreakBefore w:val="0"/>
        <w:tabs>
          <w:tab w:val="left" w:pos="1140"/>
        </w:tabs>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（6）响应文件实质性要求未做变动，供应商最终报价高于第一次报价的。</w:t>
      </w:r>
    </w:p>
    <w:p w14:paraId="268826D9">
      <w:pPr>
        <w:keepNext w:val="0"/>
        <w:keepLines w:val="0"/>
        <w:pageBreakBefore w:val="0"/>
        <w:kinsoku/>
        <w:wordWrap/>
        <w:overflowPunct/>
        <w:topLinePunct w:val="0"/>
        <w:bidi w:val="0"/>
        <w:snapToGrid w:val="0"/>
        <w:spacing w:line="460" w:lineRule="exact"/>
        <w:outlineLvl w:val="4"/>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28.出现下列情形之一的，采购人或者采购代理机构应当终止竞争性磋商采购活动，发布项目终止公告并说明原因，重新开展采购活动：</w:t>
      </w:r>
    </w:p>
    <w:p w14:paraId="4F65099E">
      <w:pPr>
        <w:keepNext w:val="0"/>
        <w:keepLines w:val="0"/>
        <w:pageBreakBefore w:val="0"/>
        <w:kinsoku/>
        <w:wordWrap/>
        <w:overflowPunct/>
        <w:topLinePunct w:val="0"/>
        <w:bidi w:val="0"/>
        <w:snapToGrid w:val="0"/>
        <w:spacing w:line="460" w:lineRule="exact"/>
        <w:ind w:firstLine="411" w:firstLineChars="196"/>
        <w:outlineLvl w:val="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（1）因情况变化，不再符合规定的竞争性磋商采购方式适用情形的；</w:t>
      </w:r>
    </w:p>
    <w:p w14:paraId="6D7372B6">
      <w:pPr>
        <w:keepNext w:val="0"/>
        <w:keepLines w:val="0"/>
        <w:pageBreakBefore w:val="0"/>
        <w:kinsoku/>
        <w:wordWrap/>
        <w:overflowPunct/>
        <w:topLinePunct w:val="0"/>
        <w:bidi w:val="0"/>
        <w:snapToGrid w:val="0"/>
        <w:spacing w:line="460" w:lineRule="exact"/>
        <w:ind w:firstLine="411" w:firstLineChars="196"/>
        <w:outlineLvl w:val="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（2）出现影响采购公正的违法、违规行为的；</w:t>
      </w:r>
    </w:p>
    <w:p w14:paraId="641A82CB">
      <w:pPr>
        <w:keepNext w:val="0"/>
        <w:keepLines w:val="0"/>
        <w:pageBreakBefore w:val="0"/>
        <w:kinsoku/>
        <w:wordWrap/>
        <w:overflowPunct/>
        <w:topLinePunct w:val="0"/>
        <w:bidi w:val="0"/>
        <w:snapToGrid w:val="0"/>
        <w:spacing w:line="460" w:lineRule="exact"/>
        <w:ind w:firstLine="411" w:firstLineChars="196"/>
        <w:outlineLvl w:val="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（3）在采购过程中符合竞争要求的供应商或者报价未超过采购预算的供应商不足3家的。</w:t>
      </w:r>
    </w:p>
    <w:p w14:paraId="0AD98263">
      <w:pPr>
        <w:keepNext w:val="0"/>
        <w:keepLines w:val="0"/>
        <w:pageBreakBefore w:val="0"/>
        <w:kinsoku/>
        <w:wordWrap/>
        <w:overflowPunct/>
        <w:topLinePunct w:val="0"/>
        <w:bidi w:val="0"/>
        <w:snapToGrid w:val="0"/>
        <w:spacing w:line="460" w:lineRule="exact"/>
        <w:outlineLvl w:val="4"/>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29.磋商过程的监控</w:t>
      </w:r>
    </w:p>
    <w:p w14:paraId="0CB7CEA5">
      <w:pPr>
        <w:pStyle w:val="20"/>
        <w:keepNext w:val="0"/>
        <w:keepLines w:val="0"/>
        <w:pageBreakBefore w:val="0"/>
        <w:kinsoku/>
        <w:wordWrap/>
        <w:overflowPunct/>
        <w:topLinePunct w:val="0"/>
        <w:bidi w:val="0"/>
        <w:spacing w:line="46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本项目磋商过程实行全程录音、录像监控，供应商在磋商过程中所进行的试图影响磋商结果的不公正活动，可能导致其磋商被拒绝。</w:t>
      </w:r>
    </w:p>
    <w:p w14:paraId="381905A9">
      <w:pPr>
        <w:pStyle w:val="20"/>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30.成交公告及成交通知书</w:t>
      </w:r>
    </w:p>
    <w:p w14:paraId="4A9DE876">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E2FF184">
      <w:pPr>
        <w:keepNext w:val="0"/>
        <w:keepLines w:val="0"/>
        <w:pageBreakBefore w:val="0"/>
        <w:kinsoku/>
        <w:wordWrap/>
        <w:overflowPunct/>
        <w:topLinePunct w:val="0"/>
        <w:bidi w:val="0"/>
        <w:snapToGrid w:val="0"/>
        <w:spacing w:line="460" w:lineRule="exact"/>
        <w:ind w:firstLine="411" w:firstLineChars="196"/>
        <w:outlineLvl w:val="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25.2在发布成交公告的同时，采购代理机构向成交供应商发出成交通知书。如成交供应商自接到通知之日起七个工作日内，不办理成交通知书领取手续的，按违约处理。采购单位将取消其成交资格，成交供应商所有磋商的全部保证金不予退还，从磋商小组推荐的成交候选人中按顺序重新确定成交供应商。</w:t>
      </w:r>
    </w:p>
    <w:p w14:paraId="2BD9A815">
      <w:pPr>
        <w:pStyle w:val="20"/>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25.3采购代理机构无义务向未成交的供应商解释未成交原因和退还响应文件。</w:t>
      </w:r>
    </w:p>
    <w:p w14:paraId="111D0CD2">
      <w:pPr>
        <w:pStyle w:val="20"/>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31.信用查询</w:t>
      </w:r>
    </w:p>
    <w:p w14:paraId="2F2F2B45">
      <w:pPr>
        <w:keepNext w:val="0"/>
        <w:keepLines w:val="0"/>
        <w:pageBreakBefore w:val="0"/>
        <w:kinsoku/>
        <w:wordWrap/>
        <w:overflowPunct/>
        <w:topLinePunct w:val="0"/>
        <w:autoSpaceDE w:val="0"/>
        <w:autoSpaceDN w:val="0"/>
        <w:bidi w:val="0"/>
        <w:snapToGrid w:val="0"/>
        <w:spacing w:line="460" w:lineRule="exact"/>
        <w:ind w:firstLine="420" w:firstLineChars="200"/>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由采购代理机构对第一成交候选人进行信用查询：</w:t>
      </w:r>
    </w:p>
    <w:p w14:paraId="704A2DB1">
      <w:pPr>
        <w:keepNext w:val="0"/>
        <w:keepLines w:val="0"/>
        <w:pageBreakBefore w:val="0"/>
        <w:kinsoku/>
        <w:wordWrap/>
        <w:overflowPunct/>
        <w:topLinePunct w:val="0"/>
        <w:autoSpaceDE w:val="0"/>
        <w:autoSpaceDN w:val="0"/>
        <w:bidi w:val="0"/>
        <w:snapToGrid w:val="0"/>
        <w:spacing w:line="460" w:lineRule="exact"/>
        <w:ind w:firstLine="420" w:firstLineChars="200"/>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⑴查询渠道：“信用中国”网站(www.creditchina.gov.cn)等；</w:t>
      </w:r>
    </w:p>
    <w:p w14:paraId="0D553079">
      <w:pPr>
        <w:keepNext w:val="0"/>
        <w:keepLines w:val="0"/>
        <w:pageBreakBefore w:val="0"/>
        <w:kinsoku/>
        <w:wordWrap/>
        <w:overflowPunct/>
        <w:topLinePunct w:val="0"/>
        <w:autoSpaceDE w:val="0"/>
        <w:autoSpaceDN w:val="0"/>
        <w:bidi w:val="0"/>
        <w:snapToGrid w:val="0"/>
        <w:spacing w:line="460" w:lineRule="exact"/>
        <w:ind w:firstLine="420" w:firstLineChars="200"/>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⑵查询截止时点：成交通知书发出前；</w:t>
      </w:r>
    </w:p>
    <w:p w14:paraId="604CAAD5">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53831B75">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⑷信用信息使用规则：对在“信用中国”网站(www.creditchina.gov.cn)等渠道列入失信被执行人、重大税收违法案件当事人名单、政府采购严重违法失信行为记录名单及其他不符合《中华人民共和国政府采购法》第二十二条规定条件的供应商，取消其成交候选人资格。</w:t>
      </w:r>
    </w:p>
    <w:p w14:paraId="1CBA1EC9">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293" w:name="_Toc30671"/>
      <w:bookmarkStart w:id="294" w:name="_Toc27551"/>
      <w:bookmarkStart w:id="295" w:name="_Toc2554"/>
      <w:bookmarkStart w:id="296" w:name="_Toc28208"/>
      <w:bookmarkStart w:id="297" w:name="_Toc2338"/>
      <w:bookmarkStart w:id="298" w:name="_Toc5190"/>
      <w:bookmarkStart w:id="299" w:name="_Toc25576"/>
      <w:bookmarkStart w:id="300" w:name="_Toc28418"/>
      <w:r>
        <w:rPr>
          <w:rFonts w:hint="eastAsia" w:ascii="宋体" w:hAnsi="宋体" w:eastAsia="宋体" w:cs="宋体"/>
          <w:b/>
          <w:color w:val="000000" w:themeColor="text1"/>
          <w:szCs w:val="21"/>
          <w:highlight w:val="none"/>
          <w14:textFill>
            <w14:solidFill>
              <w14:schemeClr w14:val="tx1"/>
            </w14:solidFill>
          </w14:textFill>
        </w:rPr>
        <w:t>32.成交公告及成交通知书</w:t>
      </w:r>
    </w:p>
    <w:p w14:paraId="4D91FDB3">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D20591D">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32.2中小企业在政府采购活动过程中，请根据自己的真实情况出具《中小企业声明函》。采购人或采购代理机构在公告成交结果时，同时公告其《中小企业声明函》，接受社会监督。</w:t>
      </w:r>
    </w:p>
    <w:p w14:paraId="0779673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32.3在发布成交公告的同时，采购代理机构向成交供应商发出成交通知书。成交供应商应自接到通知之日起七个工作日内，办理成交通知书领取手续。</w:t>
      </w:r>
    </w:p>
    <w:p w14:paraId="5D0CE63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32.4采购代理机构无义务向未成交的供应商解释未成交原因和退还响应文件。</w:t>
      </w:r>
    </w:p>
    <w:p w14:paraId="486A14D1">
      <w:pPr>
        <w:keepNext w:val="0"/>
        <w:keepLines w:val="0"/>
        <w:pageBreakBefore w:val="0"/>
        <w:kinsoku/>
        <w:wordWrap/>
        <w:overflowPunct/>
        <w:topLinePunct w:val="0"/>
        <w:bidi w:val="0"/>
        <w:spacing w:line="46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六、履约保证金及签订合同</w:t>
      </w:r>
      <w:bookmarkEnd w:id="291"/>
      <w:bookmarkEnd w:id="292"/>
      <w:bookmarkEnd w:id="293"/>
      <w:bookmarkEnd w:id="294"/>
      <w:bookmarkEnd w:id="295"/>
      <w:bookmarkEnd w:id="296"/>
      <w:bookmarkEnd w:id="297"/>
      <w:bookmarkEnd w:id="298"/>
      <w:bookmarkEnd w:id="299"/>
      <w:bookmarkEnd w:id="300"/>
    </w:p>
    <w:p w14:paraId="1B8D93FA">
      <w:pPr>
        <w:keepNext w:val="0"/>
        <w:keepLines w:val="0"/>
        <w:pageBreakBefore w:val="0"/>
        <w:kinsoku/>
        <w:wordWrap/>
        <w:overflowPunct/>
        <w:topLinePunct w:val="0"/>
        <w:bidi w:val="0"/>
        <w:spacing w:line="460" w:lineRule="exact"/>
        <w:rPr>
          <w:rFonts w:hint="eastAsia" w:ascii="宋体" w:hAnsi="宋体" w:eastAsia="宋体" w:cs="宋体"/>
          <w:color w:val="000000" w:themeColor="text1"/>
          <w:szCs w:val="21"/>
          <w:highlight w:val="none"/>
          <w14:textFill>
            <w14:solidFill>
              <w14:schemeClr w14:val="tx1"/>
            </w14:solidFill>
          </w14:textFill>
        </w:rPr>
      </w:pPr>
      <w:bookmarkStart w:id="301" w:name="_Toc19555"/>
      <w:bookmarkStart w:id="302" w:name="_Toc12652"/>
      <w:bookmarkStart w:id="303" w:name="_Toc6419"/>
      <w:bookmarkStart w:id="304" w:name="_Toc25841"/>
      <w:bookmarkStart w:id="305" w:name="_Toc23694"/>
      <w:bookmarkStart w:id="306" w:name="_Toc18671"/>
      <w:bookmarkStart w:id="307" w:name="_Toc6994"/>
      <w:bookmarkStart w:id="308" w:name="_Toc30853"/>
      <w:bookmarkStart w:id="309" w:name="_Toc75"/>
      <w:r>
        <w:rPr>
          <w:rFonts w:hint="eastAsia" w:ascii="宋体" w:hAnsi="宋体" w:eastAsia="宋体" w:cs="宋体"/>
          <w:b/>
          <w:color w:val="000000" w:themeColor="text1"/>
          <w:szCs w:val="21"/>
          <w:highlight w:val="none"/>
          <w14:textFill>
            <w14:solidFill>
              <w14:schemeClr w14:val="tx1"/>
            </w14:solidFill>
          </w14:textFill>
        </w:rPr>
        <w:t>33.履约保证金</w:t>
      </w:r>
      <w:bookmarkEnd w:id="301"/>
      <w:bookmarkEnd w:id="302"/>
      <w:bookmarkEnd w:id="303"/>
      <w:bookmarkEnd w:id="304"/>
      <w:bookmarkEnd w:id="305"/>
      <w:bookmarkEnd w:id="306"/>
      <w:bookmarkEnd w:id="307"/>
      <w:bookmarkEnd w:id="308"/>
      <w:bookmarkEnd w:id="309"/>
      <w:r>
        <w:rPr>
          <w:rFonts w:hint="eastAsia" w:ascii="宋体" w:hAnsi="宋体" w:eastAsia="宋体" w:cs="宋体"/>
          <w:b/>
          <w:color w:val="000000" w:themeColor="text1"/>
          <w:szCs w:val="21"/>
          <w:highlight w:val="none"/>
          <w14:textFill>
            <w14:solidFill>
              <w14:schemeClr w14:val="tx1"/>
            </w14:solidFill>
          </w14:textFill>
        </w:rPr>
        <w:t>：“无”</w:t>
      </w:r>
    </w:p>
    <w:p w14:paraId="1E1927DC">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310" w:name="_Toc7195"/>
      <w:bookmarkStart w:id="311" w:name="_Toc7237"/>
      <w:bookmarkStart w:id="312" w:name="_Toc15903"/>
      <w:bookmarkStart w:id="313" w:name="_Toc11201"/>
      <w:bookmarkStart w:id="314" w:name="_Toc26689"/>
      <w:bookmarkStart w:id="315" w:name="_Toc18160"/>
      <w:bookmarkStart w:id="316" w:name="_Toc1860"/>
      <w:bookmarkStart w:id="317" w:name="_Toc19699"/>
      <w:bookmarkStart w:id="318" w:name="_Toc29802"/>
      <w:r>
        <w:rPr>
          <w:rFonts w:hint="eastAsia" w:ascii="宋体" w:hAnsi="宋体" w:eastAsia="宋体" w:cs="宋体"/>
          <w:b/>
          <w:color w:val="000000" w:themeColor="text1"/>
          <w:szCs w:val="21"/>
          <w:highlight w:val="none"/>
          <w14:textFill>
            <w14:solidFill>
              <w14:schemeClr w14:val="tx1"/>
            </w14:solidFill>
          </w14:textFill>
        </w:rPr>
        <w:t>34.签订合同</w:t>
      </w:r>
      <w:bookmarkEnd w:id="310"/>
      <w:bookmarkEnd w:id="311"/>
      <w:bookmarkEnd w:id="312"/>
      <w:bookmarkEnd w:id="313"/>
      <w:bookmarkEnd w:id="314"/>
      <w:bookmarkEnd w:id="315"/>
      <w:bookmarkEnd w:id="316"/>
      <w:bookmarkEnd w:id="317"/>
      <w:bookmarkEnd w:id="318"/>
    </w:p>
    <w:p w14:paraId="5FFB4E2C">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34.1签订合同时间：</w:t>
      </w:r>
      <w:r>
        <w:rPr>
          <w:rFonts w:hint="eastAsia" w:ascii="宋体" w:hAnsi="宋体" w:eastAsia="宋体" w:cs="宋体"/>
          <w:color w:val="000000" w:themeColor="text1"/>
          <w:szCs w:val="21"/>
          <w:highlight w:val="none"/>
          <w14:textFill>
            <w14:solidFill>
              <w14:schemeClr w14:val="tx1"/>
            </w14:solidFill>
          </w14:textFill>
        </w:rPr>
        <w:t>成交通知书发出之日起</w:t>
      </w:r>
      <w:r>
        <w:rPr>
          <w:rFonts w:hint="eastAsia" w:ascii="宋体" w:hAnsi="宋体" w:cs="宋体"/>
          <w:color w:val="000000" w:themeColor="text1"/>
          <w:szCs w:val="21"/>
          <w:highlight w:val="none"/>
          <w:lang w:val="en-US" w:eastAsia="zh-CN"/>
          <w14:textFill>
            <w14:solidFill>
              <w14:schemeClr w14:val="tx1"/>
            </w14:solidFill>
          </w14:textFill>
        </w:rPr>
        <w:t>8个工作</w:t>
      </w:r>
      <w:r>
        <w:rPr>
          <w:rFonts w:hint="eastAsia" w:ascii="宋体" w:hAnsi="宋体" w:eastAsia="宋体" w:cs="宋体"/>
          <w:color w:val="000000" w:themeColor="text1"/>
          <w:szCs w:val="21"/>
          <w:highlight w:val="none"/>
          <w:lang w:eastAsia="zh-CN"/>
          <w14:textFill>
            <w14:solidFill>
              <w14:schemeClr w14:val="tx1"/>
            </w14:solidFill>
          </w14:textFill>
        </w:rPr>
        <w:t>日内</w:t>
      </w:r>
      <w:r>
        <w:rPr>
          <w:rFonts w:hint="eastAsia" w:ascii="宋体" w:hAnsi="宋体" w:eastAsia="宋体" w:cs="宋体"/>
          <w:color w:val="000000" w:themeColor="text1"/>
          <w:szCs w:val="21"/>
          <w:highlight w:val="none"/>
          <w14:textFill>
            <w14:solidFill>
              <w14:schemeClr w14:val="tx1"/>
            </w14:solidFill>
          </w14:textFill>
        </w:rPr>
        <w:t>。成交供应商领取成交通知书后，应按规定与采购人签订合同。</w:t>
      </w:r>
    </w:p>
    <w:p w14:paraId="64153D46">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34.2如中标供应商有下列情形之一的，情节严重的，由财政部门将其列入不良行为记录名单，在一至三年内禁止参加政府采购活动，并予以通报。采购人或者采购代理机构可从磋商小组推荐的中标候选供应商中按顺序重新确定中标供应商或重新组织磋商。</w:t>
      </w:r>
    </w:p>
    <w:p w14:paraId="7252F7DC">
      <w:pPr>
        <w:keepNext w:val="0"/>
        <w:keepLines w:val="0"/>
        <w:pageBreakBefore w:val="0"/>
        <w:kinsoku/>
        <w:wordWrap/>
        <w:overflowPunct/>
        <w:topLinePunct w:val="0"/>
        <w:bidi w:val="0"/>
        <w:spacing w:line="460" w:lineRule="exact"/>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（1）中标后不与采购人签订合同的（不可抗力除外）；</w:t>
      </w:r>
    </w:p>
    <w:p w14:paraId="2959F304">
      <w:pPr>
        <w:keepNext w:val="0"/>
        <w:keepLines w:val="0"/>
        <w:pageBreakBefore w:val="0"/>
        <w:kinsoku/>
        <w:wordWrap/>
        <w:overflowPunct/>
        <w:topLinePunct w:val="0"/>
        <w:bidi w:val="0"/>
        <w:spacing w:line="460" w:lineRule="exact"/>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（2）将中标项目转让给他人，或者在响应文件中未说明，且未经采购人同意，将中标项目分包给他人的；</w:t>
      </w:r>
    </w:p>
    <w:p w14:paraId="020E28B6">
      <w:pPr>
        <w:keepNext w:val="0"/>
        <w:keepLines w:val="0"/>
        <w:pageBreakBefore w:val="0"/>
        <w:kinsoku/>
        <w:wordWrap/>
        <w:overflowPunct/>
        <w:topLinePunct w:val="0"/>
        <w:bidi w:val="0"/>
        <w:spacing w:line="460" w:lineRule="exact"/>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（3）拒绝履行合同义务的。</w:t>
      </w:r>
    </w:p>
    <w:p w14:paraId="058FEFC9">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34.3合同备案存档：政府采购合同双方自签订之日起一个工作日内将合同原件一份交采购代理机构。采购代理机构将政府采购合同在省级以上人民政府财政部门指定媒体上公告。</w:t>
      </w:r>
    </w:p>
    <w:p w14:paraId="3D96E5A9">
      <w:pPr>
        <w:keepNext w:val="0"/>
        <w:keepLines w:val="0"/>
        <w:pageBreakBefore w:val="0"/>
        <w:kinsoku/>
        <w:wordWrap/>
        <w:overflowPunct/>
        <w:topLinePunct w:val="0"/>
        <w:bidi w:val="0"/>
        <w:spacing w:line="46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319" w:name="_Toc495841761"/>
      <w:bookmarkStart w:id="320" w:name="_Toc16119"/>
      <w:bookmarkStart w:id="321" w:name="_Toc23824"/>
      <w:bookmarkStart w:id="322" w:name="_Toc19724"/>
      <w:bookmarkStart w:id="323" w:name="_Toc5538"/>
      <w:bookmarkStart w:id="324" w:name="_Toc15739"/>
      <w:bookmarkStart w:id="325" w:name="_Toc1909"/>
      <w:bookmarkStart w:id="326" w:name="_Toc5916"/>
      <w:bookmarkStart w:id="327" w:name="_Toc12109"/>
      <w:bookmarkStart w:id="328" w:name="_Toc10925"/>
      <w:r>
        <w:rPr>
          <w:rFonts w:hint="eastAsia" w:ascii="宋体" w:hAnsi="宋体" w:eastAsia="宋体" w:cs="宋体"/>
          <w:b/>
          <w:color w:val="000000" w:themeColor="text1"/>
          <w:szCs w:val="21"/>
          <w:highlight w:val="none"/>
          <w14:textFill>
            <w14:solidFill>
              <w14:schemeClr w14:val="tx1"/>
            </w14:solidFill>
          </w14:textFill>
        </w:rPr>
        <w:t>七、其他事项</w:t>
      </w:r>
      <w:bookmarkEnd w:id="319"/>
      <w:bookmarkEnd w:id="320"/>
      <w:bookmarkEnd w:id="321"/>
      <w:bookmarkEnd w:id="322"/>
      <w:bookmarkEnd w:id="323"/>
      <w:bookmarkEnd w:id="324"/>
      <w:bookmarkEnd w:id="325"/>
      <w:bookmarkEnd w:id="326"/>
      <w:bookmarkEnd w:id="327"/>
      <w:bookmarkEnd w:id="328"/>
    </w:p>
    <w:p w14:paraId="14CD069B">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329" w:name="_Toc21456"/>
      <w:bookmarkStart w:id="330" w:name="_Toc8239"/>
      <w:bookmarkStart w:id="331" w:name="_Toc4309"/>
      <w:bookmarkStart w:id="332" w:name="_Toc319"/>
      <w:bookmarkStart w:id="333" w:name="_Toc1652"/>
      <w:bookmarkStart w:id="334" w:name="_Toc8046"/>
      <w:bookmarkStart w:id="335" w:name="_Toc27055"/>
      <w:bookmarkStart w:id="336" w:name="_Toc16252"/>
      <w:bookmarkStart w:id="337" w:name="_Toc5655"/>
      <w:bookmarkStart w:id="338" w:name="_Toc17643"/>
      <w:bookmarkStart w:id="339" w:name="_Toc19503"/>
      <w:bookmarkStart w:id="340" w:name="_Toc2437"/>
      <w:bookmarkStart w:id="341" w:name="_Toc32243"/>
      <w:r>
        <w:rPr>
          <w:rFonts w:hint="eastAsia" w:ascii="宋体" w:hAnsi="宋体" w:eastAsia="宋体" w:cs="宋体"/>
          <w:b/>
          <w:color w:val="000000" w:themeColor="text1"/>
          <w:szCs w:val="21"/>
          <w:highlight w:val="none"/>
          <w14:textFill>
            <w14:solidFill>
              <w14:schemeClr w14:val="tx1"/>
            </w14:solidFill>
          </w14:textFill>
        </w:rPr>
        <w:t>35.采购代理服务费</w:t>
      </w:r>
      <w:bookmarkEnd w:id="329"/>
      <w:bookmarkEnd w:id="330"/>
      <w:bookmarkEnd w:id="331"/>
      <w:bookmarkEnd w:id="332"/>
      <w:bookmarkEnd w:id="333"/>
      <w:bookmarkEnd w:id="334"/>
      <w:bookmarkEnd w:id="335"/>
      <w:bookmarkEnd w:id="336"/>
      <w:bookmarkEnd w:id="337"/>
      <w:bookmarkEnd w:id="338"/>
      <w:bookmarkEnd w:id="339"/>
      <w:bookmarkEnd w:id="340"/>
    </w:p>
    <w:p w14:paraId="79535E4D">
      <w:pPr>
        <w:pStyle w:val="13"/>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342" w:name="_Toc19529"/>
      <w:r>
        <w:rPr>
          <w:rFonts w:hint="eastAsia" w:ascii="宋体" w:hAnsi="宋体" w:eastAsia="宋体" w:cs="宋体"/>
          <w:color w:val="000000" w:themeColor="text1"/>
          <w:szCs w:val="21"/>
          <w:highlight w:val="none"/>
          <w14:textFill>
            <w14:solidFill>
              <w14:schemeClr w14:val="tx1"/>
            </w14:solidFill>
          </w14:textFill>
        </w:rPr>
        <w:t>35.1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成交供应商在领取成交通知书前，向采购代理机构一次性付清采购代理服务费，本项目采购代理服务收费标准参照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的</w:t>
      </w:r>
      <w:r>
        <w:rPr>
          <w:rFonts w:hint="eastAsia"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0％收取，按差额定率累进法计算</w:t>
      </w:r>
      <w:r>
        <w:rPr>
          <w:rFonts w:hint="eastAsia" w:ascii="宋体" w:hAnsi="宋体" w:cs="宋体"/>
          <w:color w:val="000000" w:themeColor="text1"/>
          <w:sz w:val="21"/>
          <w:szCs w:val="21"/>
          <w:highlight w:val="none"/>
          <w:lang w:val="en-US" w:eastAsia="zh-CN"/>
          <w14:textFill>
            <w14:solidFill>
              <w14:schemeClr w14:val="tx1"/>
            </w14:solidFill>
          </w14:textFill>
        </w:rPr>
        <w:t>，本项目前期工作成果文件编制收费为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代理服务费</w:t>
      </w:r>
      <w:r>
        <w:rPr>
          <w:rFonts w:hint="eastAsia" w:ascii="宋体" w:hAnsi="宋体" w:cs="宋体"/>
          <w:color w:val="000000" w:themeColor="text1"/>
          <w:sz w:val="21"/>
          <w:szCs w:val="21"/>
          <w:highlight w:val="none"/>
          <w:lang w:val="en-US" w:eastAsia="zh-CN"/>
          <w14:textFill>
            <w14:solidFill>
              <w14:schemeClr w14:val="tx1"/>
            </w14:solidFill>
          </w14:textFill>
        </w:rPr>
        <w:t>30%，采购代理后期代理工作收费为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代理服务费</w:t>
      </w:r>
      <w:r>
        <w:rPr>
          <w:rFonts w:hint="eastAsia" w:ascii="宋体" w:hAnsi="宋体" w:cs="宋体"/>
          <w:color w:val="000000" w:themeColor="text1"/>
          <w:sz w:val="21"/>
          <w:szCs w:val="21"/>
          <w:highlight w:val="none"/>
          <w:lang w:val="en-US" w:eastAsia="zh-CN"/>
          <w14:textFill>
            <w14:solidFill>
              <w14:schemeClr w14:val="tx1"/>
            </w14:solidFill>
          </w14:textFill>
        </w:rPr>
        <w:t>70%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5AB8B5F4">
      <w:pPr>
        <w:keepNext w:val="0"/>
        <w:keepLines w:val="0"/>
        <w:pageBreakBefore w:val="0"/>
        <w:kinsoku/>
        <w:wordWrap/>
        <w:overflowPunct/>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35.2代理服务收费标准：</w:t>
      </w:r>
    </w:p>
    <w:tbl>
      <w:tblPr>
        <w:tblStyle w:val="36"/>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7FDC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80" w:type="dxa"/>
            <w:vAlign w:val="top"/>
          </w:tcPr>
          <w:p w14:paraId="6BE3B01E">
            <w:pPr>
              <w:pStyle w:val="20"/>
              <w:keepNext w:val="0"/>
              <w:keepLines w:val="0"/>
              <w:pageBreakBefore w:val="0"/>
              <w:kinsoku/>
              <w:wordWrap/>
              <w:overflowPunct/>
              <w:topLinePunct w:val="0"/>
              <w:bidi w:val="0"/>
              <w:spacing w:line="46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563245</wp:posOffset>
                      </wp:positionH>
                      <wp:positionV relativeFrom="paragraph">
                        <wp:posOffset>10795</wp:posOffset>
                      </wp:positionV>
                      <wp:extent cx="1209675" cy="587375"/>
                      <wp:effectExtent l="1905" t="4445" r="7620" b="17780"/>
                      <wp:wrapNone/>
                      <wp:docPr id="1" name="直线 105"/>
                      <wp:cNvGraphicFramePr/>
                      <a:graphic xmlns:a="http://schemas.openxmlformats.org/drawingml/2006/main">
                        <a:graphicData uri="http://schemas.microsoft.com/office/word/2010/wordprocessingShape">
                          <wps:wsp>
                            <wps:cNvCnPr/>
                            <wps:spPr>
                              <a:xfrm>
                                <a:off x="0" y="0"/>
                                <a:ext cx="1209675" cy="5873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5" o:spid="_x0000_s1026" o:spt="20" style="position:absolute;left:0pt;margin-left:44.35pt;margin-top:0.85pt;height:46.25pt;width:95.25pt;z-index:251659264;mso-width-relative:page;mso-height-relative:page;" filled="f" stroked="t" coordsize="21600,21600" o:gfxdata="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EYs&#10;rNUAAAAHAQAADwAAAAAAAAABACAAAAAiAAAAZHJzL2Rvd25yZXYueG1sUEsBAhQAFAAAAAgAh07i&#10;QBYq3TzsAQAA4gMAAA4AAAAAAAAAAQAgAAAAJA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color w:val="000000" w:themeColor="text1"/>
                <w:kern w:val="0"/>
                <w:szCs w:val="21"/>
                <w:highlight w:val="none"/>
                <w14:textFill>
                  <w14:solidFill>
                    <w14:schemeClr w14:val="tx1"/>
                  </w14:solidFill>
                </w14:textFill>
              </w:rPr>
              <w:t>费率服务             类型</w:t>
            </w:r>
          </w:p>
          <w:p w14:paraId="0DA808E0">
            <w:pPr>
              <w:pStyle w:val="20"/>
              <w:keepNext w:val="0"/>
              <w:keepLines w:val="0"/>
              <w:pageBreakBefore w:val="0"/>
              <w:kinsoku/>
              <w:wordWrap/>
              <w:overflowPunct/>
              <w:topLinePunct w:val="0"/>
              <w:bidi w:val="0"/>
              <w:spacing w:line="46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4355" cy="354330"/>
                      <wp:effectExtent l="635" t="4445" r="3810" b="22225"/>
                      <wp:wrapNone/>
                      <wp:docPr id="2" name="直线 106"/>
                      <wp:cNvGraphicFramePr/>
                      <a:graphic xmlns:a="http://schemas.openxmlformats.org/drawingml/2006/main">
                        <a:graphicData uri="http://schemas.microsoft.com/office/word/2010/wordprocessingShape">
                          <wps:wsp>
                            <wps:cNvCnPr/>
                            <wps:spPr>
                              <a:xfrm>
                                <a:off x="0" y="0"/>
                                <a:ext cx="1824355" cy="3543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6" o:spid="_x0000_s1026" o:spt="20" style="position:absolute;left:0pt;margin-left:-5.4pt;margin-top:3.1pt;height:27.9pt;width:143.65pt;z-index:251660288;mso-width-relative:page;mso-height-relative:page;" filled="f" stroked="t" coordsize="21600,21600" o:gfxdata="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YeBl3WAAAACAEAAA8AAAAAAAAAAQAgAAAAIgAAAGRycy9kb3ducmV2LnhtbFBLAQIUABQAAAAI&#10;AIdO4kAPON0J7wEAAOIDAAAOAAAAAAAAAAEAIAAAACUBAABkcnMvZTJvRG9jLnhtbFBLBQYAAAAA&#10;BgAGAFkBAACGBQAAAAA=&#10;">
                      <v:fill on="f" focussize="0,0"/>
                      <v:stroke color="#000000" joinstyle="round"/>
                      <v:imagedata o:title=""/>
                      <o:lock v:ext="edit" aspectratio="f"/>
                    </v:line>
                  </w:pict>
                </mc:Fallback>
              </mc:AlternateContent>
            </w:r>
          </w:p>
          <w:p w14:paraId="0561401B">
            <w:pPr>
              <w:pStyle w:val="20"/>
              <w:keepNext w:val="0"/>
              <w:keepLines w:val="0"/>
              <w:pageBreakBefore w:val="0"/>
              <w:kinsoku/>
              <w:wordWrap/>
              <w:overflowPunct/>
              <w:topLinePunct w:val="0"/>
              <w:bidi w:val="0"/>
              <w:spacing w:line="46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成交金额</w:t>
            </w:r>
          </w:p>
        </w:tc>
        <w:tc>
          <w:tcPr>
            <w:tcW w:w="1841" w:type="dxa"/>
            <w:vAlign w:val="center"/>
          </w:tcPr>
          <w:p w14:paraId="27717A3C">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货物采购</w:t>
            </w:r>
          </w:p>
        </w:tc>
        <w:tc>
          <w:tcPr>
            <w:tcW w:w="1992" w:type="dxa"/>
            <w:vAlign w:val="center"/>
          </w:tcPr>
          <w:p w14:paraId="2E10B620">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服务采购</w:t>
            </w:r>
          </w:p>
        </w:tc>
        <w:tc>
          <w:tcPr>
            <w:tcW w:w="2293" w:type="dxa"/>
            <w:vAlign w:val="center"/>
          </w:tcPr>
          <w:p w14:paraId="29F08931">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工程采购</w:t>
            </w:r>
          </w:p>
        </w:tc>
      </w:tr>
      <w:tr w14:paraId="4BF3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880" w:type="dxa"/>
            <w:vAlign w:val="top"/>
          </w:tcPr>
          <w:p w14:paraId="0F61F85F">
            <w:pPr>
              <w:pStyle w:val="20"/>
              <w:keepNext w:val="0"/>
              <w:keepLines w:val="0"/>
              <w:pageBreakBefore w:val="0"/>
              <w:kinsoku/>
              <w:wordWrap/>
              <w:overflowPunct/>
              <w:topLinePunct w:val="0"/>
              <w:bidi w:val="0"/>
              <w:spacing w:line="46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100万元以下</w:t>
            </w:r>
          </w:p>
        </w:tc>
        <w:tc>
          <w:tcPr>
            <w:tcW w:w="1841" w:type="dxa"/>
            <w:vAlign w:val="top"/>
          </w:tcPr>
          <w:p w14:paraId="2FB4B0A9">
            <w:pPr>
              <w:pStyle w:val="110"/>
              <w:keepNext w:val="0"/>
              <w:keepLines w:val="0"/>
              <w:pageBreakBefore w:val="0"/>
              <w:kinsoku/>
              <w:wordWrap/>
              <w:overflowPunct/>
              <w:topLinePunct w:val="0"/>
              <w:bidi w:val="0"/>
              <w:spacing w:after="0"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992" w:type="dxa"/>
            <w:vAlign w:val="top"/>
          </w:tcPr>
          <w:p w14:paraId="42A4E75A">
            <w:pPr>
              <w:pStyle w:val="110"/>
              <w:keepNext w:val="0"/>
              <w:keepLines w:val="0"/>
              <w:pageBreakBefore w:val="0"/>
              <w:kinsoku/>
              <w:wordWrap/>
              <w:overflowPunct/>
              <w:topLinePunct w:val="0"/>
              <w:bidi w:val="0"/>
              <w:spacing w:after="0"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2293" w:type="dxa"/>
            <w:vAlign w:val="top"/>
          </w:tcPr>
          <w:p w14:paraId="4733A869">
            <w:pPr>
              <w:pStyle w:val="110"/>
              <w:keepNext w:val="0"/>
              <w:keepLines w:val="0"/>
              <w:pageBreakBefore w:val="0"/>
              <w:kinsoku/>
              <w:wordWrap/>
              <w:overflowPunct/>
              <w:topLinePunct w:val="0"/>
              <w:bidi w:val="0"/>
              <w:spacing w:after="0"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r>
      <w:tr w14:paraId="1B70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880" w:type="dxa"/>
            <w:vAlign w:val="top"/>
          </w:tcPr>
          <w:p w14:paraId="1170A705">
            <w:pPr>
              <w:pStyle w:val="20"/>
              <w:keepNext w:val="0"/>
              <w:keepLines w:val="0"/>
              <w:pageBreakBefore w:val="0"/>
              <w:kinsoku/>
              <w:wordWrap/>
              <w:overflowPunct/>
              <w:topLinePunct w:val="0"/>
              <w:bidi w:val="0"/>
              <w:spacing w:line="46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100～500万元</w:t>
            </w:r>
          </w:p>
        </w:tc>
        <w:tc>
          <w:tcPr>
            <w:tcW w:w="1841" w:type="dxa"/>
            <w:vAlign w:val="top"/>
          </w:tcPr>
          <w:p w14:paraId="0336EE7B">
            <w:pPr>
              <w:pStyle w:val="110"/>
              <w:keepNext w:val="0"/>
              <w:keepLines w:val="0"/>
              <w:pageBreakBefore w:val="0"/>
              <w:kinsoku/>
              <w:wordWrap/>
              <w:overflowPunct/>
              <w:topLinePunct w:val="0"/>
              <w:bidi w:val="0"/>
              <w:spacing w:after="0"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992" w:type="dxa"/>
            <w:vAlign w:val="top"/>
          </w:tcPr>
          <w:p w14:paraId="6DE1397D">
            <w:pPr>
              <w:pStyle w:val="110"/>
              <w:keepNext w:val="0"/>
              <w:keepLines w:val="0"/>
              <w:pageBreakBefore w:val="0"/>
              <w:kinsoku/>
              <w:wordWrap/>
              <w:overflowPunct/>
              <w:topLinePunct w:val="0"/>
              <w:bidi w:val="0"/>
              <w:spacing w:after="0"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0.8%</w:t>
            </w:r>
          </w:p>
        </w:tc>
        <w:tc>
          <w:tcPr>
            <w:tcW w:w="2293" w:type="dxa"/>
            <w:vAlign w:val="top"/>
          </w:tcPr>
          <w:p w14:paraId="3A917A42">
            <w:pPr>
              <w:pStyle w:val="110"/>
              <w:keepNext w:val="0"/>
              <w:keepLines w:val="0"/>
              <w:pageBreakBefore w:val="0"/>
              <w:kinsoku/>
              <w:wordWrap/>
              <w:overflowPunct/>
              <w:topLinePunct w:val="0"/>
              <w:bidi w:val="0"/>
              <w:spacing w:after="0"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0.7%</w:t>
            </w:r>
          </w:p>
        </w:tc>
      </w:tr>
      <w:tr w14:paraId="7F19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vAlign w:val="top"/>
          </w:tcPr>
          <w:p w14:paraId="23D7608D">
            <w:pPr>
              <w:pStyle w:val="20"/>
              <w:keepNext w:val="0"/>
              <w:keepLines w:val="0"/>
              <w:pageBreakBefore w:val="0"/>
              <w:kinsoku/>
              <w:wordWrap/>
              <w:overflowPunct/>
              <w:topLinePunct w:val="0"/>
              <w:bidi w:val="0"/>
              <w:spacing w:line="46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500～1000万元</w:t>
            </w:r>
          </w:p>
        </w:tc>
        <w:tc>
          <w:tcPr>
            <w:tcW w:w="1841" w:type="dxa"/>
            <w:vAlign w:val="top"/>
          </w:tcPr>
          <w:p w14:paraId="6736DF9A">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0.8%</w:t>
            </w:r>
          </w:p>
        </w:tc>
        <w:tc>
          <w:tcPr>
            <w:tcW w:w="1992" w:type="dxa"/>
            <w:vAlign w:val="top"/>
          </w:tcPr>
          <w:p w14:paraId="2CC1AE07">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0.45%</w:t>
            </w:r>
          </w:p>
        </w:tc>
        <w:tc>
          <w:tcPr>
            <w:tcW w:w="2293" w:type="dxa"/>
            <w:vAlign w:val="top"/>
          </w:tcPr>
          <w:p w14:paraId="1040D97D">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0.55%</w:t>
            </w:r>
          </w:p>
        </w:tc>
      </w:tr>
      <w:tr w14:paraId="5601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vAlign w:val="top"/>
          </w:tcPr>
          <w:p w14:paraId="11A78F06">
            <w:pPr>
              <w:pStyle w:val="20"/>
              <w:keepNext w:val="0"/>
              <w:keepLines w:val="0"/>
              <w:pageBreakBefore w:val="0"/>
              <w:kinsoku/>
              <w:wordWrap/>
              <w:overflowPunct/>
              <w:topLinePunct w:val="0"/>
              <w:bidi w:val="0"/>
              <w:spacing w:line="46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1000～5000万元</w:t>
            </w:r>
          </w:p>
        </w:tc>
        <w:tc>
          <w:tcPr>
            <w:tcW w:w="1841" w:type="dxa"/>
            <w:vAlign w:val="top"/>
          </w:tcPr>
          <w:p w14:paraId="5E82138C">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w:t>
            </w:r>
          </w:p>
        </w:tc>
        <w:tc>
          <w:tcPr>
            <w:tcW w:w="1992" w:type="dxa"/>
            <w:vAlign w:val="top"/>
          </w:tcPr>
          <w:p w14:paraId="35DAF4DB">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0.25%</w:t>
            </w:r>
          </w:p>
        </w:tc>
        <w:tc>
          <w:tcPr>
            <w:tcW w:w="2293" w:type="dxa"/>
            <w:vAlign w:val="top"/>
          </w:tcPr>
          <w:p w14:paraId="4FAA823E">
            <w:pPr>
              <w:pStyle w:val="20"/>
              <w:keepNext w:val="0"/>
              <w:keepLines w:val="0"/>
              <w:pageBreakBefore w:val="0"/>
              <w:kinsoku/>
              <w:wordWrap/>
              <w:overflowPunct/>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0.35%</w:t>
            </w:r>
          </w:p>
        </w:tc>
      </w:tr>
    </w:tbl>
    <w:p w14:paraId="21856583">
      <w:pPr>
        <w:pStyle w:val="20"/>
        <w:keepNext w:val="0"/>
        <w:keepLines w:val="0"/>
        <w:pageBreakBefore w:val="0"/>
        <w:kinsoku/>
        <w:wordWrap/>
        <w:overflowPunct/>
        <w:topLinePunct w:val="0"/>
        <w:bidi w:val="0"/>
        <w:spacing w:line="4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注：代理服务收费按差额定率累进法计算。</w:t>
      </w:r>
    </w:p>
    <w:p w14:paraId="2CA6E8C6">
      <w:pPr>
        <w:keepNext w:val="0"/>
        <w:keepLines w:val="0"/>
        <w:pageBreakBefore w:val="0"/>
        <w:kinsoku/>
        <w:wordWrap/>
        <w:overflowPunct/>
        <w:topLinePunct w:val="0"/>
        <w:bidi w:val="0"/>
        <w:spacing w:line="460" w:lineRule="exact"/>
        <w:ind w:firstLine="42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35.3交纳代理服务费的银行账户：</w:t>
      </w:r>
    </w:p>
    <w:p w14:paraId="0ED8307E">
      <w:pPr>
        <w:pStyle w:val="20"/>
        <w:keepNext w:val="0"/>
        <w:keepLines w:val="0"/>
        <w:pageBreakBefore w:val="0"/>
        <w:kinsoku/>
        <w:wordWrap/>
        <w:overflowPunct/>
        <w:topLinePunct w:val="0"/>
        <w:bidi w:val="0"/>
        <w:adjustRightInd/>
        <w:snapToGrid w:val="0"/>
        <w:spacing w:line="46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343" w:name="_Toc27278"/>
      <w:bookmarkStart w:id="344" w:name="_Toc13720"/>
      <w:bookmarkStart w:id="345" w:name="_Toc11469"/>
      <w:bookmarkStart w:id="346" w:name="_Toc2754"/>
      <w:bookmarkStart w:id="347" w:name="_Toc293"/>
      <w:bookmarkStart w:id="348" w:name="_Toc25183"/>
      <w:bookmarkStart w:id="349" w:name="_Toc31960"/>
      <w:r>
        <w:rPr>
          <w:rFonts w:hint="eastAsia" w:ascii="宋体" w:hAnsi="宋体" w:eastAsia="宋体" w:cs="宋体"/>
          <w:color w:val="000000" w:themeColor="text1"/>
          <w:sz w:val="21"/>
          <w:szCs w:val="21"/>
          <w:highlight w:val="none"/>
          <w:lang w:val="en-US" w:eastAsia="zh-CN"/>
          <w14:textFill>
            <w14:solidFill>
              <w14:schemeClr w14:val="tx1"/>
            </w14:solidFill>
          </w14:textFill>
        </w:rPr>
        <w:t>账户名称：广西奥金斯项目管理有限公司</w:t>
      </w:r>
    </w:p>
    <w:p w14:paraId="57166721">
      <w:pPr>
        <w:pStyle w:val="20"/>
        <w:keepNext w:val="0"/>
        <w:keepLines w:val="0"/>
        <w:pageBreakBefore w:val="0"/>
        <w:kinsoku/>
        <w:wordWrap/>
        <w:overflowPunct/>
        <w:topLinePunct w:val="0"/>
        <w:bidi w:val="0"/>
        <w:adjustRightInd/>
        <w:snapToGrid w:val="0"/>
        <w:spacing w:line="46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开户银行：中国建设银行股份有限公司桂林瓦窑支行</w:t>
      </w:r>
    </w:p>
    <w:p w14:paraId="6196B8CA">
      <w:pPr>
        <w:keepNext w:val="0"/>
        <w:keepLines w:val="0"/>
        <w:pageBreakBefore w:val="0"/>
        <w:kinsoku/>
        <w:wordWrap/>
        <w:overflowPunct/>
        <w:topLinePunct w:val="0"/>
        <w:bidi w:val="0"/>
        <w:spacing w:line="46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银行账号： 4505 0163 5303 0000 0025</w:t>
      </w:r>
    </w:p>
    <w:p w14:paraId="73FD62DA">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36.解释权</w:t>
      </w:r>
      <w:bookmarkEnd w:id="342"/>
      <w:bookmarkEnd w:id="343"/>
      <w:bookmarkEnd w:id="344"/>
      <w:bookmarkEnd w:id="345"/>
      <w:bookmarkEnd w:id="346"/>
      <w:bookmarkEnd w:id="347"/>
      <w:bookmarkEnd w:id="348"/>
      <w:bookmarkEnd w:id="349"/>
    </w:p>
    <w:p w14:paraId="73F4CCAF">
      <w:pPr>
        <w:keepNext w:val="0"/>
        <w:keepLines w:val="0"/>
        <w:pageBreakBefore w:val="0"/>
        <w:kinsoku/>
        <w:wordWrap/>
        <w:overflowPunct/>
        <w:topLinePunct w:val="0"/>
        <w:bidi w:val="0"/>
        <w:snapToGrid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竞争性磋商文件是根据《中华人民共和国政府采购法》、《中华人民共和国政府采购法实施条例》、《政府采购非招标采购方式管理办法》、《政府采购竞争性磋商采购方式管理暂行办法》和政府采购管理有关规定编制，本竞争性磋商文件的解释权属于采购代理机构。</w:t>
      </w:r>
      <w:bookmarkEnd w:id="341"/>
    </w:p>
    <w:p w14:paraId="436C0D44">
      <w:pPr>
        <w:keepNext w:val="0"/>
        <w:keepLines w:val="0"/>
        <w:pageBreakBefore w:val="0"/>
        <w:kinsoku/>
        <w:wordWrap/>
        <w:overflowPunct/>
        <w:topLinePunct w:val="0"/>
        <w:bidi w:val="0"/>
        <w:spacing w:line="460" w:lineRule="exact"/>
        <w:rPr>
          <w:rFonts w:hint="eastAsia" w:ascii="宋体" w:hAnsi="宋体" w:eastAsia="宋体" w:cs="宋体"/>
          <w:b/>
          <w:color w:val="000000" w:themeColor="text1"/>
          <w:szCs w:val="21"/>
          <w:highlight w:val="none"/>
          <w14:textFill>
            <w14:solidFill>
              <w14:schemeClr w14:val="tx1"/>
            </w14:solidFill>
          </w14:textFill>
        </w:rPr>
      </w:pPr>
      <w:bookmarkStart w:id="350" w:name="_Toc23921"/>
      <w:bookmarkStart w:id="351" w:name="_Toc13151"/>
      <w:bookmarkStart w:id="352" w:name="_Toc5379"/>
      <w:bookmarkStart w:id="353" w:name="_Toc18714"/>
      <w:bookmarkStart w:id="354" w:name="_Toc16322"/>
      <w:bookmarkStart w:id="355" w:name="_Toc9936"/>
      <w:bookmarkStart w:id="356" w:name="_Toc3570"/>
      <w:bookmarkStart w:id="357" w:name="_Toc6702"/>
      <w:bookmarkStart w:id="358" w:name="_Toc11077"/>
      <w:r>
        <w:rPr>
          <w:rFonts w:hint="eastAsia" w:ascii="宋体" w:hAnsi="宋体" w:eastAsia="宋体" w:cs="宋体"/>
          <w:b/>
          <w:color w:val="000000" w:themeColor="text1"/>
          <w:szCs w:val="21"/>
          <w:highlight w:val="none"/>
          <w14:textFill>
            <w14:solidFill>
              <w14:schemeClr w14:val="tx1"/>
            </w14:solidFill>
          </w14:textFill>
        </w:rPr>
        <w:t>37.监督管理机构</w:t>
      </w:r>
      <w:bookmarkEnd w:id="350"/>
      <w:bookmarkEnd w:id="351"/>
      <w:bookmarkEnd w:id="352"/>
      <w:bookmarkEnd w:id="353"/>
      <w:bookmarkEnd w:id="354"/>
      <w:bookmarkEnd w:id="355"/>
      <w:bookmarkEnd w:id="356"/>
      <w:bookmarkEnd w:id="357"/>
    </w:p>
    <w:bookmarkEnd w:id="358"/>
    <w:p w14:paraId="5B29FA60">
      <w:pPr>
        <w:keepNext w:val="0"/>
        <w:keepLines w:val="0"/>
        <w:pageBreakBefore w:val="0"/>
        <w:kinsoku/>
        <w:wordWrap/>
        <w:overflowPunct/>
        <w:topLinePunct w:val="0"/>
        <w:bidi w:val="0"/>
        <w:snapToGrid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359" w:name="_Toc17907"/>
      <w:bookmarkStart w:id="360" w:name="_Toc23297"/>
      <w:r>
        <w:rPr>
          <w:rFonts w:hint="eastAsia" w:ascii="宋体" w:hAnsi="宋体" w:eastAsia="宋体" w:cs="宋体"/>
          <w:color w:val="000000" w:themeColor="text1"/>
          <w:szCs w:val="21"/>
          <w:highlight w:val="none"/>
          <w:lang w:eastAsia="zh-CN"/>
          <w14:textFill>
            <w14:solidFill>
              <w14:schemeClr w14:val="tx1"/>
            </w14:solidFill>
          </w14:textFill>
        </w:rPr>
        <w:t>广西壮族自治区财政厅政府采购监督管理处</w:t>
      </w:r>
      <w:r>
        <w:rPr>
          <w:rFonts w:hint="eastAsia" w:ascii="宋体" w:hAnsi="宋体" w:eastAsia="宋体" w:cs="宋体"/>
          <w:color w:val="000000" w:themeColor="text1"/>
          <w:szCs w:val="21"/>
          <w:highlight w:val="none"/>
          <w14:textFill>
            <w14:solidFill>
              <w14:schemeClr w14:val="tx1"/>
            </w14:solidFill>
          </w14:textFill>
        </w:rPr>
        <w:t xml:space="preserve">     电话：</w:t>
      </w:r>
      <w:r>
        <w:rPr>
          <w:rFonts w:hint="eastAsia" w:ascii="宋体" w:hAnsi="宋体" w:eastAsia="宋体" w:cs="宋体"/>
          <w:color w:val="000000" w:themeColor="text1"/>
          <w:szCs w:val="21"/>
          <w:highlight w:val="none"/>
          <w:lang w:eastAsia="zh-CN"/>
          <w14:textFill>
            <w14:solidFill>
              <w14:schemeClr w14:val="tx1"/>
            </w14:solidFill>
          </w14:textFill>
        </w:rPr>
        <w:t>0771-2189091</w:t>
      </w:r>
      <w:r>
        <w:rPr>
          <w:rFonts w:hint="eastAsia" w:ascii="宋体" w:hAnsi="宋体" w:eastAsia="宋体" w:cs="宋体"/>
          <w:color w:val="000000" w:themeColor="text1"/>
          <w:szCs w:val="21"/>
          <w:highlight w:val="none"/>
          <w14:textFill>
            <w14:solidFill>
              <w14:schemeClr w14:val="tx1"/>
            </w14:solidFill>
          </w14:textFill>
        </w:rPr>
        <w:t>。</w:t>
      </w:r>
    </w:p>
    <w:p w14:paraId="60045F7C">
      <w:pPr>
        <w:pStyle w:val="2"/>
        <w:rPr>
          <w:rFonts w:hint="eastAsia" w:ascii="宋体" w:hAnsi="宋体" w:cs="宋体"/>
          <w:color w:val="000000" w:themeColor="text1"/>
          <w:highlight w:val="none"/>
          <w14:textFill>
            <w14:solidFill>
              <w14:schemeClr w14:val="tx1"/>
            </w14:solidFill>
          </w14:textFill>
        </w:rPr>
      </w:pPr>
      <w:r>
        <w:rPr>
          <w:rStyle w:val="53"/>
          <w:b w:val="0"/>
          <w:bCs w:val="0"/>
          <w:color w:val="000000" w:themeColor="text1"/>
          <w:highlight w:val="none"/>
          <w14:textFill>
            <w14:solidFill>
              <w14:schemeClr w14:val="tx1"/>
            </w14:solidFill>
          </w14:textFill>
        </w:rPr>
        <w:br w:type="page"/>
      </w:r>
      <w:bookmarkEnd w:id="359"/>
      <w:bookmarkStart w:id="361" w:name="_Toc88"/>
      <w:r>
        <w:rPr>
          <w:rFonts w:hint="eastAsia" w:ascii="宋体" w:hAnsi="宋体" w:cs="宋体"/>
          <w:color w:val="000000" w:themeColor="text1"/>
          <w:highlight w:val="none"/>
          <w14:textFill>
            <w14:solidFill>
              <w14:schemeClr w14:val="tx1"/>
            </w14:solidFill>
          </w14:textFill>
        </w:rPr>
        <w:t>第三章  采购需求</w:t>
      </w:r>
      <w:bookmarkEnd w:id="361"/>
    </w:p>
    <w:p w14:paraId="245A17E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说明：</w:t>
      </w:r>
    </w:p>
    <w:p w14:paraId="07192945">
      <w:pPr>
        <w:keepNext w:val="0"/>
        <w:keepLines w:val="0"/>
        <w:pageBreakBefore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1.“实质性要求”是指采购需求中不能负偏离的条款或者已经指明不满足按响应文件作无效处理的条款。</w:t>
      </w:r>
    </w:p>
    <w:p w14:paraId="7D533D8B">
      <w:pPr>
        <w:keepNext w:val="0"/>
        <w:keepLines w:val="0"/>
        <w:pageBreakBefore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2.供应商应根据自身实际情况如实响应竞争性磋商文件。</w:t>
      </w:r>
    </w:p>
    <w:p w14:paraId="5D8D4020">
      <w:pPr>
        <w:keepNext w:val="0"/>
        <w:keepLines w:val="0"/>
        <w:pageBreakBefore w:val="0"/>
        <w:widowControl/>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 供应商必须自行为其竞标产品（或服务）侵犯他人的知识产权或者专利成果的行为承担相应法律责任。</w:t>
      </w:r>
    </w:p>
    <w:tbl>
      <w:tblPr>
        <w:tblStyle w:val="36"/>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161"/>
        <w:gridCol w:w="673"/>
        <w:gridCol w:w="6519"/>
        <w:gridCol w:w="463"/>
        <w:gridCol w:w="478"/>
      </w:tblGrid>
      <w:tr w14:paraId="2195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BD0812E">
            <w:pPr>
              <w:widowControl/>
              <w:spacing w:line="0" w:lineRule="atLeast"/>
              <w:jc w:val="both"/>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pPr>
            <w:bookmarkStart w:id="362" w:name="_Toc7344"/>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一、技术（服务）要求</w:t>
            </w:r>
          </w:p>
        </w:tc>
      </w:tr>
      <w:tr w14:paraId="35F7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8D93069">
            <w:pPr>
              <w:widowControl/>
              <w:spacing w:line="0" w:lineRule="atLeast"/>
              <w:jc w:val="center"/>
              <w:rPr>
                <w:rFonts w:hint="eastAsia" w:ascii="仿宋" w:hAnsi="仿宋" w:eastAsia="仿宋" w:cs="仿宋"/>
                <w:b/>
                <w:bCs/>
                <w:color w:val="000000" w:themeColor="text1"/>
                <w:kern w:val="0"/>
                <w:sz w:val="21"/>
                <w:szCs w:val="21"/>
                <w:highlight w:val="none"/>
                <w:lang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项号</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650E49B">
            <w:pPr>
              <w:widowControl/>
              <w:spacing w:line="0" w:lineRule="atLeast"/>
              <w:jc w:val="center"/>
              <w:rPr>
                <w:rFonts w:hint="eastAsia" w:ascii="仿宋" w:hAnsi="仿宋" w:eastAsia="仿宋" w:cs="仿宋"/>
                <w:b/>
                <w:bCs/>
                <w:color w:val="000000" w:themeColor="text1"/>
                <w:kern w:val="0"/>
                <w:sz w:val="21"/>
                <w:szCs w:val="21"/>
                <w:highlight w:val="none"/>
                <w:lang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标的名称</w:t>
            </w:r>
          </w:p>
        </w:tc>
        <w:tc>
          <w:tcPr>
            <w:tcW w:w="3604" w:type="pct"/>
            <w:gridSpan w:val="2"/>
            <w:tcBorders>
              <w:top w:val="single" w:color="000000" w:sz="4" w:space="0"/>
              <w:left w:val="single" w:color="000000" w:sz="4" w:space="0"/>
              <w:bottom w:val="single" w:color="000000" w:sz="4" w:space="0"/>
              <w:right w:val="single" w:color="000000" w:sz="4" w:space="0"/>
            </w:tcBorders>
            <w:noWrap/>
            <w:vAlign w:val="center"/>
          </w:tcPr>
          <w:p w14:paraId="1D3D9166">
            <w:pPr>
              <w:widowControl/>
              <w:spacing w:line="0" w:lineRule="atLeast"/>
              <w:jc w:val="center"/>
              <w:rPr>
                <w:rFonts w:hint="eastAsia" w:ascii="仿宋" w:hAnsi="仿宋" w:eastAsia="仿宋" w:cs="仿宋"/>
                <w:b/>
                <w:bCs/>
                <w:color w:val="000000" w:themeColor="text1"/>
                <w:kern w:val="0"/>
                <w:sz w:val="21"/>
                <w:szCs w:val="21"/>
                <w:highlight w:val="none"/>
                <w:lang w:val="en-US"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bidi="ar"/>
                <w14:textFill>
                  <w14:solidFill>
                    <w14:schemeClr w14:val="tx1"/>
                  </w14:solidFill>
                </w14:textFill>
              </w:rPr>
              <w:t>功能特点与技术参数</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3A96F557">
            <w:pPr>
              <w:widowControl/>
              <w:spacing w:line="0" w:lineRule="atLeast"/>
              <w:jc w:val="center"/>
              <w:rPr>
                <w:rFonts w:hint="eastAsia" w:ascii="仿宋" w:hAnsi="仿宋" w:eastAsia="仿宋" w:cs="仿宋"/>
                <w:b/>
                <w:bCs/>
                <w:color w:val="000000" w:themeColor="text1"/>
                <w:kern w:val="0"/>
                <w:sz w:val="21"/>
                <w:szCs w:val="21"/>
                <w:highlight w:val="none"/>
                <w:lang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数量</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EB6F05E">
            <w:pPr>
              <w:widowControl/>
              <w:spacing w:line="0" w:lineRule="atLeast"/>
              <w:jc w:val="center"/>
              <w:rPr>
                <w:rFonts w:hint="eastAsia" w:ascii="仿宋" w:hAnsi="仿宋" w:eastAsia="仿宋" w:cs="仿宋"/>
                <w:b/>
                <w:bCs/>
                <w:color w:val="000000" w:themeColor="text1"/>
                <w:kern w:val="0"/>
                <w:sz w:val="21"/>
                <w:szCs w:val="21"/>
                <w:highlight w:val="none"/>
                <w:lang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单位</w:t>
            </w:r>
          </w:p>
        </w:tc>
      </w:tr>
      <w:tr w14:paraId="0357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AD14E5C">
            <w:pPr>
              <w:widowControl/>
              <w:spacing w:line="0" w:lineRule="atLeast"/>
              <w:jc w:val="center"/>
              <w:rPr>
                <w:rFonts w:hint="eastAsia" w:ascii="仿宋" w:hAnsi="仿宋" w:eastAsia="仿宋" w:cs="仿宋"/>
                <w:b w:val="0"/>
                <w:bCs w:val="0"/>
                <w:color w:val="000000" w:themeColor="text1"/>
                <w:kern w:val="0"/>
                <w:sz w:val="21"/>
                <w:szCs w:val="21"/>
                <w:highlight w:val="none"/>
                <w:lang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AF22165">
            <w:pPr>
              <w:widowControl/>
              <w:spacing w:line="0" w:lineRule="atLeast"/>
              <w:jc w:val="center"/>
              <w:rPr>
                <w:rFonts w:hint="eastAsia" w:ascii="仿宋" w:hAnsi="仿宋" w:eastAsia="仿宋" w:cs="仿宋"/>
                <w:b w:val="0"/>
                <w:bCs w:val="0"/>
                <w:color w:val="000000" w:themeColor="text1"/>
                <w:kern w:val="0"/>
                <w:sz w:val="21"/>
                <w:szCs w:val="21"/>
                <w:highlight w:val="none"/>
                <w:lang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bidi="ar"/>
                <w14:textFill>
                  <w14:solidFill>
                    <w14:schemeClr w14:val="tx1"/>
                  </w14:solidFill>
                </w14:textFill>
              </w:rPr>
              <w:t>数据集成及处理服务</w:t>
            </w:r>
          </w:p>
        </w:tc>
        <w:tc>
          <w:tcPr>
            <w:tcW w:w="3604" w:type="pct"/>
            <w:gridSpan w:val="2"/>
            <w:tcBorders>
              <w:top w:val="single" w:color="000000" w:sz="4" w:space="0"/>
              <w:left w:val="single" w:color="000000" w:sz="4" w:space="0"/>
              <w:bottom w:val="single" w:color="000000" w:sz="4" w:space="0"/>
              <w:right w:val="single" w:color="000000" w:sz="4" w:space="0"/>
            </w:tcBorders>
            <w:noWrap w:val="0"/>
            <w:vAlign w:val="top"/>
          </w:tcPr>
          <w:p w14:paraId="0A8EAEA8">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1、数据集成服务</w:t>
            </w:r>
          </w:p>
          <w:p w14:paraId="59710029">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1.1、数据集成</w:t>
            </w:r>
          </w:p>
          <w:p w14:paraId="0E0F8B42">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集成病历质控引擎所需相关数据，支持病案首页、入院记录、出院记录、手术记录、有创操作记录、医嘱单据的数据清洗治理。</w:t>
            </w:r>
          </w:p>
          <w:p w14:paraId="53D215AA">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2、数据治理服务</w:t>
            </w:r>
          </w:p>
          <w:p w14:paraId="1D2BE431">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2.1、数据规范化存储</w:t>
            </w:r>
          </w:p>
          <w:p w14:paraId="7F3F49FD">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系统需按照《医院信息系统功能基本规范》、《电子病历系统功能规范（试行）》、《电子病历系统功能应用水平分级评价方法及标准（试行）》等相关行业规范及医院实际需求，对病历单据名称、字段名称、字段值进行规范化处理，形成形式标准、命名规范的病历数据模型，准确率和召回率不低于95%。</w:t>
            </w:r>
          </w:p>
          <w:p w14:paraId="4B091D9D">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2.2、数据清洗</w:t>
            </w:r>
          </w:p>
          <w:p w14:paraId="1AFF77EF">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需针对医院原始系统中的数据存在的各种异常的数据格式，对医院数据做格式、内容上的清洗处理。结构化数据清洗入库不低于95%，结构化数据准确率要求达到100%；非结构化数据清洗准确率不低于90%，非结构化数据清洗召回率不低于90%。</w:t>
            </w:r>
          </w:p>
          <w:p w14:paraId="737E9616">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2.3、病历数据后结构化</w:t>
            </w:r>
          </w:p>
          <w:p w14:paraId="5A7BC87B">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数据后结构化采用自然语言处理技术实现对自由文本形式病历的处理，识别其中的医学实体（如，疾病、症状、体征、过敏、生活习惯、手术操作、检验、检查、检查所见、药物等）及实体属性（如，发生时间、症状诱因、症状持续时间、部位、阴阳性、过敏类型、检验指标结果、检查结果描述等），实现非结构化数据向结构化数据转换。支持的实体类型不少于10种，准确率和召回率不低于90%。</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0937DC7C">
            <w:pPr>
              <w:widowControl/>
              <w:spacing w:line="0" w:lineRule="atLeast"/>
              <w:jc w:val="cente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306EE79">
            <w:pPr>
              <w:widowControl/>
              <w:spacing w:line="0" w:lineRule="atLeast"/>
              <w:jc w:val="cente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项</w:t>
            </w:r>
          </w:p>
        </w:tc>
      </w:tr>
      <w:tr w14:paraId="5F51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5CC9CFA1">
            <w:pPr>
              <w:widowControl/>
              <w:spacing w:line="0" w:lineRule="atLeast"/>
              <w:jc w:val="center"/>
              <w:rPr>
                <w:rFonts w:hint="eastAsia" w:ascii="仿宋" w:hAnsi="仿宋" w:eastAsia="仿宋" w:cs="仿宋"/>
                <w:b w:val="0"/>
                <w:bCs w:val="0"/>
                <w:color w:val="000000" w:themeColor="text1"/>
                <w:kern w:val="0"/>
                <w:sz w:val="21"/>
                <w:szCs w:val="21"/>
                <w:highlight w:val="none"/>
                <w:lang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68D65E1C">
            <w:pPr>
              <w:widowControl/>
              <w:spacing w:line="0" w:lineRule="atLeast"/>
              <w:jc w:val="center"/>
              <w:rPr>
                <w:rFonts w:hint="eastAsia" w:ascii="仿宋" w:hAnsi="仿宋" w:eastAsia="仿宋" w:cs="仿宋"/>
                <w:b w:val="0"/>
                <w:bCs w:val="0"/>
                <w:color w:val="000000" w:themeColor="text1"/>
                <w:kern w:val="0"/>
                <w:sz w:val="21"/>
                <w:szCs w:val="21"/>
                <w:highlight w:val="none"/>
                <w:lang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首页质控系统</w:t>
            </w:r>
          </w:p>
        </w:tc>
        <w:tc>
          <w:tcPr>
            <w:tcW w:w="3604" w:type="pct"/>
            <w:gridSpan w:val="2"/>
            <w:tcBorders>
              <w:top w:val="single" w:color="000000" w:sz="4" w:space="0"/>
              <w:left w:val="single" w:color="000000" w:sz="4" w:space="0"/>
              <w:bottom w:val="single" w:color="000000" w:sz="4" w:space="0"/>
              <w:right w:val="single" w:color="000000" w:sz="4" w:space="0"/>
            </w:tcBorders>
            <w:noWrap w:val="0"/>
            <w:vAlign w:val="top"/>
          </w:tcPr>
          <w:p w14:paraId="08EF8FBA">
            <w:pPr>
              <w:widowControl/>
              <w:numPr>
                <w:ilvl w:val="0"/>
                <w:numId w:val="1"/>
              </w:numPr>
              <w:spacing w:line="0" w:lineRule="atLeast"/>
              <w:jc w:val="left"/>
              <w:rPr>
                <w:rFonts w:hint="eastAsia" w:ascii="仿宋" w:hAnsi="仿宋" w:eastAsia="仿宋" w:cs="仿宋"/>
                <w:b w:val="0"/>
                <w:bCs w:val="0"/>
                <w:color w:val="000000" w:themeColor="text1"/>
                <w:kern w:val="0"/>
                <w:sz w:val="21"/>
                <w:szCs w:val="21"/>
                <w:highlight w:val="none"/>
                <w:lang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eastAsia="zh-CN" w:bidi="ar"/>
                <w14:textFill>
                  <w14:solidFill>
                    <w14:schemeClr w14:val="tx1"/>
                  </w14:solidFill>
                </w14:textFill>
              </w:rPr>
              <w:t>病案质控引擎</w:t>
            </w:r>
          </w:p>
          <w:p w14:paraId="740EC259">
            <w:pPr>
              <w:widowControl/>
              <w:spacing w:line="0" w:lineRule="atLeast"/>
              <w:jc w:val="left"/>
              <w:rPr>
                <w:rFonts w:hint="eastAsia" w:ascii="仿宋" w:hAnsi="仿宋" w:eastAsia="仿宋" w:cs="仿宋"/>
                <w:b w:val="0"/>
                <w:bCs w:val="0"/>
                <w:color w:val="000000" w:themeColor="text1"/>
                <w:kern w:val="0"/>
                <w:sz w:val="21"/>
                <w:szCs w:val="21"/>
                <w:highlight w:val="none"/>
                <w:lang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w:t>
            </w:r>
            <w:r>
              <w:rPr>
                <w:rFonts w:hint="eastAsia" w:ascii="仿宋" w:hAnsi="仿宋" w:eastAsia="仿宋" w:cs="仿宋"/>
                <w:b w:val="0"/>
                <w:bCs w:val="0"/>
                <w:color w:val="000000" w:themeColor="text1"/>
                <w:kern w:val="0"/>
                <w:sz w:val="21"/>
                <w:szCs w:val="21"/>
                <w:highlight w:val="none"/>
                <w:lang w:bidi="ar"/>
                <w14:textFill>
                  <w14:solidFill>
                    <w14:schemeClr w14:val="tx1"/>
                  </w14:solidFill>
                </w14:textFill>
              </w:rPr>
              <w:t>质控范围</w:t>
            </w:r>
          </w:p>
          <w:p w14:paraId="7D1FD719">
            <w:pPr>
              <w:widowControl/>
              <w:spacing w:line="0" w:lineRule="atLeast"/>
              <w:jc w:val="left"/>
              <w:rPr>
                <w:rFonts w:hint="eastAsia" w:ascii="仿宋" w:hAnsi="仿宋" w:eastAsia="仿宋" w:cs="仿宋"/>
                <w:b w:val="0"/>
                <w:bCs w:val="0"/>
                <w:color w:val="000000" w:themeColor="text1"/>
                <w:kern w:val="0"/>
                <w:sz w:val="21"/>
                <w:szCs w:val="21"/>
                <w:highlight w:val="none"/>
                <w:lang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1.1.1</w:t>
            </w:r>
            <w:r>
              <w:rPr>
                <w:rFonts w:hint="eastAsia" w:ascii="仿宋" w:hAnsi="仿宋" w:eastAsia="仿宋" w:cs="仿宋"/>
                <w:b w:val="0"/>
                <w:bCs w:val="0"/>
                <w:color w:val="000000" w:themeColor="text1"/>
                <w:kern w:val="0"/>
                <w:sz w:val="21"/>
                <w:szCs w:val="21"/>
                <w:highlight w:val="none"/>
                <w:lang w:eastAsia="zh-CN" w:bidi="ar"/>
                <w14:textFill>
                  <w14:solidFill>
                    <w14:schemeClr w14:val="tx1"/>
                  </w14:solidFill>
                </w14:textFill>
              </w:rPr>
              <w:t>基于门诊、住院病历、病历首页中病情变化、异常指标、治疗方案调整等关键医学行为记录的书写监测，提供各单据及字段的形式质控、基于AI认知计算的医学合理性、规范性等内涵质控引擎。</w:t>
            </w:r>
          </w:p>
          <w:p w14:paraId="3EECED7A">
            <w:pPr>
              <w:widowControl/>
              <w:spacing w:line="0" w:lineRule="atLeast"/>
              <w:jc w:val="left"/>
              <w:rPr>
                <w:rFonts w:hint="eastAsia" w:ascii="仿宋" w:hAnsi="仿宋" w:eastAsia="仿宋" w:cs="仿宋"/>
                <w:b w:val="0"/>
                <w:bCs w:val="0"/>
                <w:color w:val="000000" w:themeColor="text1"/>
                <w:kern w:val="0"/>
                <w:sz w:val="21"/>
                <w:szCs w:val="21"/>
                <w:highlight w:val="none"/>
                <w:lang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1.1.2</w:t>
            </w:r>
            <w:r>
              <w:rPr>
                <w:rFonts w:hint="eastAsia" w:ascii="仿宋" w:hAnsi="仿宋" w:eastAsia="仿宋" w:cs="仿宋"/>
                <w:b w:val="0"/>
                <w:bCs w:val="0"/>
                <w:color w:val="000000" w:themeColor="text1"/>
                <w:kern w:val="0"/>
                <w:sz w:val="21"/>
                <w:szCs w:val="21"/>
                <w:highlight w:val="none"/>
                <w:lang w:eastAsia="zh-CN" w:bidi="ar"/>
                <w14:textFill>
                  <w14:solidFill>
                    <w14:schemeClr w14:val="tx1"/>
                  </w14:solidFill>
                </w14:textFill>
              </w:rPr>
              <w:t>病案质控引擎质控范围支持的医疗单据包括：病案首页（病案端）、入院记录、出院记录、手术记录、有创操作记录、</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病程记录、</w:t>
            </w:r>
            <w:r>
              <w:rPr>
                <w:rFonts w:hint="eastAsia" w:ascii="仿宋" w:hAnsi="仿宋" w:eastAsia="仿宋" w:cs="仿宋"/>
                <w:b w:val="0"/>
                <w:bCs w:val="0"/>
                <w:color w:val="000000" w:themeColor="text1"/>
                <w:kern w:val="0"/>
                <w:sz w:val="21"/>
                <w:szCs w:val="21"/>
                <w:highlight w:val="none"/>
                <w:lang w:eastAsia="zh-CN" w:bidi="ar"/>
                <w14:textFill>
                  <w14:solidFill>
                    <w14:schemeClr w14:val="tx1"/>
                  </w14:solidFill>
                </w14:textFill>
              </w:rPr>
              <w:t>医嘱</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等</w:t>
            </w:r>
            <w:r>
              <w:rPr>
                <w:rFonts w:hint="eastAsia" w:ascii="仿宋" w:hAnsi="仿宋" w:eastAsia="仿宋" w:cs="仿宋"/>
                <w:b w:val="0"/>
                <w:bCs w:val="0"/>
                <w:color w:val="000000" w:themeColor="text1"/>
                <w:kern w:val="0"/>
                <w:sz w:val="21"/>
                <w:szCs w:val="21"/>
                <w:highlight w:val="none"/>
                <w:lang w:eastAsia="zh-CN" w:bidi="ar"/>
                <w14:textFill>
                  <w14:solidFill>
                    <w14:schemeClr w14:val="tx1"/>
                  </w14:solidFill>
                </w14:textFill>
              </w:rPr>
              <w:t>。</w:t>
            </w:r>
          </w:p>
          <w:p w14:paraId="103E815E">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1.2、首页内涵质控</w:t>
            </w:r>
          </w:p>
          <w:p w14:paraId="4A8A53EB">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1.2.1覆盖国家卫健委发布的《绩效考核与医疗质量管理住院病案首页数据采集质量与接口标准（2020年版）》或《公立中医医院绩效考核中医病案首页数据质量与接口标准(2020版)》对病历书写的全部要求，并按照政策进行更新。满足国卫办医发〔2016〕24号《国家卫生计生委办公厅关于印发住院病案首页数据填写质量规范（暂行）和住院病案首页数据质量管理与控制指标（2016版）的通知》中病案首页数据质量填写规范的要求。</w:t>
            </w:r>
          </w:p>
          <w:p w14:paraId="20979E2E">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1.2.2首页-单据一致性：例如首页与其他单据相比，入出院时间填写不一致、有无药物过敏填写不一致、死亡患者尸检字段填写不一致、输血字段填写不一致等。以及通过与全病历抽取的诊断和手术操作对比，质控首页诊断和手术操作的漏填和多。</w:t>
            </w:r>
          </w:p>
          <w:p w14:paraId="5B0BF3EE">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1.2.3基于医学知识图谱，针对入院记录-初步诊断、出院记录-出院诊断、医嘱-手术项目、手术记录-手术术式等内容，进行首页诊断及手术与全病历的一致性校验。</w:t>
            </w:r>
          </w:p>
          <w:p w14:paraId="0597227F">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1.3、编码规范质控：</w:t>
            </w:r>
          </w:p>
          <w:p w14:paraId="36BD4E7F">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系统需要提供基于首页填写规范，功能覆盖诊断编码的逻辑判断、不能做主诊断编码判断、互斥编码判断，编码合并提醒等。</w:t>
            </w:r>
          </w:p>
          <w:p w14:paraId="52B6C7F9">
            <w:pPr>
              <w:widowControl/>
              <w:numPr>
                <w:ilvl w:val="0"/>
                <w:numId w:val="1"/>
              </w:numPr>
              <w:spacing w:line="0" w:lineRule="atLeast"/>
              <w:ind w:left="0" w:leftChars="0" w:firstLine="0" w:firstLine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质控规则配置</w:t>
            </w:r>
          </w:p>
          <w:p w14:paraId="15141206">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质控点管理</w:t>
            </w:r>
          </w:p>
          <w:p w14:paraId="14EECA9E">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展示全部质控规则，包含非编码规则和编码规则</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40BE56B">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支持对规则的生效状态进行开启/关闭设置</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3A0DD394">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支持按照类型、状态、创建日期等对规则进行筛选和排序</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5D4AD9E6">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评分管理</w:t>
            </w:r>
          </w:p>
          <w:p w14:paraId="3F5C3ABC">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支持管理者根据医院实际需求，配置个性化评分标准</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1E53E8B7">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支持设置不同评分标准下病历等级分数区间和病历提交约束</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19649A6A">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支持设置不同评分标准下的评分项目组、评分内容、包含质控点和生效科室</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0824C2D3">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2.2.4</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支持设置扣分上限和扣分方式，如按项扣分、按次扣分、单否等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08CC6099">
            <w:pPr>
              <w:widowControl/>
              <w:numPr>
                <w:ilvl w:val="0"/>
                <w:numId w:val="1"/>
              </w:numPr>
              <w:spacing w:line="0" w:lineRule="atLeast"/>
              <w:ind w:left="0" w:leftChars="0" w:firstLine="0" w:firstLine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病案首页质控</w:t>
            </w:r>
          </w:p>
          <w:p w14:paraId="0DB069EB">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首页形式质控</w:t>
            </w:r>
          </w:p>
          <w:p w14:paraId="3A5C5B9E">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病案首页完整性质控，包括首页必填项和条件必填项的完整性审核，涵盖该患者病历全部过程中的详细信息模块（包含有病程记录）。例如：【损伤、中毒外部原因编码】在主要诊断包含【S00-T98】编码时未填写；主要诊断为肿瘤编码时【病理诊断编码】未填写；有手术费用未填写手术操作编码；【颅脑损伤患者昏迷时间】应填未填写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0383CC78">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病案首页规范性质控，包括字段填写是否在规定值域范围、填写是否符合行业规范的规定等。例如：【医疗付费方式】不在值域范围；诊断或手术操作编码不在指定ICD-10编码库范围；【出院诊断编码】为分娩且未流产时，【出院其他诊断编码】必须有分娩结局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7499A825">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病案首页合理性质控，包括单个字段填写合理性判断以及首页字段间的逻辑校验。例如：【新生儿出生体重】填写不合理；【年龄（岁）】与【新生儿入院体重】矛盾；【出院主要诊断编码】为新生儿产伤时，【入院时间】或【出生日期】填写错误；【总费用】不等于分项费用之和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4BC726A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诊断合规性规则，如病案首页贫血未明确分度、病案首页电解质紊乱诊断不明确、病案首页心律失常诊断未明确分类等等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7DE0A645">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3.2、首页内涵质控</w:t>
            </w:r>
          </w:p>
          <w:p w14:paraId="440BB056">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3.2.1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通过NLP、知识图谱、知识推理等能力智能分析病案内容，对病案首页和全病历进行交叉校验。对上报数据的合理性进行校验，如当首页的手术名称类别为手术时，麻醉方式不应为空等等；针对病案首页与病历中存在的前后不一致给出提示，例如首页与其他单据相比，入出院时间填写不一致、有无药物过敏填写不一致、死亡患者尸检字段填写不一致、输血字段填写不一致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02641AA5">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3.2.2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基于医学知识图谱，针对入院记录-初步诊断、出院记录-出院诊断、医嘱-手术项目、手术记录-手术术式等内容，进行首页诊断及手术与全病历的一致性校验。</w:t>
            </w:r>
          </w:p>
          <w:p w14:paraId="56740FAC">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其他诊断遗漏及手术操作遗漏规则，如RIS报告中提示的疾病未在首页诊断中体现等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75F0A85B">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首页编码质控</w:t>
            </w:r>
          </w:p>
          <w:p w14:paraId="04B0DD73">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3.3.1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支持诊断和手术编码质控</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7D51B152">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3.3.2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诊断编码质控：支持诊断与年龄逻辑错误、诊断与性别逻辑错误、诊断不适合作为主要诊断、未使用合并编码等规则质控以及主要诊断选择不合理等进行质控和提示</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68FC3895">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3.3.3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手术编码质控：支持手术与年龄逻辑错误、手术与性别逻辑错误等规则质控以及基于手术记录、医嘱和费用明细，对手术漏编、手术与收费冲突等进行质控和提示。</w:t>
            </w:r>
          </w:p>
          <w:p w14:paraId="635059C0">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3.4、</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首页自动评分</w:t>
            </w:r>
          </w:p>
          <w:p w14:paraId="2EEAC46E">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3.4.1支持对首页质量进行自动评分，并对扣分项目的问题进行展示，支持通过人工新增、删除等操作调整评分结果。</w:t>
            </w:r>
          </w:p>
          <w:p w14:paraId="6F0DDCBE">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3.4.2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支持导出首页扣分缺陷列表。</w:t>
            </w:r>
          </w:p>
          <w:p w14:paraId="11AC380C">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3.5、</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个性化配置</w:t>
            </w:r>
          </w:p>
          <w:p w14:paraId="3A5120CC">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3.5.1用户可通过复合条件进行病历/缺陷筛选，支持将常用筛选条件组保存为快捷模板，以便下次直接使用。</w:t>
            </w:r>
          </w:p>
          <w:p w14:paraId="48150215">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3.5.2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用户可根据自己的工作情况，自定义设置病历/缺陷列表的表头。</w:t>
            </w:r>
          </w:p>
          <w:p w14:paraId="7BBF6981">
            <w:pPr>
              <w:widowControl/>
              <w:numPr>
                <w:ilvl w:val="0"/>
                <w:numId w:val="1"/>
              </w:numPr>
              <w:spacing w:line="0" w:lineRule="atLeast"/>
              <w:ind w:left="0" w:leftChars="0" w:firstLine="0" w:firstLine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首页实时质控插件</w:t>
            </w:r>
          </w:p>
          <w:p w14:paraId="143DE4D9">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首页实时质控插件</w:t>
            </w:r>
          </w:p>
          <w:p w14:paraId="29BC1550">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编码员进行编目时，点击保存后实时质控首页缺陷（包含编码质控和非编码质控）</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7AB4875">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临床医生书写病案首页时，实时进行主要诊断/手术漏填、选择错误等的质控</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174AC3A1">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支持编码员给临床医生实时发送整改通知</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0C29164">
            <w:pPr>
              <w:widowControl/>
              <w:numPr>
                <w:ilvl w:val="0"/>
                <w:numId w:val="1"/>
              </w:numPr>
              <w:spacing w:line="0" w:lineRule="atLeast"/>
              <w:ind w:left="0" w:leftChars="0" w:firstLine="0" w:firstLine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抽样任务管理</w:t>
            </w:r>
          </w:p>
          <w:p w14:paraId="124799B8">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创建/修改任务</w:t>
            </w:r>
          </w:p>
          <w:p w14:paraId="11B5A2A4">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质控管理人员创建质控任务，并分配质控人员。病案抽样范围支持按日期、病历评分、缺陷类型、病历类型等选取、入院诊断等进行筛选，病案抽样方式支持总数抽样、按科室、按病历类型等抽样，任务分配方式支持按原有科室、按比例分配</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7BF99FF">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支持创建单次任务和多次任务，并支持对创建的任务进行质控员的修改</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47783D61">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执行任务</w:t>
            </w:r>
          </w:p>
          <w:p w14:paraId="55EAA2D8">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质控人员收到任务后，可在相应页面进行查看，点击后开始进行质控操作。质控人员在质控过程中可添加系统未质控出的问题，系统质控的问题支持快速原文定位，方便人工对结果进行快速判断。</w:t>
            </w:r>
          </w:p>
          <w:p w14:paraId="0FA25D1D">
            <w:pPr>
              <w:widowControl/>
              <w:numPr>
                <w:ilvl w:val="0"/>
                <w:numId w:val="1"/>
              </w:numPr>
              <w:spacing w:line="0" w:lineRule="atLeast"/>
              <w:ind w:left="0" w:leftChars="0" w:firstLine="0" w:firstLine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统计分析</w:t>
            </w:r>
          </w:p>
          <w:p w14:paraId="5D4E31A2">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病历首页质量统计</w:t>
            </w:r>
          </w:p>
          <w:p w14:paraId="2EF97418">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支持按照全院、科室、医生查看展示统计周期内问题病案数量，包括编码问题病案数、非编码问题病案数、病案平均分、缺陷数、电子签名完整率等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77D42A3">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支持非编码问题详细缺陷的统计分析，可按照类别查看具体缺陷条目，可分别查看扣分缺陷和全病历一致性校验缺陷详情</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37BD661">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支持编码问题详细缺陷的统计分析，可按照类别查看编码缺陷详情</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600F9ED8">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6.1.4</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支持编码员工作情况统计，以及支持查看每个编码员的top缺陷列表</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10736CC2">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6.1.5</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支持导出统计结果</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6901F6E">
            <w:pPr>
              <w:widowControl/>
              <w:numPr>
                <w:ilvl w:val="0"/>
                <w:numId w:val="1"/>
              </w:numPr>
              <w:spacing w:line="0" w:lineRule="atLeast"/>
              <w:ind w:left="0" w:leftChars="0" w:firstLine="0" w:firstLine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权限管理</w:t>
            </w:r>
          </w:p>
          <w:p w14:paraId="436C6B41">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7.1、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用户管理</w:t>
            </w:r>
          </w:p>
          <w:p w14:paraId="0CF3F4A9">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支持管理员对医院使用该系统的用户进行管理，包括维护用户信息（如工号、姓名、性别等）、分配角色和权限等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692E1C3B">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7.2、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角色管理</w:t>
            </w:r>
          </w:p>
          <w:p w14:paraId="3FEAE5B1">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支持预置角色（系统提供预置角色，如病案首页质控员）和权限，也支持用户自定义创建角色和权限，并分配给用户</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支持通过配置，实现根据角色需要，显示不同菜单、使用不同功能操作权限</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E9CE42E">
            <w:pPr>
              <w:widowControl/>
              <w:numPr>
                <w:ilvl w:val="0"/>
                <w:numId w:val="1"/>
              </w:numPr>
              <w:spacing w:line="0" w:lineRule="atLeast"/>
              <w:ind w:left="0" w:leftChars="0" w:firstLine="0" w:firstLine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账户管理</w:t>
            </w:r>
          </w:p>
          <w:p w14:paraId="121D7896">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8.1、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登录</w:t>
            </w:r>
          </w:p>
          <w:p w14:paraId="6851D80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支持通过账户名、密码登录</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12C55C69">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8.2、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修改密码</w:t>
            </w:r>
          </w:p>
          <w:p w14:paraId="1EB27FA9">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支持管理员给组织成员重置、修改密码。</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3788F39">
            <w:pPr>
              <w:widowControl/>
              <w:spacing w:line="0" w:lineRule="atLeast"/>
              <w:jc w:val="cente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4047F1ED">
            <w:pPr>
              <w:widowControl/>
              <w:spacing w:line="0" w:lineRule="atLeast"/>
              <w:jc w:val="center"/>
              <w:rPr>
                <w:rFonts w:hint="eastAsia" w:ascii="仿宋" w:hAnsi="仿宋" w:eastAsia="仿宋" w:cs="仿宋"/>
                <w:b w:val="0"/>
                <w:bCs w:val="0"/>
                <w:color w:val="000000" w:themeColor="text1"/>
                <w:kern w:val="0"/>
                <w:sz w:val="21"/>
                <w:szCs w:val="21"/>
                <w:highlight w:val="none"/>
                <w:lang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项</w:t>
            </w:r>
          </w:p>
        </w:tc>
      </w:tr>
      <w:tr w14:paraId="4271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267E5AD">
            <w:pPr>
              <w:widowControl/>
              <w:spacing w:line="0" w:lineRule="atLeast"/>
              <w:jc w:val="center"/>
              <w:rPr>
                <w:rFonts w:hint="eastAsia" w:ascii="仿宋" w:hAnsi="仿宋" w:eastAsia="仿宋" w:cs="仿宋"/>
                <w:b w:val="0"/>
                <w:bCs w:val="0"/>
                <w:color w:val="000000" w:themeColor="text1"/>
                <w:kern w:val="0"/>
                <w:sz w:val="21"/>
                <w:szCs w:val="21"/>
                <w:highlight w:val="none"/>
                <w:lang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378CBCC">
            <w:pPr>
              <w:widowControl/>
              <w:spacing w:line="0" w:lineRule="atLeast"/>
              <w:jc w:val="center"/>
              <w:rPr>
                <w:rFonts w:hint="eastAsia" w:ascii="仿宋" w:hAnsi="仿宋" w:eastAsia="仿宋" w:cs="仿宋"/>
                <w:b w:val="0"/>
                <w:bCs w:val="0"/>
                <w:color w:val="000000" w:themeColor="text1"/>
                <w:kern w:val="0"/>
                <w:sz w:val="21"/>
                <w:szCs w:val="21"/>
                <w:highlight w:val="none"/>
                <w:lang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病历内涵质控系统</w:t>
            </w:r>
          </w:p>
        </w:tc>
        <w:tc>
          <w:tcPr>
            <w:tcW w:w="3604" w:type="pct"/>
            <w:gridSpan w:val="2"/>
            <w:tcBorders>
              <w:top w:val="single" w:color="000000" w:sz="4" w:space="0"/>
              <w:left w:val="single" w:color="000000" w:sz="4" w:space="0"/>
              <w:bottom w:val="single" w:color="000000" w:sz="4" w:space="0"/>
              <w:right w:val="single" w:color="000000" w:sz="4" w:space="0"/>
            </w:tcBorders>
            <w:noWrap w:val="0"/>
            <w:vAlign w:val="top"/>
          </w:tcPr>
          <w:p w14:paraId="60F28B36">
            <w:pPr>
              <w:widowControl/>
              <w:numPr>
                <w:ilvl w:val="0"/>
                <w:numId w:val="2"/>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病历质控引擎</w:t>
            </w:r>
          </w:p>
          <w:p w14:paraId="10841E4E">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AI人工智能数据底座</w:t>
            </w:r>
          </w:p>
          <w:p w14:paraId="54078A57">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医学知识来源</w:t>
            </w:r>
          </w:p>
          <w:p w14:paraId="44893DCF">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国内著名高校医学院及其附属医院</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0B5A07B9">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权威行业协会、学会在国家卫生健康委员会领导和组织下发布的指南、标准和路径等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1A858D4F">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国家卫生健康委员会、原国家卫计委“十二五”、“十三五”医药卫生规划教材和权威医药卫生专著</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52FD3F09">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1.1.1.4</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诊疗规范</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376EA38D">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1.1.1.5</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医学文献</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662B2B3A">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1.1.1.6</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药物说明书</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5AB185F1">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知识图谱</w:t>
            </w:r>
          </w:p>
          <w:p w14:paraId="7D64D3A8">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病历质控引擎需依托国内领先的医疗知识图谱，覆盖电子病历、诊断方案、治疗方案、文献专著等医学数据，具备自动化、图谱化表达的复杂知识体系，并能实现旧知识更新和新知识补充，为质控提供知识解析、推理计算能力。</w:t>
            </w:r>
          </w:p>
          <w:p w14:paraId="76889E83">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数据后结构化</w:t>
            </w:r>
          </w:p>
          <w:p w14:paraId="62B7256D">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采用自然语言处理技术实现对自由文本形式病历的处理，可识别多种医学实体（如：疾病、症状、体征、手术、操作、检查、检验、药物、治疗等）及实体属性（如：发生时间、持续时间、部位、阴阳性、检验结果值、给药途径等），实现非结构化数据向结构化数据转换。</w:t>
            </w:r>
          </w:p>
          <w:p w14:paraId="3FBBF986">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1.1.4</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对每份病历做结构化处理，初次结构化内容按医院病案管理相关科室要求，形成初次结构化数据保存在本地，供查询、利用</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6493DD8F">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1.1.5</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系统支持通过增加质检点的方式，利用AI算法抽取非结构化病历文本，依据《十八项核心医疗制度》、《2021病案管理质量控制指标》、《全面医疗质量提升行动2023-2025》等文件指标统计要求，实现非结构化数据指标的统计，并生成报表。</w:t>
            </w:r>
          </w:p>
          <w:p w14:paraId="120BD07A">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质控范围</w:t>
            </w:r>
          </w:p>
          <w:p w14:paraId="3728EA35">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1.2.1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基于门诊、住院病历、病案首页中病情变化、异常指标、治疗方案调整等关键医学行为记录的书写监测，提供各单据及字段的形式质控、基于AI认知计算的医学合理性、规范性等内涵质控引擎。</w:t>
            </w:r>
          </w:p>
          <w:p w14:paraId="1A04CB43">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1.2.2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病历质控引擎质控范围支持的医疗单据包括：门诊病历、病案首页、入院记录、再次或多次入院记录、24小时内入出院记录、24小时内入院死亡记录、首次病程记录、日常病程记录、上级医师查房记录、疑难病例讨论记录、交班记录、接班记录、转出记录、转入记录、阶段小结、抢救记录、有创诊疗操作记录、会诊记录、术前小结、术前讨论记录、手术记录、术后首次病程记录、出院记录、死亡记录、死亡病例讨论结论记录、长期医嘱、临时医嘱、检验报告、检查报告、手术知情同意书、麻醉知情同意书、输血治疗知情同意书、病危（病重）通知书、特殊检查/特殊治疗知情同意书等单据。</w:t>
            </w:r>
          </w:p>
          <w:p w14:paraId="5FC94079">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基于病历书写规范的质控能力</w:t>
            </w:r>
          </w:p>
          <w:p w14:paraId="5C19F804">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1.3.1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质控能力依据国家卫健委2010年发布的《病历书写基本规范》和国家卫健委编写的《病历书写与管理基本规范（2022年版）》对病历书写要求制定</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088B1998">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1.3.2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质控能力包含医疗数据在同单据不同段落或跨单据书写的一致性分析及医学合理性校验</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44071C81">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1.3.3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包含对病历复制粘贴致严重错误，如入院记录与首次病程记录复制粘贴入院记录现病史、体格检查内容，上级医师首次查房记录复制粘贴首次病程记录内容、交接班记录完全相同等病历摘抄问题，出现复制粘贴、内容雷同时能够提示质控</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4BB8AE8D">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1.3.4电子签名完整率质控。包含医院首页、病历、知情同意书等所有要求进行电子签名的环节。判断所要求的病历文书是否建立、是否完成电子签名，并形成文书完整率、电子签名完整率等统计数据。</w:t>
            </w:r>
          </w:p>
          <w:p w14:paraId="136A2DF8">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1.4、2021病案管理质量控制指标</w:t>
            </w:r>
          </w:p>
          <w:p w14:paraId="022B0C87">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提供基于27项2021病案管理质量控制指标的质控能力。</w:t>
            </w:r>
          </w:p>
          <w:p w14:paraId="1FE14118">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例如(包含但不限于以下内容)：</w:t>
            </w:r>
          </w:p>
          <w:p w14:paraId="5F8B4A32">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1）入院记录 24 小时内完成率：支持对入院记录、24小时入出院记录、24小时内入院死亡记录的缺失和时效性进行质控。</w:t>
            </w:r>
          </w:p>
          <w:p w14:paraId="6543CEEA">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2）CT/MRI检查记录符合率：支持对接受 CT/MRI 检查的患者，缺少相关医嘱、缺少报告单等情况进行质控。</w:t>
            </w:r>
          </w:p>
          <w:p w14:paraId="2DDF4151">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3）临床用血相关记录符合率：支持对输血患者缺少输血医嘱、缺少输血知情同意书、缺少输血记录等情况进行质控。</w:t>
            </w:r>
          </w:p>
          <w:p w14:paraId="215C8F28">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4）恶性肿瘤化学治疗记录符合率：支持对接受恶性肿瘤化学治疗的患者缺少化学治疗医嘱、化学治疗未记录等情况进行质控。</w:t>
            </w:r>
          </w:p>
          <w:p w14:paraId="75B2BF4A">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5）不合理复制病历发生率：对入院记录现病史、首次病程记录、日常病程记录、查房记录之间的严重雷同等情况进行质控。</w:t>
            </w:r>
          </w:p>
          <w:p w14:paraId="069CE025">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1.5、十八项核心医疗制度质控</w:t>
            </w:r>
          </w:p>
          <w:p w14:paraId="430D9B62">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提供基于病情变化、异常指标、治疗方案调整等关键医学行为记录书写监测。</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例如(包含但不限于以下内容)：</w:t>
            </w:r>
          </w:p>
          <w:p w14:paraId="7DDFFB1E">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临床用血审核制度：需要含对各单据及字段的形式质控、基于AI认知计算的跨单据内涵质控，覆盖输血医嘱开立、知情同意告知、输血申请、输血记录、输血前校验、输血后评价等。能够对输血知情同意书缺失，输血记录输注成分、血型、输血量等要素缺失，输血后疗效评价等问题给出质控。</w:t>
            </w:r>
          </w:p>
          <w:p w14:paraId="42DADD9C">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围手术期审核：需要含对各单据及字段的形式质控、基于AI认知计算的跨单据内涵质控，覆盖术前讨论制度、手术安全核查制度等。能够对手术知情同意书缺失，术前讨论参加人员、拟施手术名称和方式等要素缺失，手术安全核查表等问题给出质控。</w:t>
            </w:r>
          </w:p>
          <w:p w14:paraId="07475DBA">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抗菌药物分级管理制度：质控能力需包含对抗菌药物分级管理制度的质控。如使用限制级抗菌药物缺少主治及以上医师意见、使用特殊级抗菌药物缺少副高及以上医师意见，并且能够对围手术期抗菌药物使用依据不充分、给药时间不合理、使用前缺少病原菌送检、更改抗菌药物后用药效果未记录等问题给出质控。</w:t>
            </w:r>
          </w:p>
          <w:p w14:paraId="641ABF6F">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4）三级医师查房制度：需要含对各单据及字段的形式质控、基于AI认知计算的跨单据内涵质控，覆盖上级医师首次查房记录、上级医师日常查房记录、日常病程记录等。</w:t>
            </w:r>
          </w:p>
          <w:p w14:paraId="589B02C9">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5）危急值报告制度：需要含对各单据及字段的形式质控、基于AI认知计算的跨单据内涵质控，覆盖危急值回报6小时内未记录分析意见、未记录处理意见等。</w:t>
            </w:r>
          </w:p>
          <w:p w14:paraId="5CDF5186">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6）会诊制度：需要含对各单据及字段的形式质控、基于AI认知计算的跨单据内涵质控，覆盖会诊申请、会诊记录等。</w:t>
            </w:r>
          </w:p>
          <w:p w14:paraId="0A77C236">
            <w:pPr>
              <w:widowControl/>
              <w:numPr>
                <w:ilvl w:val="0"/>
                <w:numId w:val="0"/>
              </w:numPr>
              <w:spacing w:line="0" w:lineRule="atLeast"/>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1.6、首页行业规范质控</w:t>
            </w:r>
          </w:p>
          <w:p w14:paraId="000803D6">
            <w:pPr>
              <w:widowControl/>
              <w:numPr>
                <w:ilvl w:val="0"/>
                <w:numId w:val="0"/>
              </w:numPr>
              <w:spacing w:line="0" w:lineRule="atLeast"/>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基于国家卫健委发布的《绩效考核与医疗质量管理住院病案首页数据采集质量与接口标准（2022年版）》或《公立中医医院绩效考核中医病案首页数据质量与接口标准(2022版)》对病历书写的要求，提供重要质控点。</w:t>
            </w:r>
          </w:p>
          <w:p w14:paraId="596C0F22">
            <w:pPr>
              <w:widowControl/>
              <w:numPr>
                <w:ilvl w:val="0"/>
                <w:numId w:val="2"/>
              </w:numPr>
              <w:spacing w:line="0" w:lineRule="atLeast"/>
              <w:ind w:left="0" w:leftChars="0" w:firstLine="0" w:firstLine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质控规则配置</w:t>
            </w:r>
          </w:p>
          <w:p w14:paraId="5BC3C56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评分规则管理</w:t>
            </w:r>
          </w:p>
          <w:p w14:paraId="3750FE0E">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支持管理者根据医院实际需求，配置个性化评分标准</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46D1CA78">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支持设置不同评分标准下病历等级分数区间</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00E64F07">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支持设置不同评分标准下的评分项目组、评分内容、包含质控点</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EC2A218">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2.1.4</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支持设置扣分上限和扣分方式，如按项扣分、按次扣分、单否等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14E39306">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2.1.5</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支持对规则是否在医生端打开进行设置</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46F82DDF">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2.1.6</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支持按科室维度配置、查看质控点</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3424FE6D">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质控点管理</w:t>
            </w:r>
          </w:p>
          <w:p w14:paraId="2F4D4000">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提供可视化质控规则编辑及维护平台</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628E2FA7">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支持医院根据管理需求新建质控规则，包含完整性、一致性、合理性、时效性、规范性规则</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580309BB">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1）一致性规则编辑：如配置入院记录-入院记录-体格检查中身体部位与男性人群不一致</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3A53859E">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2）完整性规则编辑：如配置入院记录-婚育史-婚姻状态缺失</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CBC5330">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3）时效性规则编辑：如配置病程记录-入院记录未在患者入院后24小时内完成</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4B062384">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4）合理性规则编辑：如配置入院记录-月经史-月经周期与年龄人群不一致</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7706AC8A">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5）规范性规则编辑：如配置病案首页-【麻醉方式】代码不在值域范围内</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支持对新建规则进行测试，测试通过后可将该规则上线使用</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13090ADF">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2.2.4</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支持对规则的生效状态进行开启/关闭设置</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5F2364A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2.2.5</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支持按照类型、状态、创建日期等对规则进行筛选和排序</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7065F652">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质检点规则市场功能</w:t>
            </w:r>
          </w:p>
          <w:p w14:paraId="7530518F">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提供统一的质检点发布、下载和本地化管理平台。质检规则管理员可通过该平台发布、变更质检点。质检点运维人员可以从平台选择质检点添加到医院的专属的规则库，并导入到本地规则引擎中供医院本地使用。</w:t>
            </w:r>
          </w:p>
          <w:p w14:paraId="4FC4ED1A">
            <w:pPr>
              <w:widowControl/>
              <w:numPr>
                <w:ilvl w:val="0"/>
                <w:numId w:val="2"/>
              </w:numPr>
              <w:spacing w:line="0" w:lineRule="atLeast"/>
              <w:ind w:left="0" w:leftChars="0" w:firstLine="0" w:firstLine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医生端实时质控</w:t>
            </w:r>
          </w:p>
          <w:p w14:paraId="31EFACB0">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医生端实时提醒</w:t>
            </w:r>
          </w:p>
          <w:p w14:paraId="1AECF30C">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医生端提示模块支持以飘窗的方式挂接到EMR系统，随EMR系统的不同场景切换显示模式，用户可以自由移动、缩小飘窗。飘窗缩小时，显示未读信息数量的提示。飘窗的默认显示位置可以根据实际情况进行定义</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52BC8810">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支持医生进入本人/本科所属患者列表时，实时推荐AI质控出的问题患者列表</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5EDE0BC6">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支持医生打开患者病历时，实时提醒该患者所有文书问题缺陷</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40F8DC1E">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3.1.4</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支持医生填写病案首页、入院记录、病程记录、手术记录、出院记录、死亡记录等住院病历文书时，质控出对应文书问题缺陷</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5C79EAE1">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3.1.5</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支持展示各文书缺陷内容详情，包括：缺陷项扣分值、缺陷项内容、缺陷问题明细</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225CA6AA">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3.1.6</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系统支持将病历问题按照严重等级在显示屏右侧分别以不同颜色的警示灯警示，并在警示灯上用阿拉伯数字标明问题数量</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108C9065">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3.1.7</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系统支持驳回提醒功能，医生可以查看病历被驳回的提醒和相关批注内容。医生可以对驳回病历进行修正后再提交或结合病历情况进行线上申诉，申诉结果反馈给质检科</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723A7AA0">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3.1.8</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系统支持卡控功能，当病历总得分不符合卡控分数时，实时提醒医生，不允许提交病历，并可查看扣分项及扣分原因。</w:t>
            </w:r>
          </w:p>
          <w:p w14:paraId="473ACC58">
            <w:pPr>
              <w:widowControl/>
              <w:numPr>
                <w:ilvl w:val="0"/>
                <w:numId w:val="2"/>
              </w:numPr>
              <w:spacing w:line="0" w:lineRule="atLeast"/>
              <w:ind w:left="0" w:leftChars="0" w:firstLine="0" w:firstLine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病案端病历质量管理</w:t>
            </w:r>
          </w:p>
          <w:p w14:paraId="28C5568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质控列表</w:t>
            </w:r>
          </w:p>
          <w:p w14:paraId="26979ABC">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4.1.1</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支持运行和终末病历质控</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0449145A">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4.1.2</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支持展示运行/终末缺陷列表和病历列表</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5A3FD704">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4.1.3</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支持查看临床申诉缺陷，并对申诉进行通过和驳回操作</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3EEB18E2">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4.1.4</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支持查看缺陷整改前后对比，整改的部分高亮显示</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61E39BDA">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4.1.5</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支持批量催办、批量通过和批量审核存疑操作</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77871D32">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4.1.6</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支持导出缺陷/病历列表</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6F10831B">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4.1.7</w:t>
            </w:r>
            <w:r>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支持导出病历的缺陷详情</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w:t>
            </w:r>
          </w:p>
          <w:p w14:paraId="3B43017A">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4.2、病历筛选</w:t>
            </w:r>
          </w:p>
          <w:p w14:paraId="5CCD4D11">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4.2.1支持按照住院号/病案号、入院日期查询缺陷/病历。</w:t>
            </w:r>
          </w:p>
          <w:p w14:paraId="3B1E136E">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4.2.2支持病历整体浏览（支持显示解析后的病历文本和病历原文格式两种模式），可查看当前患者的病历详情，包含：病案首页、首程记录、入院记录、日常病程、手术相关、出院记录等；支持在病历浏览页面显示质检出的病历问题列表。</w:t>
            </w:r>
          </w:p>
          <w:p w14:paraId="33256D4A">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4.2.3支持缺陷高级筛选功能，可按照科室/病区、缺陷类型/文书/质控点名称、重点病历类型、诊断/手术名称等筛选相关缺陷。</w:t>
            </w:r>
          </w:p>
          <w:p w14:paraId="5BB50663">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4.2.4支持病历高级筛选功能，可按照病历基本信息（如科室/病区、住院天数、入院途径、离院方式等）、诊疗信息（如入院/出院/病历诊断名称、手术操作名称、手术级别等）、重点病历信息（如死亡/危重/疑难/手术/输血病历、住院天数&gt;7日病历、一级护理天数&gt;3日病历等）、质控结果信息（如缺陷类型、缺陷单据、质控点名称、病历评分、病历等级等）、病历审核信息（如审核状态、是否催办等）、费用信息（如总费用等）筛选相关病历。</w:t>
            </w:r>
          </w:p>
          <w:p w14:paraId="7C261DC7">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4.3、机器质控</w:t>
            </w:r>
          </w:p>
          <w:p w14:paraId="0060D39E">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4.3.1支持机器每天对运行病历进行形式质控，可对单个单据的内容完整性、时效性进行智能判断和评分，例如：</w:t>
            </w:r>
          </w:p>
          <w:p w14:paraId="01B1C8E6">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完整性：入院记录缺失；首次病程记录缺失；术前小结缺失；麻醉知情同意书缺失等。</w:t>
            </w:r>
          </w:p>
          <w:p w14:paraId="70325593">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时效性：首次病程记录未在患者入院后8小时内完成；病危患者病程记录少于每天1次等。</w:t>
            </w:r>
          </w:p>
          <w:p w14:paraId="46FE8CF4">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4.3.2支持机器每天对运行病历进行内涵质控，可通过NLP、知识图谱、知识推理等能力智能分析病历内容，跨单据进行内容完整性、一致性、合理性、规范性、雷同性等进行智能判断和评分，例如：</w:t>
            </w:r>
          </w:p>
          <w:p w14:paraId="51A86B53">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内容完整性：入院记录-主诉未包含患者就诊的主要症状(或体征)的持续时间；入院记录-既往史缺少手术史；抢救记录缺参加人员；查房记录-出院前一天或当天缺上级医师同意出院的记录；出院记录-出院带药未具体写出具体服用方法等。</w:t>
            </w:r>
          </w:p>
          <w:p w14:paraId="1D256E7A">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一致性：入院记录-主诉中症状(或体征)的发生时间与年龄不一致；入院记录中症状（体征）的部位在现病史与主诉不相关、不相符；入院记录-既往史中疾病表述与女性人群不一致；首次病程记录-鉴别诊断中疾病表述与年龄人群不一致等。</w:t>
            </w:r>
          </w:p>
          <w:p w14:paraId="004E92D8">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3）合理性：入院记录-主诉未能导出第一诊断；入院记录-月经史-男性患者不该有月经描述等。</w:t>
            </w:r>
          </w:p>
          <w:p w14:paraId="357DAEFF">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4）规范性：入院记录-主诉用诊断代替，而在现病史中发现有症状；首次病程记录-诊疗计划缺少具体方案；抢救记录-抢救时间未具体到分钟；手术记录-记录者非手术者或一助等。</w:t>
            </w:r>
          </w:p>
          <w:p w14:paraId="50D4D5CB">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5）雷同性：首次病程记录-病例特点复制入院记录-现病史；查房记录-主治医师首次查房内容复制拟诊讨论；交班记录与接班记录雷同；多个日常病程记录间内容互相复制等。</w:t>
            </w:r>
          </w:p>
          <w:p w14:paraId="248014C6">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6）专科质控：如产科、眼科、儿科、肿瘤等相关的专科质控规则。</w:t>
            </w:r>
          </w:p>
          <w:p w14:paraId="007DDC28">
            <w:pPr>
              <w:widowControl/>
              <w:numPr>
                <w:ilvl w:val="0"/>
                <w:numId w:val="0"/>
              </w:numPr>
              <w:spacing w:line="0" w:lineRule="atLeast"/>
              <w:ind w:leftChars="0"/>
              <w:jc w:val="left"/>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★4.4、单项卡控</w:t>
            </w:r>
          </w:p>
          <w:p w14:paraId="2048A712">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4.4.1系统能够支持对病历以及文书的单项否决进行判断并提醒，当病历或文书存在单项否决缺陷时，系统应实时、主动提醒医生相关质控缺陷，在医生修正缺陷内容后，单项否决提示实时消失。</w:t>
            </w:r>
          </w:p>
          <w:p w14:paraId="3C0121C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4.4.2系统支持针在维护界面中对单项质检点卡控设置，设置成功后，医生在提交病历时如该单项质检不符合质检标准，则不允许提交当前病历，修正病历且符合质检规则后，方可通过。</w:t>
            </w:r>
          </w:p>
          <w:p w14:paraId="5EE866B6">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4.5、人工质控</w:t>
            </w:r>
          </w:p>
          <w:p w14:paraId="4D8B8F2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4.5.1支持查看机器质控结果，并基于此对病历缺陷进行删除或人工新增。</w:t>
            </w:r>
          </w:p>
          <w:p w14:paraId="2D01DBEE">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4.5.2支持新增人工质控意见时，填写缺陷单据、评分内容、缺陷类型、缺陷名称等，填写后可自动计算扣分并计入病历总分。</w:t>
            </w:r>
          </w:p>
          <w:p w14:paraId="6C3C787C">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4.6、质控结果操作</w:t>
            </w:r>
          </w:p>
          <w:p w14:paraId="395CD69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4.6.1支持对缺陷进行分类展示，如单否、人工、编码等，方便快速查看重点缺陷。</w:t>
            </w:r>
          </w:p>
          <w:p w14:paraId="5D9A56B3">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★4.6.2系统支持对自动质控结果进行人工干预修改，并且在修改质控条目后实时更新该病历的缺陷总览以及病历得分和病历等级。</w:t>
            </w:r>
          </w:p>
          <w:p w14:paraId="45A2839E">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4.6.3支持对缺陷进行定位，点击缺陷条目后，病历文书的对应位置高亮展示。</w:t>
            </w:r>
          </w:p>
          <w:p w14:paraId="287194DF">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4.6.4支持对临床申诉进行通过或驳回操作，并支持填写驳回理由，驳回后，医生端会收到通知。</w:t>
            </w:r>
          </w:p>
          <w:p w14:paraId="5C55BDE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4.6.5支持对缺陷和病历进行催办操作，点击催办后，医生端将收到通知。</w:t>
            </w:r>
          </w:p>
          <w:p w14:paraId="5C23B121">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4.6.6支持对病历进行审核通过和缺陷反馈操作，点击缺陷反馈，医生端会收到通知。</w:t>
            </w:r>
          </w:p>
          <w:p w14:paraId="058F8137">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4.6.7支持查看近七天病历的质控操作记录。</w:t>
            </w:r>
          </w:p>
          <w:p w14:paraId="2B89846D">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4.6.8支持整体查看一个病历里的所有扣分缺陷，并支持导出扣分缺陷列表。</w:t>
            </w:r>
          </w:p>
          <w:p w14:paraId="3364A092">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4.7、个性化配置</w:t>
            </w:r>
          </w:p>
          <w:p w14:paraId="54E63C4C">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4.7.1支持缺陷/病历快捷模板功能，可将常用的筛选条件保存为快捷筛选模板，质控人员进入该页面时，直接点击快捷模板按钮，即可一次性筛选出想查看的缺陷和病历。</w:t>
            </w:r>
          </w:p>
          <w:p w14:paraId="0F818030">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4.7.2支持自定义缺陷/病历列表的表头，可根据质控人员使用习惯，自行设置表头，方便快捷筛选和查看对应的缺陷和病历。</w:t>
            </w:r>
          </w:p>
          <w:p w14:paraId="7851EEB1">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5、三级质控管理</w:t>
            </w:r>
          </w:p>
          <w:p w14:paraId="16F8CFAB">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5.1、创建/修改任务</w:t>
            </w:r>
          </w:p>
          <w:p w14:paraId="2C9C855B">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5.1.1支持质控管理人员创建质控任务，并分配质控人员。病历抽样范围支持按入院日期、病历评分、缺陷类型、病历类型等选取、入院诊断等进行筛选，病历抽样方式支持总数抽样、按科室、按病历类型等抽样，任务分配方式支持保持原有质控员、按科室、按比例分配。</w:t>
            </w:r>
          </w:p>
          <w:p w14:paraId="3055C1EA">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5.1.2支持创建单次任务和多次任务，并支持对创建的任务进行质控员的修改。</w:t>
            </w:r>
          </w:p>
          <w:p w14:paraId="4D9CDA7F">
            <w:pPr>
              <w:widowControl/>
              <w:numPr>
                <w:ilvl w:val="0"/>
                <w:numId w:val="0"/>
              </w:numPr>
              <w:spacing w:line="0" w:lineRule="atLeast"/>
              <w:ind w:leftChars="0"/>
              <w:jc w:val="left"/>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★5.2、三级质控</w:t>
            </w:r>
          </w:p>
          <w:p w14:paraId="1D598C58">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系统支持三级质控管理：科室质控组、质控科、病案室，针对不同权限配置，事后质检功能实现对本科室及全院进行质检。</w:t>
            </w:r>
          </w:p>
          <w:p w14:paraId="1FBE052B">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院级质控任务分配：科室质检完成后，在院级任务分配功能里，可以把病历分配给有院级质控权限的质检员，进行交叉质控。</w:t>
            </w:r>
          </w:p>
          <w:p w14:paraId="250C5B07">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院级质控审核：有院级质控权限的质检员进入该功能点后，可以看到分配给自己的病历。质检员在此功能点里进行质检的二次质控。</w:t>
            </w:r>
          </w:p>
          <w:p w14:paraId="556BB73F">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5.3、执行任务</w:t>
            </w:r>
          </w:p>
          <w:p w14:paraId="76EC21F2">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质控人员收到任务后，可在“病历审核”页面进行查看，点击后开始进行质控操作。</w:t>
            </w:r>
          </w:p>
          <w:p w14:paraId="216C6F0B">
            <w:pPr>
              <w:widowControl/>
              <w:numPr>
                <w:ilvl w:val="0"/>
                <w:numId w:val="0"/>
              </w:numPr>
              <w:spacing w:line="0" w:lineRule="atLeast"/>
              <w:ind w:leftChars="0"/>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6、质控情况统计分析</w:t>
            </w:r>
          </w:p>
          <w:p w14:paraId="70BC017D">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6.1、病历质量统计</w:t>
            </w:r>
          </w:p>
          <w:p w14:paraId="53A6C9C4">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6.1.1支持对运行病历、终末病历质控结果分别进行统计分析。</w:t>
            </w:r>
          </w:p>
          <w:p w14:paraId="61A4FAFD">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6.1.2支持按照全院、科室、医生查看统计周期内终末病历质量统计分析，包含数据总览、缺陷详情分析和病历详情分析。</w:t>
            </w:r>
          </w:p>
          <w:p w14:paraId="73575BF4">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6.1.3运行及终末病历质控数据概览包括病历总数、病历平均分、审核通过病历数、缺陷总数、人工质控缺陷数等。</w:t>
            </w:r>
          </w:p>
          <w:p w14:paraId="1D397BCD">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6.1.4支持按科室、医生维度对缺陷总数、人均缺陷数、病历等级、病历平均分进行排名。</w:t>
            </w:r>
          </w:p>
          <w:p w14:paraId="65482136">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6.1.5支持按缺陷类型对全院缺陷分布进行统计，可按照完整性、时效性、一致性、规范性、合理性等维度查看top缺陷列表。</w:t>
            </w:r>
          </w:p>
          <w:p w14:paraId="6EAAEBBC">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6.1.6支持按单据对全院缺陷分布进行统计，并可查看每种文书下的top缺陷列表。</w:t>
            </w:r>
          </w:p>
          <w:p w14:paraId="6CFB2DE3">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6.1.7支持按照整改状态对缺陷分布进行统计，可按照临床申诉、申诉驳回、申诉通过、待整改、已整改等进行统计。</w:t>
            </w:r>
          </w:p>
          <w:p w14:paraId="2B348946">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6.1.8支持全院各科室病历质量详情的列表统计，支持配置列表表头，支持导出列表。</w:t>
            </w:r>
          </w:p>
          <w:p w14:paraId="45FFF6E2">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6.2、质控员工作情况统计</w:t>
            </w:r>
          </w:p>
          <w:p w14:paraId="53576881">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6.2.1支持质控员工作情况统计分析，包含数据概览、病历质控情况、缺陷质控情况、任务维度质控情况。</w:t>
            </w:r>
          </w:p>
          <w:p w14:paraId="6D1D933B">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6.2.2支持按照质控病历数量对质控员工作量进行统计和排名。</w:t>
            </w:r>
          </w:p>
          <w:p w14:paraId="679379DA">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6.2.3支持按照复审病历数对质控员工作量进行统计和排名。</w:t>
            </w:r>
          </w:p>
          <w:p w14:paraId="42EB4E85">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6.2.4支持按照质控缺陷数量、人工质控缺陷数量、申诉通过缺陷数量、催办缺陷数量对质控员工作量进行统计和排名。</w:t>
            </w:r>
          </w:p>
          <w:p w14:paraId="6DA8980E">
            <w:pPr>
              <w:widowControl/>
              <w:numPr>
                <w:ilvl w:val="0"/>
                <w:numId w:val="3"/>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权限管理</w:t>
            </w:r>
          </w:p>
          <w:p w14:paraId="49E45B7B">
            <w:pPr>
              <w:widowControl/>
              <w:numPr>
                <w:ilvl w:val="0"/>
                <w:numId w:val="0"/>
              </w:numPr>
              <w:spacing w:line="0" w:lineRule="atLeast"/>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7.1、</w:t>
            </w:r>
            <w:r>
              <w:rPr>
                <w:rFonts w:hint="default" w:ascii="仿宋" w:hAnsi="仿宋" w:eastAsia="仿宋" w:cs="仿宋"/>
                <w:color w:val="000000" w:themeColor="text1"/>
                <w:sz w:val="21"/>
                <w:szCs w:val="21"/>
                <w:lang w:val="en-US" w:eastAsia="zh-CN"/>
                <w14:textFill>
                  <w14:solidFill>
                    <w14:schemeClr w14:val="tx1"/>
                  </w14:solidFill>
                </w14:textFill>
              </w:rPr>
              <w:t>用户管理</w:t>
            </w:r>
          </w:p>
          <w:p w14:paraId="5321A052">
            <w:pPr>
              <w:widowControl/>
              <w:numPr>
                <w:ilvl w:val="0"/>
                <w:numId w:val="0"/>
              </w:numPr>
              <w:spacing w:line="0" w:lineRule="atLeast"/>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支持管理员对医院使用该系统的用户进行管理，包括维护用户信息（如工号、姓名、性别等）、分配角色和权限等</w:t>
            </w:r>
            <w:r>
              <w:rPr>
                <w:rFonts w:hint="eastAsia" w:ascii="仿宋" w:hAnsi="仿宋" w:eastAsia="仿宋" w:cs="仿宋"/>
                <w:color w:val="000000" w:themeColor="text1"/>
                <w:sz w:val="21"/>
                <w:szCs w:val="21"/>
                <w:lang w:val="en-US" w:eastAsia="zh-CN"/>
                <w14:textFill>
                  <w14:solidFill>
                    <w14:schemeClr w14:val="tx1"/>
                  </w14:solidFill>
                </w14:textFill>
              </w:rPr>
              <w:t>。</w:t>
            </w:r>
          </w:p>
          <w:p w14:paraId="6853AFEB">
            <w:pPr>
              <w:widowControl/>
              <w:numPr>
                <w:ilvl w:val="0"/>
                <w:numId w:val="0"/>
              </w:numPr>
              <w:spacing w:line="0" w:lineRule="atLeast"/>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7.2、</w:t>
            </w:r>
            <w:r>
              <w:rPr>
                <w:rFonts w:hint="default" w:ascii="仿宋" w:hAnsi="仿宋" w:eastAsia="仿宋" w:cs="仿宋"/>
                <w:color w:val="000000" w:themeColor="text1"/>
                <w:sz w:val="21"/>
                <w:szCs w:val="21"/>
                <w:lang w:val="en-US" w:eastAsia="zh-CN"/>
                <w14:textFill>
                  <w14:solidFill>
                    <w14:schemeClr w14:val="tx1"/>
                  </w14:solidFill>
                </w14:textFill>
              </w:rPr>
              <w:t>角色和权限管理</w:t>
            </w:r>
          </w:p>
          <w:p w14:paraId="681E9A38">
            <w:pPr>
              <w:widowControl/>
              <w:numPr>
                <w:ilvl w:val="0"/>
                <w:numId w:val="0"/>
              </w:numPr>
              <w:spacing w:line="0" w:lineRule="atLeast"/>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支持预置角色（系统提供预置角色，如运行病历质控员）和权限，也支持用户自定义创建角色和权限，并分配给用户</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default" w:ascii="仿宋" w:hAnsi="仿宋" w:eastAsia="仿宋" w:cs="仿宋"/>
                <w:color w:val="000000" w:themeColor="text1"/>
                <w:sz w:val="21"/>
                <w:szCs w:val="21"/>
                <w:lang w:val="en-US" w:eastAsia="zh-CN"/>
                <w14:textFill>
                  <w14:solidFill>
                    <w14:schemeClr w14:val="tx1"/>
                  </w14:solidFill>
                </w14:textFill>
              </w:rPr>
              <w:t>支持通过配置，实现根据角色需要，显示不同菜单、使用不同功能操作权限</w:t>
            </w:r>
            <w:r>
              <w:rPr>
                <w:rFonts w:hint="eastAsia" w:ascii="仿宋" w:hAnsi="仿宋" w:eastAsia="仿宋" w:cs="仿宋"/>
                <w:color w:val="000000" w:themeColor="text1"/>
                <w:sz w:val="21"/>
                <w:szCs w:val="21"/>
                <w:lang w:val="en-US" w:eastAsia="zh-CN"/>
                <w14:textFill>
                  <w14:solidFill>
                    <w14:schemeClr w14:val="tx1"/>
                  </w14:solidFill>
                </w14:textFill>
              </w:rPr>
              <w:t>。</w:t>
            </w:r>
          </w:p>
          <w:p w14:paraId="034FC6F2">
            <w:pPr>
              <w:widowControl/>
              <w:numPr>
                <w:ilvl w:val="0"/>
                <w:numId w:val="3"/>
              </w:numPr>
              <w:spacing w:line="0" w:lineRule="atLeast"/>
              <w:ind w:left="0" w:leftChars="0" w:firstLine="0" w:firstLine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账户管理</w:t>
            </w:r>
          </w:p>
          <w:p w14:paraId="411A9968">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8.1、</w:t>
            </w:r>
            <w:r>
              <w:rPr>
                <w:rFonts w:hint="default" w:ascii="仿宋" w:hAnsi="仿宋" w:eastAsia="仿宋" w:cs="仿宋"/>
                <w:color w:val="000000" w:themeColor="text1"/>
                <w:sz w:val="21"/>
                <w:szCs w:val="21"/>
                <w:lang w:val="en-US" w:eastAsia="zh-CN"/>
                <w14:textFill>
                  <w14:solidFill>
                    <w14:schemeClr w14:val="tx1"/>
                  </w14:solidFill>
                </w14:textFill>
              </w:rPr>
              <w:t>登录</w:t>
            </w:r>
          </w:p>
          <w:p w14:paraId="00627645">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支持通过账户名、密码登录</w:t>
            </w:r>
            <w:r>
              <w:rPr>
                <w:rFonts w:hint="eastAsia" w:ascii="仿宋" w:hAnsi="仿宋" w:eastAsia="仿宋" w:cs="仿宋"/>
                <w:color w:val="000000" w:themeColor="text1"/>
                <w:sz w:val="21"/>
                <w:szCs w:val="21"/>
                <w:lang w:val="en-US" w:eastAsia="zh-CN"/>
                <w14:textFill>
                  <w14:solidFill>
                    <w14:schemeClr w14:val="tx1"/>
                  </w14:solidFill>
                </w14:textFill>
              </w:rPr>
              <w:t>。</w:t>
            </w:r>
          </w:p>
          <w:p w14:paraId="4C96E7BA">
            <w:pPr>
              <w:widowControl/>
              <w:numPr>
                <w:ilvl w:val="0"/>
                <w:numId w:val="0"/>
              </w:numPr>
              <w:spacing w:line="0" w:lineRule="atLeast"/>
              <w:ind w:leftChars="0"/>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8.2、</w:t>
            </w:r>
            <w:r>
              <w:rPr>
                <w:rFonts w:hint="default" w:ascii="仿宋" w:hAnsi="仿宋" w:eastAsia="仿宋" w:cs="仿宋"/>
                <w:color w:val="000000" w:themeColor="text1"/>
                <w:sz w:val="21"/>
                <w:szCs w:val="21"/>
                <w:lang w:val="en-US" w:eastAsia="zh-CN"/>
                <w14:textFill>
                  <w14:solidFill>
                    <w14:schemeClr w14:val="tx1"/>
                  </w14:solidFill>
                </w14:textFill>
              </w:rPr>
              <w:t>修改密码</w:t>
            </w:r>
          </w:p>
          <w:p w14:paraId="4DD5DDCE">
            <w:pPr>
              <w:widowControl/>
              <w:numPr>
                <w:ilvl w:val="0"/>
                <w:numId w:val="0"/>
              </w:numPr>
              <w:spacing w:line="0" w:lineRule="atLeast"/>
              <w:ind w:leftChars="0"/>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支持管理员给组织成员重置、修改密码</w:t>
            </w:r>
            <w:r>
              <w:rPr>
                <w:rFonts w:hint="eastAsia" w:ascii="仿宋" w:hAnsi="仿宋" w:eastAsia="仿宋" w:cs="仿宋"/>
                <w:color w:val="000000" w:themeColor="text1"/>
                <w:sz w:val="21"/>
                <w:szCs w:val="21"/>
                <w:lang w:val="en-US" w:eastAsia="zh-CN"/>
                <w14:textFill>
                  <w14:solidFill>
                    <w14:schemeClr w14:val="tx1"/>
                  </w14:solidFill>
                </w14:textFill>
              </w:rPr>
              <w:t>。</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55E83746">
            <w:pPr>
              <w:widowControl/>
              <w:spacing w:line="0" w:lineRule="atLeast"/>
              <w:jc w:val="cente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451FF991">
            <w:pPr>
              <w:widowControl/>
              <w:spacing w:line="0" w:lineRule="atLeast"/>
              <w:jc w:val="cente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项</w:t>
            </w:r>
          </w:p>
        </w:tc>
      </w:tr>
      <w:tr w14:paraId="4DEB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6B79CEE">
            <w:pPr>
              <w:widowControl/>
              <w:spacing w:line="0" w:lineRule="atLeast"/>
              <w:jc w:val="both"/>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二、项目具体要求：</w:t>
            </w:r>
          </w:p>
        </w:tc>
      </w:tr>
      <w:tr w14:paraId="1DEB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A82BE51">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2.项目具体要求</w:t>
            </w:r>
          </w:p>
          <w:p w14:paraId="78B2E0AC">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 系统实施工期</w:t>
            </w:r>
          </w:p>
          <w:p w14:paraId="4E40DE0E">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2.1.1 中标方协助采购人进行基础数据录入。</w:t>
            </w:r>
          </w:p>
          <w:p w14:paraId="2C808C55">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2.1.2 自签订合同之日起9个月内上线调试合格完毕并交付使用</w:t>
            </w:r>
          </w:p>
          <w:p w14:paraId="59F2EE02">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2.1.3 提供完整的文档资料。实施竣工文档资料须包含详细的数据结构、操作手册、培训资料、功能说明、服务器运行资料、存储路径等。</w:t>
            </w:r>
          </w:p>
          <w:p w14:paraId="4FDA9F6F">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 系统接口</w:t>
            </w:r>
          </w:p>
          <w:p w14:paraId="0EB77F6E">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2.2.1 凡供应商提供的系统软件需开发接口程序的，费用由供应商负责。</w:t>
            </w:r>
          </w:p>
          <w:p w14:paraId="047501ED">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2.2.2 凡采购人在用的系统软件需要协调、开发相关接口的，所产生的费用由供应商负责。</w:t>
            </w:r>
          </w:p>
          <w:p w14:paraId="1C6EAB0A">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2.2.3 实现全病历AI质控系统与HIS系统、电子病历等相关系统无缝连接。</w:t>
            </w:r>
          </w:p>
          <w:p w14:paraId="373E9CB9">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2.2.4 病历质控记录可回传至医院电子病历系统，作为全部质控记录保存在医院电子病历系统并供医师查看,支持嵌入电子病历质控反馈流程。</w:t>
            </w:r>
          </w:p>
          <w:p w14:paraId="69D7CD29">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2.3 系统维护</w:t>
            </w:r>
          </w:p>
          <w:p w14:paraId="09D5B26B">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2.3.1 提供完整可靠的维护文档、数据结构和系统设计说明。</w:t>
            </w:r>
          </w:p>
          <w:p w14:paraId="512CC179">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2.3.2 成交供应商提供系统免费维护和升级服务，免费维护期从正式验收完成的第二日计算。</w:t>
            </w:r>
          </w:p>
          <w:p w14:paraId="79AFA528">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2.3.3 如因国家、省下发新的病历质控管理规范导致的系统调整或升级，成交人需按用户要求有限期内对系统进行调整或升级，并不得收取任何费用。</w:t>
            </w:r>
          </w:p>
          <w:p w14:paraId="22F7A7CC">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2.4 用户管理和培训</w:t>
            </w:r>
          </w:p>
          <w:p w14:paraId="554B055A">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2.4.1 全病历AI质控系统的用户信息和管理方式要与本院HIS系统基本一致，可以直接提取医院HIS系统的相关数据。医院HIS系统用户在获授权后可以成为本系统用户，且不限用户数。</w:t>
            </w:r>
          </w:p>
          <w:p w14:paraId="2B4CD630">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2.4.2  用户操作和系统管理界面要通俗易懂，符合业务习惯，容易操作，而且容易维护。软件提供的界面清晰，并符合用户的习惯；对操作的关键环节具有特别控制等。</w:t>
            </w:r>
          </w:p>
          <w:p w14:paraId="703A658A">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2.4.3  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430D3691">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2.5 软件正版化原则</w:t>
            </w:r>
          </w:p>
          <w:p w14:paraId="29F60483">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本项目供应商必须保证提供的产品（软件、服务内容）系自主研发或者依法享有完全的知识产权，并且提供本项目运行所需的服务器操作系统、数据库等正版授权。采购人在中华人民共和国境内使用供应商提供的产品及服务时免受第三方提出的侵犯其专利权或其它知识产权的起诉。如果第三方提出侵权指控，中标供应商应承担由此而引起的一切法律责任和费用。</w:t>
            </w:r>
          </w:p>
          <w:p w14:paraId="2D1E4DE5">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2.6 信息安全</w:t>
            </w:r>
          </w:p>
          <w:p w14:paraId="7919E2D1">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2.6.1本项目所产生的所有数据所有者均为采购方，供应商在任何时期均不得不经允许拷贝、外传，不得设置障碍影响采购方获取数据。</w:t>
            </w:r>
          </w:p>
          <w:p w14:paraId="4E1ED538">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2.6.2本项目所涉及的产品符合”国家信息安全等级保护三级认证”要求，在系统实施及运行期间，如使用方自行检测或按照国家要求测评，存在不符合以上要求或安全漏洞，供应商应立即整改，不得另外收取费用。</w:t>
            </w:r>
          </w:p>
          <w:p w14:paraId="0321B3EB">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2.6.3所投产品必须实现软件完整的本地化部署，其中包括软件涉及的AI模型、知识库以及必须的微服务。 严禁本院数据（包含原始数据或者脱敏原始数据）通过任何技术方式脱离医院本地服务器。在实施及维护过程中，必须保证系统数据的安全及保密，并签署保密协议。</w:t>
            </w:r>
          </w:p>
          <w:p w14:paraId="0CDCC56A">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 xml:space="preserve">★2.7 信创要求 </w:t>
            </w:r>
          </w:p>
          <w:p w14:paraId="6CBD1625">
            <w:pPr>
              <w:widowControl/>
              <w:numPr>
                <w:ilvl w:val="0"/>
                <w:numId w:val="0"/>
              </w:numPr>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2.7.1系统支持在国产服务器、数据库、操作系统上运行。投标人须提供承诺函，承诺中标后所提供货物符合信创要求，如不符合要求采购人有权单方面解除协议并做退货处理。</w:t>
            </w:r>
          </w:p>
          <w:p w14:paraId="1870D315">
            <w:pPr>
              <w:widowControl/>
              <w:numPr>
                <w:ilvl w:val="0"/>
                <w:numId w:val="0"/>
              </w:numPr>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2.7.2在国家政策或医院提出需求时，中标方立即迁移至信创环境，不得另行收费。</w:t>
            </w:r>
          </w:p>
        </w:tc>
      </w:tr>
      <w:tr w14:paraId="7291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C1C6E98">
            <w:pPr>
              <w:widowControl/>
              <w:spacing w:line="0" w:lineRule="atLeast"/>
              <w:jc w:val="both"/>
              <w:rPr>
                <w:rFonts w:hint="default"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三、商务要求</w:t>
            </w:r>
          </w:p>
        </w:tc>
      </w:tr>
      <w:tr w14:paraId="55D5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61" w:type="pct"/>
            <w:gridSpan w:val="3"/>
            <w:tcBorders>
              <w:top w:val="single" w:color="000000" w:sz="4" w:space="0"/>
              <w:left w:val="single" w:color="000000" w:sz="4" w:space="0"/>
              <w:bottom w:val="single" w:color="000000" w:sz="4" w:space="0"/>
              <w:right w:val="single" w:color="000000" w:sz="4" w:space="0"/>
            </w:tcBorders>
            <w:noWrap/>
            <w:vAlign w:val="center"/>
          </w:tcPr>
          <w:p w14:paraId="5B88A994">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完成期限及服务地点</w:t>
            </w:r>
          </w:p>
        </w:tc>
        <w:tc>
          <w:tcPr>
            <w:tcW w:w="3738" w:type="pct"/>
            <w:gridSpan w:val="3"/>
            <w:tcBorders>
              <w:top w:val="single" w:color="000000" w:sz="4" w:space="0"/>
              <w:left w:val="single" w:color="000000" w:sz="4" w:space="0"/>
              <w:bottom w:val="single" w:color="000000" w:sz="4" w:space="0"/>
              <w:right w:val="single" w:color="000000" w:sz="4" w:space="0"/>
            </w:tcBorders>
            <w:noWrap/>
            <w:vAlign w:val="center"/>
          </w:tcPr>
          <w:p w14:paraId="061AB514">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1、完成期限：自签订合同之日起9个月内上线调试合格完毕并交付使用。</w:t>
            </w:r>
          </w:p>
          <w:p w14:paraId="51DF43B7">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2、服务地点：广西区采购人指定地点。</w:t>
            </w:r>
          </w:p>
          <w:p w14:paraId="5B4A8926">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付款方式：交付使用验收合格后30个工作日内，支付合同价款的30%；正常使用3个月后30个工作日内，支付合同价款的60%；合同价款的10%在验收合格满1年后，乙方向甲方提出书面请款申请，经甲方确认后30个工作日内付清（无息）。在首次支付货款前，乙方必须向甲方提供符合国家规定及甲方要求的全额税务发票。</w:t>
            </w:r>
          </w:p>
        </w:tc>
      </w:tr>
      <w:tr w14:paraId="1A29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61" w:type="pct"/>
            <w:gridSpan w:val="3"/>
            <w:tcBorders>
              <w:top w:val="single" w:color="000000" w:sz="4" w:space="0"/>
              <w:left w:val="single" w:color="000000" w:sz="4" w:space="0"/>
              <w:bottom w:val="single" w:color="000000" w:sz="4" w:space="0"/>
              <w:right w:val="single" w:color="000000" w:sz="4" w:space="0"/>
            </w:tcBorders>
            <w:noWrap/>
            <w:vAlign w:val="center"/>
          </w:tcPr>
          <w:p w14:paraId="34FC1963">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服务要求</w:t>
            </w:r>
          </w:p>
        </w:tc>
        <w:tc>
          <w:tcPr>
            <w:tcW w:w="3738" w:type="pct"/>
            <w:gridSpan w:val="3"/>
            <w:tcBorders>
              <w:top w:val="single" w:color="000000" w:sz="4" w:space="0"/>
              <w:left w:val="single" w:color="000000" w:sz="4" w:space="0"/>
              <w:bottom w:val="single" w:color="000000" w:sz="4" w:space="0"/>
              <w:right w:val="single" w:color="000000" w:sz="4" w:space="0"/>
            </w:tcBorders>
            <w:noWrap/>
            <w:vAlign w:val="center"/>
          </w:tcPr>
          <w:p w14:paraId="722A80BF">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1.免费上门安装、调试合格，免费提供一年三次的例行系统巡检服务。</w:t>
            </w:r>
          </w:p>
          <w:p w14:paraId="48691689">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2.对运行过程中发现的信息安全漏洞无条件作出修复。</w:t>
            </w:r>
          </w:p>
          <w:p w14:paraId="490C179D">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3.在运维服务期内，原有软件模块功能均享受免费升级、免费维护服务，在不超过上述技术部分系统模块功能范围的前提下，可根据政策要求，双方协商进行个性化修改。</w:t>
            </w:r>
          </w:p>
          <w:p w14:paraId="20B6EE40">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4.运维服务期内，提供 7*24 小时电话</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或网络在线</w:t>
            </w: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技术支持，解答采购人在使用、维护过程中遇到的问题，并及时提出解决问题的建议和操作方法；定期回访、维护；发生故障或者出现问题时，接到故障通知后 1 小时内响应，24 小时内到达现场履行维修服务义务，按国家及行业标准对故障进行及时处理。</w:t>
            </w:r>
          </w:p>
          <w:p w14:paraId="763A1F2C">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培训：需提供免费现场培训,就本项目的安装、测试、操作、维护、系统培训（包括相关理论知识、系统流程、相关实施思想及相关技术内容）；应用培训（包括各个系统的连入、操作和注意事项等），直至采购人指定的相关人员完全掌握操作以及相关基本维护技术为止。</w:t>
            </w:r>
          </w:p>
          <w:p w14:paraId="2A7D5961">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6.提供有效启动应急系统，应急系统启动时间＜30 分钟，整体系统修复时间≤6小时；当启动应急系统时须提供 7*24 小时的技术支持，并不限次数。</w:t>
            </w:r>
          </w:p>
          <w:p w14:paraId="1D13F2EB">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7.拟投入项目实施组人员不少于 2 人，需服从采购人的调配与安排。</w:t>
            </w:r>
          </w:p>
          <w:p w14:paraId="115E1062">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8.如在使用过程中发现由于软件错误导致的故障，须无偿修改直至恢复正常使用。</w:t>
            </w:r>
          </w:p>
          <w:p w14:paraId="5FE71399">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9.运维期满后提供永久的免费电话技术服务。</w:t>
            </w:r>
          </w:p>
        </w:tc>
      </w:tr>
      <w:tr w14:paraId="53C3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61" w:type="pct"/>
            <w:gridSpan w:val="3"/>
            <w:tcBorders>
              <w:top w:val="single" w:color="000000" w:sz="4" w:space="0"/>
              <w:left w:val="single" w:color="000000" w:sz="4" w:space="0"/>
              <w:bottom w:val="single" w:color="000000" w:sz="4" w:space="0"/>
              <w:right w:val="single" w:color="000000" w:sz="4" w:space="0"/>
            </w:tcBorders>
            <w:noWrap/>
            <w:vAlign w:val="center"/>
          </w:tcPr>
          <w:p w14:paraId="6A1D1414">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验收要求</w:t>
            </w:r>
          </w:p>
        </w:tc>
        <w:tc>
          <w:tcPr>
            <w:tcW w:w="3738" w:type="pct"/>
            <w:gridSpan w:val="3"/>
            <w:tcBorders>
              <w:top w:val="single" w:color="000000" w:sz="4" w:space="0"/>
              <w:left w:val="single" w:color="000000" w:sz="4" w:space="0"/>
              <w:bottom w:val="single" w:color="000000" w:sz="4" w:space="0"/>
              <w:right w:val="single" w:color="000000" w:sz="4" w:space="0"/>
            </w:tcBorders>
            <w:noWrap/>
            <w:vAlign w:val="center"/>
          </w:tcPr>
          <w:p w14:paraId="684BF0DD">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验收人员由采购人指定的相关人员组成验收小组对服务成果进行验收,验收小组严格按照验收的标准要求、国家和行业验收规范要求、竞争性磋商文件、合同中的相关条款及竞争性磋商响应文件要求逐条进行现场验收：</w:t>
            </w:r>
          </w:p>
          <w:p w14:paraId="595FF771">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1.系统安装完毕后，双方确认系统开通试运行日期，试运行期不少于 10 天。在试运行期间，若系统指标达不到或无法达到本项目所要求的技术和功能要求的，成交供应商须进行整改，试运行期做相应顺延。同时，在试运行期间，若系统运行有问题，成交供应商须无条件重新检测并调试直至验收合格交付使用。</w:t>
            </w:r>
          </w:p>
          <w:p w14:paraId="1ACC3F40">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2.验收时，成交供应商需向采购人提供完整的技术资料，包括但不限于系统使用说明、详细设计说明书、功能测试报告等。</w:t>
            </w:r>
          </w:p>
          <w:p w14:paraId="35713757">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3.数量验收：成交供应商提交成果，由双方对照采购需求（包含功能目标、技术指标）进行验收。</w:t>
            </w:r>
          </w:p>
          <w:p w14:paraId="31781A08">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采购人保留对成交供应商所提供产品、服务进行全面测试的权利，如有虚假竞标、不满足竞争性磋商文件及响应文件要求或所完成的服务不符合采购人要求的，则视成交供应商违约，成交供应商承担所有责任和费用，采购人保留进一步追究法律责任的权利。</w:t>
            </w:r>
          </w:p>
          <w:p w14:paraId="14C90700">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5.验收方法：由采购人对照采购文件的功能目标及技术指标全面核对检验，成交供应商须无条件配合采购人对服务成果进行验收，如发现不符合竞争性磋商件、响应文件要求或提供虚假承诺的，按相关规定做违约处理，成交供应商承担所有责任和费用，采购人保留进一步追究责任的权利。</w:t>
            </w:r>
          </w:p>
          <w:p w14:paraId="13656A50">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6.采购人有权委托有资质的第三方组织邀请相关部门、单位及有关技术专家针对服务成果按照磋商文件、响应文件及采购人要求进行检验、核查。其检查结果如不合格或达不到要求按相关规定做违约处理，成交供应商承担所有责任和费用，采购人保留进一步追究责任的权利。</w:t>
            </w:r>
          </w:p>
          <w:p w14:paraId="5BE1BC64">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7.验收地点：采购人指定地点。</w:t>
            </w:r>
          </w:p>
          <w:p w14:paraId="23EA1A47">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8.验收过程中所产生的一切费用均由成交供应商承担；报价时应考虑相关费用。</w:t>
            </w:r>
          </w:p>
          <w:p w14:paraId="3730B6CC">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9.验收合格生效：验收合格日期以最后验收完成交付使用为准，按合同相关规定执行，由于成交供应商的原因造成不能按时完成验收。</w:t>
            </w:r>
          </w:p>
        </w:tc>
      </w:tr>
      <w:tr w14:paraId="5BD3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61" w:type="pct"/>
            <w:gridSpan w:val="3"/>
            <w:tcBorders>
              <w:top w:val="single" w:color="000000" w:sz="4" w:space="0"/>
              <w:left w:val="single" w:color="000000" w:sz="4" w:space="0"/>
              <w:bottom w:val="single" w:color="000000" w:sz="4" w:space="0"/>
              <w:right w:val="single" w:color="000000" w:sz="4" w:space="0"/>
            </w:tcBorders>
            <w:noWrap/>
            <w:vAlign w:val="center"/>
          </w:tcPr>
          <w:p w14:paraId="049A220E">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知识产权</w:t>
            </w:r>
          </w:p>
        </w:tc>
        <w:tc>
          <w:tcPr>
            <w:tcW w:w="3738" w:type="pct"/>
            <w:gridSpan w:val="3"/>
            <w:tcBorders>
              <w:top w:val="single" w:color="000000" w:sz="4" w:space="0"/>
              <w:left w:val="single" w:color="000000" w:sz="4" w:space="0"/>
              <w:bottom w:val="single" w:color="000000" w:sz="4" w:space="0"/>
              <w:right w:val="single" w:color="000000" w:sz="4" w:space="0"/>
            </w:tcBorders>
            <w:noWrap/>
            <w:vAlign w:val="center"/>
          </w:tcPr>
          <w:p w14:paraId="5DA55D41">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1.本项目所有系统的所有权、使用权归采购人所有，知识产权归系统开发厂商所有。</w:t>
            </w:r>
          </w:p>
          <w:p w14:paraId="5E280728">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成交供应商应保证采购人及其授权使用者在使用该项目系统时免受第三方在知识产权方面的起诉。如第三方提出侵权指控，成交供应商须承担由此而引起的一切法律责任和费用，采购人保留进一步追究责任的权利。</w:t>
            </w:r>
          </w:p>
        </w:tc>
      </w:tr>
      <w:tr w14:paraId="0538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61" w:type="pct"/>
            <w:gridSpan w:val="3"/>
            <w:tcBorders>
              <w:top w:val="single" w:color="000000" w:sz="4" w:space="0"/>
              <w:left w:val="single" w:color="000000" w:sz="4" w:space="0"/>
              <w:bottom w:val="single" w:color="000000" w:sz="4" w:space="0"/>
              <w:right w:val="single" w:color="000000" w:sz="4" w:space="0"/>
            </w:tcBorders>
            <w:noWrap/>
            <w:vAlign w:val="center"/>
          </w:tcPr>
          <w:p w14:paraId="12D75810">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保密要求</w:t>
            </w:r>
          </w:p>
        </w:tc>
        <w:tc>
          <w:tcPr>
            <w:tcW w:w="3738" w:type="pct"/>
            <w:gridSpan w:val="3"/>
            <w:tcBorders>
              <w:top w:val="single" w:color="000000" w:sz="4" w:space="0"/>
              <w:left w:val="single" w:color="000000" w:sz="4" w:space="0"/>
              <w:bottom w:val="single" w:color="000000" w:sz="4" w:space="0"/>
              <w:right w:val="single" w:color="000000" w:sz="4" w:space="0"/>
            </w:tcBorders>
            <w:noWrap/>
            <w:vAlign w:val="center"/>
          </w:tcPr>
          <w:p w14:paraId="4064AB6E">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成交供应商须严格执行保密制度，保证对项目实施过程中产生的各类技术文件、信息以及由采购人提供的所有内部资料、技术文档和信息予以保密；未经采购人许可，成交供应商不得以任何形式向第三方透露。如有泄密，需承担相应的法律责任，采购人保留进一步追究责任的权利。</w:t>
            </w:r>
          </w:p>
        </w:tc>
      </w:tr>
      <w:tr w14:paraId="7072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61" w:type="pct"/>
            <w:gridSpan w:val="3"/>
            <w:tcBorders>
              <w:top w:val="single" w:color="000000" w:sz="4" w:space="0"/>
              <w:left w:val="single" w:color="000000" w:sz="4" w:space="0"/>
              <w:bottom w:val="single" w:color="000000" w:sz="4" w:space="0"/>
              <w:right w:val="single" w:color="000000" w:sz="4" w:space="0"/>
            </w:tcBorders>
            <w:noWrap/>
            <w:vAlign w:val="center"/>
          </w:tcPr>
          <w:p w14:paraId="633D4726">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其他要求</w:t>
            </w:r>
          </w:p>
        </w:tc>
        <w:tc>
          <w:tcPr>
            <w:tcW w:w="3738" w:type="pct"/>
            <w:gridSpan w:val="3"/>
            <w:tcBorders>
              <w:top w:val="single" w:color="000000" w:sz="4" w:space="0"/>
              <w:left w:val="single" w:color="000000" w:sz="4" w:space="0"/>
              <w:bottom w:val="single" w:color="000000" w:sz="4" w:space="0"/>
              <w:right w:val="single" w:color="000000" w:sz="4" w:space="0"/>
            </w:tcBorders>
            <w:noWrap/>
            <w:vAlign w:val="center"/>
          </w:tcPr>
          <w:p w14:paraId="1C09EA6D">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1.本项目磋商报价包含本项目所有服务内容、所涉及的软件、系统、实施、定制、调试、验收费、差旅费、培训费、人工费、接口费、开发费等各种费用和维护服务、税金、利润及其它所有成本费用的总和，采购人不再支付任何费用。</w:t>
            </w:r>
          </w:p>
          <w:p w14:paraId="05284CF3">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2.本项目供应商提供的服务应符合国家相关标准、行业标准、地方标准或者其他标准。</w:t>
            </w:r>
          </w:p>
          <w:p w14:paraId="76E52AC9">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3.供应商所提供的资料必须是真实的，所作出的承诺必须是切实可行的，如提供虚假资料或作出虚假承诺，一经查实，将取消其成交供应商成交资格，并按照相关法律法规进行处理，采购人保留进一步追究责任的权利。</w:t>
            </w:r>
          </w:p>
          <w:p w14:paraId="1DFFA78C">
            <w:pPr>
              <w:widowControl/>
              <w:spacing w:line="0" w:lineRule="atLeast"/>
              <w:jc w:val="both"/>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
                <w14:textFill>
                  <w14:solidFill>
                    <w14:schemeClr w14:val="tx1"/>
                  </w14:solidFill>
                </w14:textFill>
              </w:rPr>
              <w:t>4.在接受相关管理部门检查时，成交供应商须无条件配合提供相关材料。</w:t>
            </w:r>
          </w:p>
        </w:tc>
      </w:tr>
    </w:tbl>
    <w:p w14:paraId="36DE0895">
      <w:pPr>
        <w:jc w:val="center"/>
        <w:rPr>
          <w:rFonts w:hint="eastAsia" w:ascii="宋体" w:hAnsi="宋体" w:eastAsia="宋体" w:cs="宋体"/>
          <w:b/>
          <w:color w:val="000000" w:themeColor="text1"/>
          <w:sz w:val="32"/>
          <w:highlight w:val="none"/>
          <w14:textFill>
            <w14:solidFill>
              <w14:schemeClr w14:val="tx1"/>
            </w14:solidFill>
          </w14:textFill>
        </w:rPr>
      </w:pPr>
    </w:p>
    <w:p w14:paraId="4EEB2F73">
      <w:pPr>
        <w:pStyle w:val="2"/>
        <w:jc w:val="center"/>
        <w:rPr>
          <w:rStyle w:val="53"/>
          <w:rFonts w:hint="eastAsia"/>
          <w:b/>
          <w:bCs/>
          <w:color w:val="000000" w:themeColor="text1"/>
          <w:highlight w:val="none"/>
          <w14:textFill>
            <w14:solidFill>
              <w14:schemeClr w14:val="tx1"/>
            </w14:solidFill>
          </w14:textFill>
        </w:rPr>
      </w:pPr>
      <w:r>
        <w:rPr>
          <w:rStyle w:val="53"/>
          <w:rFonts w:hint="eastAsia"/>
          <w:b/>
          <w:bCs/>
          <w:color w:val="000000" w:themeColor="text1"/>
          <w:highlight w:val="none"/>
          <w14:textFill>
            <w14:solidFill>
              <w14:schemeClr w14:val="tx1"/>
            </w14:solidFill>
          </w14:textFill>
        </w:rPr>
        <w:br w:type="page"/>
      </w:r>
      <w:r>
        <w:rPr>
          <w:rStyle w:val="53"/>
          <w:rFonts w:hint="eastAsia"/>
          <w:b/>
          <w:bCs/>
          <w:color w:val="000000" w:themeColor="text1"/>
          <w:highlight w:val="none"/>
          <w14:textFill>
            <w14:solidFill>
              <w14:schemeClr w14:val="tx1"/>
            </w14:solidFill>
          </w14:textFill>
        </w:rPr>
        <w:t>第四章  评审办法</w:t>
      </w:r>
      <w:bookmarkEnd w:id="362"/>
    </w:p>
    <w:p w14:paraId="745EE473">
      <w:pPr>
        <w:pStyle w:val="57"/>
        <w:widowControl w:val="0"/>
        <w:wordWrap/>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评审依据及方式</w:t>
      </w:r>
    </w:p>
    <w:p w14:paraId="135259E0">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 磋商小组构成：本采购项目的评委分别由依法组成的专家、采购单位代表共 3 人构成，其中专家人数不少于成员总数的三分之二。</w:t>
      </w:r>
    </w:p>
    <w:p w14:paraId="5286AE2D">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（二）评标方式：以封闭方式进行。</w:t>
      </w:r>
    </w:p>
    <w:p w14:paraId="20EB718C">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（三）采购人和采购代理机构、磋商小组成员要严格遵守相关法律制度，依法履行各自职责，公正、客观、审慎地组织和参与评审工作。</w:t>
      </w:r>
    </w:p>
    <w:p w14:paraId="64DDABB4">
      <w:pPr>
        <w:pStyle w:val="57"/>
        <w:widowControl w:val="0"/>
        <w:wordWrap/>
        <w:spacing w:line="44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二、评定方法</w:t>
      </w:r>
    </w:p>
    <w:p w14:paraId="707D8DBC">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（一）对进入详评的，采用百分制综合评分法。</w:t>
      </w:r>
    </w:p>
    <w:p w14:paraId="319A6441">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（二）计分办法（按四舍五入取至百分位）：</w:t>
      </w:r>
    </w:p>
    <w:p w14:paraId="7A2C1A03">
      <w:pPr>
        <w:pStyle w:val="57"/>
        <w:widowControl w:val="0"/>
        <w:wordWrap/>
        <w:spacing w:line="44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评审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因素及分值</w:t>
      </w:r>
    </w:p>
    <w:tbl>
      <w:tblPr>
        <w:tblStyle w:val="3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155"/>
        <w:gridCol w:w="5721"/>
        <w:gridCol w:w="845"/>
      </w:tblGrid>
      <w:tr w14:paraId="4A6E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0624EA4A">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2155" w:type="dxa"/>
            <w:noWrap w:val="0"/>
            <w:vAlign w:val="center"/>
          </w:tcPr>
          <w:p w14:paraId="37F6C9D9">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评审因素</w:t>
            </w:r>
          </w:p>
        </w:tc>
        <w:tc>
          <w:tcPr>
            <w:tcW w:w="5721" w:type="dxa"/>
            <w:noWrap w:val="0"/>
            <w:vAlign w:val="center"/>
          </w:tcPr>
          <w:p w14:paraId="72550228">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评审因素具体内容</w:t>
            </w:r>
          </w:p>
        </w:tc>
        <w:tc>
          <w:tcPr>
            <w:tcW w:w="845" w:type="dxa"/>
            <w:noWrap w:val="0"/>
            <w:vAlign w:val="center"/>
          </w:tcPr>
          <w:p w14:paraId="66096161">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分值</w:t>
            </w:r>
          </w:p>
        </w:tc>
      </w:tr>
      <w:tr w14:paraId="0C08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378C5632">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1</w:t>
            </w:r>
          </w:p>
        </w:tc>
        <w:tc>
          <w:tcPr>
            <w:tcW w:w="2155" w:type="dxa"/>
            <w:noWrap w:val="0"/>
            <w:vAlign w:val="center"/>
          </w:tcPr>
          <w:p w14:paraId="2CD4B73D">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价格分</w:t>
            </w:r>
          </w:p>
        </w:tc>
        <w:tc>
          <w:tcPr>
            <w:tcW w:w="5721" w:type="dxa"/>
            <w:noWrap w:val="0"/>
            <w:vAlign w:val="top"/>
          </w:tcPr>
          <w:p w14:paraId="04C73F55">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评审因素</w:t>
            </w:r>
          </w:p>
        </w:tc>
        <w:tc>
          <w:tcPr>
            <w:tcW w:w="845" w:type="dxa"/>
            <w:noWrap w:val="0"/>
            <w:vAlign w:val="top"/>
          </w:tcPr>
          <w:p w14:paraId="2F909169">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分值</w:t>
            </w:r>
          </w:p>
        </w:tc>
      </w:tr>
      <w:tr w14:paraId="18D3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2D14B7BB">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2155" w:type="dxa"/>
            <w:noWrap w:val="0"/>
            <w:vAlign w:val="center"/>
          </w:tcPr>
          <w:p w14:paraId="16DD827C">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价格分</w:t>
            </w:r>
          </w:p>
        </w:tc>
        <w:tc>
          <w:tcPr>
            <w:tcW w:w="5721" w:type="dxa"/>
            <w:noWrap w:val="0"/>
            <w:vAlign w:val="top"/>
          </w:tcPr>
          <w:p w14:paraId="7F55080B">
            <w:pPr>
              <w:pStyle w:val="20"/>
              <w:spacing w:line="420" w:lineRule="exact"/>
              <w:jc w:val="left"/>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（1）评标价为投标人的投标报价进行政策性扣除后的价格，评标价只是作为评标时使用。最终中标人的中标金额＝投标报价。</w:t>
            </w:r>
          </w:p>
          <w:p w14:paraId="4FED1403">
            <w:pPr>
              <w:pStyle w:val="20"/>
              <w:spacing w:line="420" w:lineRule="exact"/>
              <w:jc w:val="left"/>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（2）按照《政府采购促进中小企业发展管理办法》（财库〔2020〕46号）的规定，投标人在其投标文件中提供《中小企业声明函》，且其所投标产品全部为小型或者微型企业产品的，对其最后报价给予20%的扣除。</w:t>
            </w:r>
          </w:p>
          <w:p w14:paraId="54C6343C">
            <w:pPr>
              <w:pStyle w:val="20"/>
              <w:spacing w:line="420" w:lineRule="exact"/>
              <w:jc w:val="left"/>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7B33F11A">
            <w:pPr>
              <w:pStyle w:val="20"/>
              <w:spacing w:line="420" w:lineRule="exact"/>
              <w:jc w:val="left"/>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1FC018D">
            <w:pPr>
              <w:pStyle w:val="20"/>
              <w:spacing w:line="420" w:lineRule="exact"/>
              <w:jc w:val="left"/>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（5）政策性扣除计算方法。</w:t>
            </w:r>
          </w:p>
          <w:p w14:paraId="0E4833C1">
            <w:pPr>
              <w:pStyle w:val="20"/>
              <w:spacing w:line="420" w:lineRule="exact"/>
              <w:jc w:val="left"/>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在服务采购项目中，且其服务为小型和微型企业承接的。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3%的扣除，用扣除后的价格参加评审，扣除后的价格为评标价，即评标报价=投标报价×（1-3%）。除上述情况外，评标报价=投标报价。</w:t>
            </w:r>
          </w:p>
          <w:p w14:paraId="0D71D1C9">
            <w:pPr>
              <w:pStyle w:val="20"/>
              <w:spacing w:line="420" w:lineRule="exact"/>
              <w:jc w:val="left"/>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（6）以进入综合评分环节的最低的评标报价为基准价，基准价报价得分为</w:t>
            </w:r>
            <w:r>
              <w:rPr>
                <w:rFonts w:hint="eastAsia" w:hAnsi="宋体" w:cs="宋体"/>
                <w:b w:val="0"/>
                <w:bCs w:val="0"/>
                <w:i w:val="0"/>
                <w:i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分。</w:t>
            </w:r>
          </w:p>
          <w:p w14:paraId="16BC5719">
            <w:pPr>
              <w:pStyle w:val="20"/>
              <w:spacing w:line="420" w:lineRule="exact"/>
              <w:jc w:val="left"/>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 xml:space="preserve">（7）价格分计算公式：        </w:t>
            </w:r>
          </w:p>
          <w:p w14:paraId="53AB0BC0">
            <w:pPr>
              <w:pStyle w:val="20"/>
              <w:widowControl w:val="0"/>
              <w:wordWrap/>
              <w:spacing w:line="440" w:lineRule="exact"/>
              <w:ind w:firstLine="420" w:firstLineChars="200"/>
              <w:textAlignment w:val="auto"/>
              <w:rPr>
                <w:rFonts w:hint="eastAsia"/>
                <w:color w:val="000000" w:themeColor="text1"/>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某投标人价格分=基准价/某投标人评标报价金额×</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 xml:space="preserve">分  </w:t>
            </w:r>
          </w:p>
        </w:tc>
        <w:tc>
          <w:tcPr>
            <w:tcW w:w="845" w:type="dxa"/>
            <w:noWrap w:val="0"/>
            <w:vAlign w:val="center"/>
          </w:tcPr>
          <w:p w14:paraId="22579FAE">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分</w:t>
            </w:r>
          </w:p>
        </w:tc>
      </w:tr>
      <w:tr w14:paraId="7AA7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71144319">
            <w:pPr>
              <w:widowControl/>
              <w:spacing w:line="36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2</w:t>
            </w:r>
          </w:p>
        </w:tc>
        <w:tc>
          <w:tcPr>
            <w:tcW w:w="2155" w:type="dxa"/>
            <w:noWrap w:val="0"/>
            <w:vAlign w:val="center"/>
          </w:tcPr>
          <w:p w14:paraId="0749AF78">
            <w:pPr>
              <w:widowControl/>
              <w:spacing w:line="36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技术分</w:t>
            </w:r>
          </w:p>
        </w:tc>
        <w:tc>
          <w:tcPr>
            <w:tcW w:w="5721" w:type="dxa"/>
            <w:noWrap w:val="0"/>
            <w:vAlign w:val="top"/>
          </w:tcPr>
          <w:p w14:paraId="275AD9AB">
            <w:pPr>
              <w:widowControl/>
              <w:spacing w:line="36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评审因素</w:t>
            </w:r>
          </w:p>
        </w:tc>
        <w:tc>
          <w:tcPr>
            <w:tcW w:w="845" w:type="dxa"/>
            <w:noWrap w:val="0"/>
            <w:vAlign w:val="top"/>
          </w:tcPr>
          <w:p w14:paraId="09B182C2">
            <w:pPr>
              <w:widowControl/>
              <w:spacing w:line="36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分值</w:t>
            </w:r>
          </w:p>
        </w:tc>
      </w:tr>
      <w:tr w14:paraId="26FC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0"/>
            <w:vAlign w:val="center"/>
          </w:tcPr>
          <w:p w14:paraId="7CFDE68A">
            <w:pPr>
              <w:adjustRightInd w:val="0"/>
              <w:spacing w:line="360" w:lineRule="auto"/>
              <w:ind w:left="-105" w:leftChars="-50" w:right="-105" w:rightChars="-50"/>
              <w:jc w:val="center"/>
              <w:textAlignment w:val="baseline"/>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2.1</w:t>
            </w:r>
          </w:p>
        </w:tc>
        <w:tc>
          <w:tcPr>
            <w:tcW w:w="2155" w:type="dxa"/>
            <w:noWrap w:val="0"/>
            <w:vAlign w:val="center"/>
          </w:tcPr>
          <w:p w14:paraId="26AEA246">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eastAsia="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技术性能</w:t>
            </w:r>
            <w:r>
              <w:rPr>
                <w:rFonts w:hint="eastAsia" w:ascii="宋体" w:hAnsi="宋体" w:cs="宋体"/>
                <w:bCs/>
                <w:color w:val="000000" w:themeColor="text1"/>
                <w:sz w:val="21"/>
                <w:szCs w:val="21"/>
                <w:highlight w:val="none"/>
                <w:shd w:val="clear" w:color="auto" w:fill="auto"/>
                <w:lang w:val="en-US" w:eastAsia="zh-CN"/>
                <w14:textFill>
                  <w14:solidFill>
                    <w14:schemeClr w14:val="tx1"/>
                  </w14:solidFill>
                </w14:textFill>
              </w:rPr>
              <w:t>分</w:t>
            </w:r>
          </w:p>
          <w:p w14:paraId="4749250A">
            <w:pPr>
              <w:adjustRightInd w:val="0"/>
              <w:spacing w:line="360" w:lineRule="auto"/>
              <w:jc w:val="center"/>
              <w:textAlignment w:val="baseline"/>
              <w:rPr>
                <w:rFonts w:hint="eastAsia" w:ascii="宋体" w:hAnsi="宋体" w:eastAsia="宋体" w:cs="宋体"/>
                <w:bCs/>
                <w:color w:val="000000" w:themeColor="text1"/>
                <w:sz w:val="21"/>
                <w:szCs w:val="21"/>
                <w14:textFill>
                  <w14:solidFill>
                    <w14:schemeClr w14:val="tx1"/>
                  </w14:solidFill>
                </w14:textFill>
              </w:rPr>
            </w:pPr>
          </w:p>
        </w:tc>
        <w:tc>
          <w:tcPr>
            <w:tcW w:w="5721" w:type="dxa"/>
            <w:noWrap w:val="0"/>
            <w:vAlign w:val="center"/>
          </w:tcPr>
          <w:p w14:paraId="0AF7633C">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color w:val="000000" w:themeColor="text1"/>
                <w:highlight w:val="none"/>
                <w:shd w:val="clear" w:color="auto" w:fill="auto"/>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1"/>
                <w:szCs w:val="21"/>
                <w:highlight w:val="none"/>
                <w:shd w:val="clear" w:color="auto" w:fill="auto"/>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1"/>
                <w:szCs w:val="21"/>
                <w:highlight w:val="none"/>
                <w:shd w:val="clear" w:color="auto" w:fill="auto"/>
                <w14:textFill>
                  <w14:solidFill>
                    <w14:schemeClr w14:val="tx1"/>
                  </w14:solidFill>
                </w14:textFill>
              </w:rPr>
              <w:t>技术性能分</w:t>
            </w:r>
            <w:r>
              <w:rPr>
                <w:rFonts w:hint="eastAsia"/>
                <w:color w:val="000000" w:themeColor="text1"/>
                <w:highlight w:val="none"/>
                <w:shd w:val="clear" w:color="auto" w:fill="auto"/>
                <w14:textFill>
                  <w14:solidFill>
                    <w14:schemeClr w14:val="tx1"/>
                  </w14:solidFill>
                </w14:textFill>
              </w:rPr>
              <w:t>（满分</w:t>
            </w:r>
            <w:r>
              <w:rPr>
                <w:rFonts w:hint="eastAsia"/>
                <w:color w:val="000000" w:themeColor="text1"/>
                <w:highlight w:val="none"/>
                <w:shd w:val="clear" w:color="auto" w:fill="auto"/>
                <w:lang w:val="en-US" w:eastAsia="zh-CN"/>
                <w14:textFill>
                  <w14:solidFill>
                    <w14:schemeClr w14:val="tx1"/>
                  </w14:solidFill>
                </w14:textFill>
              </w:rPr>
              <w:t>15</w:t>
            </w:r>
            <w:r>
              <w:rPr>
                <w:rFonts w:hint="eastAsia"/>
                <w:color w:val="000000" w:themeColor="text1"/>
                <w:highlight w:val="none"/>
                <w:shd w:val="clear" w:color="auto" w:fill="auto"/>
                <w14:textFill>
                  <w14:solidFill>
                    <w14:schemeClr w14:val="tx1"/>
                  </w14:solidFill>
                </w14:textFill>
              </w:rPr>
              <w:t>分）</w:t>
            </w:r>
          </w:p>
          <w:p w14:paraId="111394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Cs/>
                <w:color w:val="000000" w:themeColor="text1"/>
                <w:szCs w:val="21"/>
                <w:highlight w:val="none"/>
                <w:shd w:val="clear" w:color="auto" w:fill="auto"/>
                <w:lang w:val="en-US" w:eastAsia="zh-CN"/>
                <w14:textFill>
                  <w14:solidFill>
                    <w14:schemeClr w14:val="tx1"/>
                  </w14:solidFill>
                </w14:textFill>
              </w:rPr>
            </w:pPr>
            <w:r>
              <w:rPr>
                <w:rFonts w:hint="eastAsia" w:ascii="宋体" w:hAnsi="宋体" w:cs="宋体"/>
                <w:bCs/>
                <w:color w:val="000000" w:themeColor="text1"/>
                <w:szCs w:val="21"/>
                <w:highlight w:val="none"/>
                <w:shd w:val="clear" w:color="auto" w:fill="auto"/>
                <w14:textFill>
                  <w14:solidFill>
                    <w14:schemeClr w14:val="tx1"/>
                  </w14:solidFill>
                </w14:textFill>
              </w:rPr>
              <w:t>技术参数完全满足招标文件要求得基本分</w:t>
            </w:r>
            <w:r>
              <w:rPr>
                <w:rFonts w:hint="eastAsia" w:ascii="宋体" w:hAnsi="宋体" w:cs="宋体"/>
                <w:bCs/>
                <w:color w:val="000000" w:themeColor="text1"/>
                <w:szCs w:val="21"/>
                <w:highlight w:val="none"/>
                <w:shd w:val="clear" w:color="auto" w:fill="auto"/>
                <w:lang w:val="en-US" w:eastAsia="zh-CN"/>
                <w14:textFill>
                  <w14:solidFill>
                    <w14:schemeClr w14:val="tx1"/>
                  </w14:solidFill>
                </w14:textFill>
              </w:rPr>
              <w:t>15</w:t>
            </w:r>
            <w:r>
              <w:rPr>
                <w:rFonts w:hint="eastAsia" w:ascii="宋体" w:hAnsi="宋体" w:cs="宋体"/>
                <w:bCs/>
                <w:color w:val="000000" w:themeColor="text1"/>
                <w:szCs w:val="21"/>
                <w:highlight w:val="none"/>
                <w:shd w:val="clear" w:color="auto" w:fill="auto"/>
                <w14:textFill>
                  <w14:solidFill>
                    <w14:schemeClr w14:val="tx1"/>
                  </w14:solidFill>
                </w14:textFill>
              </w:rPr>
              <w:t>分。一般参数及功能负偏离或漏项一项扣</w:t>
            </w:r>
            <w:r>
              <w:rPr>
                <w:rFonts w:hint="eastAsia" w:ascii="宋体" w:hAnsi="宋体" w:cs="宋体"/>
                <w:bCs/>
                <w:color w:val="000000" w:themeColor="text1"/>
                <w:szCs w:val="21"/>
                <w:highlight w:val="none"/>
                <w:shd w:val="clear" w:color="auto" w:fill="auto"/>
                <w:lang w:val="en-US" w:eastAsia="zh-CN"/>
                <w14:textFill>
                  <w14:solidFill>
                    <w14:schemeClr w14:val="tx1"/>
                  </w14:solidFill>
                </w14:textFill>
              </w:rPr>
              <w:t>1</w:t>
            </w:r>
            <w:r>
              <w:rPr>
                <w:rFonts w:hint="eastAsia" w:ascii="宋体" w:hAnsi="宋体" w:cs="宋体"/>
                <w:bCs/>
                <w:color w:val="000000" w:themeColor="text1"/>
                <w:szCs w:val="21"/>
                <w:highlight w:val="none"/>
                <w:shd w:val="clear" w:color="auto" w:fill="auto"/>
                <w14:textFill>
                  <w14:solidFill>
                    <w14:schemeClr w14:val="tx1"/>
                  </w14:solidFill>
                </w14:textFill>
              </w:rPr>
              <w:t>分，</w:t>
            </w:r>
            <w:r>
              <w:rPr>
                <w:rFonts w:hint="eastAsia" w:ascii="宋体" w:hAnsi="宋体" w:eastAsia="宋体" w:cs="宋体"/>
                <w:bCs/>
                <w:color w:val="000000" w:themeColor="text1"/>
                <w:szCs w:val="21"/>
                <w:highlight w:val="none"/>
                <w:shd w:val="clear" w:color="auto" w:fill="auto"/>
                <w:lang w:val="en-US" w:eastAsia="zh-CN"/>
                <w14:textFill>
                  <w14:solidFill>
                    <w14:schemeClr w14:val="tx1"/>
                  </w14:solidFill>
                </w14:textFill>
              </w:rPr>
              <w:t>对带★的重要技术参数响应情况，不响应或负偏离一项扣3分，</w:t>
            </w:r>
            <w:r>
              <w:rPr>
                <w:rFonts w:hint="eastAsia" w:ascii="宋体" w:hAnsi="宋体" w:eastAsia="宋体" w:cs="宋体"/>
                <w:bCs/>
                <w:color w:val="000000" w:themeColor="text1"/>
                <w:szCs w:val="21"/>
                <w:highlight w:val="none"/>
                <w:shd w:val="clear" w:color="auto" w:fill="auto"/>
                <w14:textFill>
                  <w14:solidFill>
                    <w14:schemeClr w14:val="tx1"/>
                  </w14:solidFill>
                </w14:textFill>
              </w:rPr>
              <w:t>以此类推</w:t>
            </w:r>
            <w:r>
              <w:rPr>
                <w:rFonts w:hint="eastAsia" w:ascii="宋体" w:hAnsi="宋体" w:eastAsia="宋体" w:cs="宋体"/>
                <w:bCs/>
                <w:color w:val="000000" w:themeColor="text1"/>
                <w:szCs w:val="21"/>
                <w:highlight w:val="none"/>
                <w:shd w:val="clear" w:color="auto" w:fill="auto"/>
                <w:lang w:val="en-US" w:eastAsia="zh-CN"/>
                <w14:textFill>
                  <w14:solidFill>
                    <w14:schemeClr w14:val="tx1"/>
                  </w14:solidFill>
                </w14:textFill>
              </w:rPr>
              <w:t>直至</w:t>
            </w:r>
            <w:r>
              <w:rPr>
                <w:rFonts w:hint="eastAsia" w:ascii="宋体" w:hAnsi="宋体" w:eastAsia="宋体" w:cs="宋体"/>
                <w:bCs/>
                <w:color w:val="000000" w:themeColor="text1"/>
                <w:szCs w:val="21"/>
                <w:highlight w:val="none"/>
                <w:shd w:val="clear" w:color="auto" w:fill="auto"/>
                <w14:textFill>
                  <w14:solidFill>
                    <w14:schemeClr w14:val="tx1"/>
                  </w14:solidFill>
                </w14:textFill>
              </w:rPr>
              <w:t>本项分数扣完为止</w:t>
            </w:r>
            <w:r>
              <w:rPr>
                <w:rFonts w:hint="eastAsia" w:ascii="宋体" w:hAnsi="宋体" w:eastAsia="宋体" w:cs="宋体"/>
                <w:bCs/>
                <w:color w:val="000000" w:themeColor="text1"/>
                <w:szCs w:val="21"/>
                <w:highlight w:val="none"/>
                <w:shd w:val="clear" w:color="auto" w:fill="auto"/>
                <w:lang w:eastAsia="zh-CN"/>
                <w14:textFill>
                  <w14:solidFill>
                    <w14:schemeClr w14:val="tx1"/>
                  </w14:solidFill>
                </w14:textFill>
              </w:rPr>
              <w:t>。</w:t>
            </w:r>
          </w:p>
          <w:p w14:paraId="03A481FA">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Cs w:val="21"/>
                <w:highlight w:val="none"/>
                <w:shd w:val="clear" w:color="auto" w:fill="auto"/>
                <w:lang w:val="en-US" w:eastAsia="zh-CN"/>
                <w14:textFill>
                  <w14:solidFill>
                    <w14:schemeClr w14:val="tx1"/>
                  </w14:solidFill>
                </w14:textFill>
              </w:rPr>
              <w:t>（带“★”的技术参数，供应商须提相关证明材料如：系统截图或彩页或评测报告等，否则按负偏离处理）</w:t>
            </w:r>
            <w:r>
              <w:rPr>
                <w:rFonts w:hint="eastAsia" w:ascii="宋体" w:hAnsi="宋体" w:cs="宋体"/>
                <w:bCs/>
                <w:color w:val="000000" w:themeColor="text1"/>
                <w:szCs w:val="21"/>
                <w:highlight w:val="none"/>
                <w:shd w:val="clear" w:color="auto" w:fill="auto"/>
                <w14:textFill>
                  <w14:solidFill>
                    <w14:schemeClr w14:val="tx1"/>
                  </w14:solidFill>
                </w14:textFill>
              </w:rPr>
              <w:t>最多扣完本项分值（在招标文件允许偏离的项数内）</w:t>
            </w:r>
            <w:r>
              <w:rPr>
                <w:rFonts w:hint="eastAsia" w:ascii="宋体" w:hAnsi="宋体" w:eastAsia="宋体" w:cs="宋体"/>
                <w:bCs/>
                <w:color w:val="000000" w:themeColor="text1"/>
                <w:kern w:val="2"/>
                <w:sz w:val="21"/>
                <w:szCs w:val="21"/>
                <w:highlight w:val="none"/>
                <w:shd w:val="clear" w:color="auto" w:fill="auto"/>
                <w:lang w:val="en-US" w:eastAsia="zh-CN"/>
                <w14:textFill>
                  <w14:solidFill>
                    <w14:schemeClr w14:val="tx1"/>
                  </w14:solidFill>
                </w14:textFill>
              </w:rPr>
              <w:t>。</w:t>
            </w:r>
          </w:p>
        </w:tc>
        <w:tc>
          <w:tcPr>
            <w:tcW w:w="845" w:type="dxa"/>
            <w:noWrap w:val="0"/>
            <w:vAlign w:val="center"/>
          </w:tcPr>
          <w:p w14:paraId="6716C75C">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tc>
      </w:tr>
      <w:tr w14:paraId="488E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0"/>
            <w:vAlign w:val="center"/>
          </w:tcPr>
          <w:p w14:paraId="48CF68DA">
            <w:pPr>
              <w:adjustRightInd w:val="0"/>
              <w:spacing w:line="360" w:lineRule="auto"/>
              <w:ind w:left="-105" w:leftChars="-50" w:right="-105" w:rightChars="-50"/>
              <w:jc w:val="center"/>
              <w:textAlignment w:val="baseline"/>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2.2</w:t>
            </w:r>
          </w:p>
        </w:tc>
        <w:tc>
          <w:tcPr>
            <w:tcW w:w="2155" w:type="dxa"/>
            <w:noWrap w:val="0"/>
            <w:vAlign w:val="center"/>
          </w:tcPr>
          <w:p w14:paraId="0A2153CA">
            <w:pPr>
              <w:numPr>
                <w:ilvl w:val="0"/>
                <w:numId w:val="0"/>
              </w:numPr>
              <w:bidi w:val="0"/>
              <w:spacing w:line="360" w:lineRule="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产品综合情况分</w:t>
            </w:r>
          </w:p>
          <w:p w14:paraId="4282224C">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p>
        </w:tc>
        <w:tc>
          <w:tcPr>
            <w:tcW w:w="5721" w:type="dxa"/>
            <w:noWrap w:val="0"/>
            <w:vAlign w:val="center"/>
          </w:tcPr>
          <w:p w14:paraId="18EED337">
            <w:pPr>
              <w:numPr>
                <w:ilvl w:val="0"/>
                <w:numId w:val="0"/>
              </w:numPr>
              <w:bidi w:val="0"/>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（2）产品综合情况分（满分18分）</w:t>
            </w:r>
          </w:p>
          <w:p w14:paraId="5963EAF7">
            <w:pPr>
              <w:numPr>
                <w:ilvl w:val="0"/>
                <w:numId w:val="0"/>
              </w:numPr>
              <w:bidi w:val="0"/>
              <w:spacing w:line="360" w:lineRule="auto"/>
              <w:ind w:firstLine="420" w:firstLineChars="200"/>
              <w:rPr>
                <w:rFonts w:hint="eastAsia"/>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评标</w:t>
            </w:r>
            <w:r>
              <w:rPr>
                <w:rFonts w:hint="eastAsia" w:ascii="宋体" w:hAnsi="宋体" w:eastAsia="宋体" w:cs="宋体"/>
                <w:bCs/>
                <w:color w:val="000000" w:themeColor="text1"/>
                <w:sz w:val="21"/>
                <w:szCs w:val="21"/>
                <w:highlight w:val="none"/>
                <w14:textFill>
                  <w14:solidFill>
                    <w14:schemeClr w14:val="tx1"/>
                  </w14:solidFill>
                </w14:textFill>
              </w:rPr>
              <w:t>小组成员根据供应商提供的产品综合情况进行独立评审打分。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未提供项目</w:t>
            </w:r>
            <w:r>
              <w:rPr>
                <w:rFonts w:hint="eastAsia" w:ascii="宋体" w:hAnsi="宋体" w:eastAsia="宋体" w:cs="宋体"/>
                <w:bCs/>
                <w:color w:val="000000" w:themeColor="text1"/>
                <w:sz w:val="21"/>
                <w:szCs w:val="21"/>
                <w:highlight w:val="none"/>
                <w:lang w:eastAsia="zh-CN"/>
                <w14:textFill>
                  <w14:solidFill>
                    <w14:schemeClr w14:val="tx1"/>
                  </w14:solidFill>
                </w14:textFill>
              </w:rPr>
              <w:t>得</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0分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6B502382">
            <w:pPr>
              <w:numPr>
                <w:ilvl w:val="0"/>
                <w:numId w:val="0"/>
              </w:numPr>
              <w:bidi w:val="0"/>
              <w:spacing w:line="360" w:lineRule="auto"/>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一档（6分）：投标产品基本满足招标的需求、版权清晰、承诺满足信创要求。</w:t>
            </w:r>
          </w:p>
          <w:p w14:paraId="53E3F31A">
            <w:pPr>
              <w:numPr>
                <w:ilvl w:val="0"/>
                <w:numId w:val="0"/>
              </w:numPr>
              <w:bidi w:val="0"/>
              <w:spacing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二档（12分）：投标产品在满足一档的基础上，投标产品所采用的医学知识库来源合法、且具有权威性（符合以下任何一条均可评定为有效得分：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bCs/>
                <w:color w:val="000000" w:themeColor="text1"/>
                <w:sz w:val="21"/>
                <w:szCs w:val="21"/>
                <w:highlight w:val="none"/>
                <w:lang w:val="en-US" w:eastAsia="zh-CN"/>
                <w14:textFill>
                  <w14:solidFill>
                    <w14:schemeClr w14:val="tx1"/>
                  </w14:solidFill>
                </w14:textFill>
              </w:rPr>
              <w:instrText xml:space="preserve"> EQ \o\ac(○,1)</w:instrText>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或由国内著名高校（名列国家“211工程”和“985工程”大学名单且符合“双一流”建设的重点大学）出版的；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bCs/>
                <w:color w:val="000000" w:themeColor="text1"/>
                <w:sz w:val="21"/>
                <w:szCs w:val="21"/>
                <w:highlight w:val="none"/>
                <w:lang w:val="en-US" w:eastAsia="zh-CN"/>
                <w14:textFill>
                  <w14:solidFill>
                    <w14:schemeClr w14:val="tx1"/>
                  </w14:solidFill>
                </w14:textFill>
              </w:rPr>
              <w:instrText xml:space="preserve"> EQ \o\ac(○,2)</w:instrText>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或行业协会、学会在国家卫生健康委员会领导和组织下发布的指南、标准和路径等；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bCs/>
                <w:color w:val="000000" w:themeColor="text1"/>
                <w:sz w:val="21"/>
                <w:szCs w:val="21"/>
                <w:highlight w:val="none"/>
                <w:lang w:val="en-US" w:eastAsia="zh-CN"/>
                <w14:textFill>
                  <w14:solidFill>
                    <w14:schemeClr w14:val="tx1"/>
                  </w14:solidFill>
                </w14:textFill>
              </w:rPr>
              <w:instrText xml:space="preserve"> EQ \o\ac(○,3)</w:instrText>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或国家卫生健康委员会、原国家卫计委“十二五”、“十三五”医药卫生规划教材和权威医药卫生专著；</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bCs/>
                <w:color w:val="000000" w:themeColor="text1"/>
                <w:sz w:val="21"/>
                <w:szCs w:val="21"/>
                <w:highlight w:val="none"/>
                <w:lang w:val="en-US" w:eastAsia="zh-CN"/>
                <w14:textFill>
                  <w14:solidFill>
                    <w14:schemeClr w14:val="tx1"/>
                  </w14:solidFill>
                </w14:textFill>
              </w:rPr>
              <w:instrText xml:space="preserve"> EQ \o\ac(○,4)</w:instrText>
            </w:r>
            <w:r>
              <w:rPr>
                <w:rFonts w:hint="eastAsia" w:ascii="宋体" w:hAnsi="宋体" w:eastAsia="宋体" w:cs="宋体"/>
                <w:bCs/>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或可以证明是国家卫生健康委员会认可的医药专著和材料）。</w:t>
            </w:r>
          </w:p>
          <w:p w14:paraId="158C8789">
            <w:pPr>
              <w:numPr>
                <w:ilvl w:val="0"/>
                <w:numId w:val="0"/>
              </w:numPr>
              <w:bidi w:val="0"/>
              <w:spacing w:line="360" w:lineRule="auto"/>
              <w:ind w:leftChars="0"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投标人或投标供应商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提供</w:t>
            </w:r>
            <w:r>
              <w:rPr>
                <w:rFonts w:hint="eastAsia" w:ascii="宋体" w:hAnsi="宋体" w:cs="宋体"/>
                <w:bCs/>
                <w:color w:val="000000" w:themeColor="text1"/>
                <w:sz w:val="21"/>
                <w:szCs w:val="21"/>
                <w:highlight w:val="none"/>
                <w:lang w:val="en-US" w:eastAsia="zh-CN"/>
                <w14:textFill>
                  <w14:solidFill>
                    <w14:schemeClr w14:val="tx1"/>
                  </w14:solidFill>
                </w14:textFill>
              </w:rPr>
              <w:t>所投</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产品可以合法使用该医学知识库的授权证明材料（授权书、合同、协议书等）均认为有效</w:t>
            </w:r>
            <w:r>
              <w:rPr>
                <w:rFonts w:hint="eastAsia" w:ascii="宋体" w:hAnsi="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如投标人提供的证明材料（授权书、合同、协议书等）是通过向产权所有人之外的第三方获得授权（授权书、合同、协议书等）的,须从产权人到投标人之间层层出具授权证明材料（授权书、合同、协议书等），并加盖公章。</w:t>
            </w:r>
          </w:p>
          <w:p w14:paraId="63434D72">
            <w:pPr>
              <w:numPr>
                <w:ilvl w:val="0"/>
                <w:numId w:val="0"/>
              </w:numPr>
              <w:bidi w:val="0"/>
              <w:spacing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三档（18分）：投标产品在满足二档的基础上，通过代码安全审计及质量测评的（①投标产品通过具有中国网络安全审查技术与认证中心（CCRC）颁发的《国家信息安全服务资质认证证书-信息安全风险评估服务资质》的信息安全服务公司提供的《代码审计报告》，审计结果要求无风险、无漏洞；②投标产品通过GB/T 25000.51-2016质量要求评测，需提供第三方CNAS（中国合格评定国家认可委员会（CNAS）认可并取得国家计量认证的计算机软硬件产品质量检测机构）实验室出具检测报告）</w:t>
            </w:r>
          </w:p>
          <w:p w14:paraId="02D72075">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投标人须提供相关证明材料，并加盖公章。</w:t>
            </w:r>
          </w:p>
        </w:tc>
        <w:tc>
          <w:tcPr>
            <w:tcW w:w="845" w:type="dxa"/>
            <w:noWrap w:val="0"/>
            <w:vAlign w:val="center"/>
          </w:tcPr>
          <w:p w14:paraId="4FFCF62B">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分</w:t>
            </w:r>
          </w:p>
        </w:tc>
      </w:tr>
      <w:tr w14:paraId="5461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0"/>
            <w:vAlign w:val="center"/>
          </w:tcPr>
          <w:p w14:paraId="17E11ADE">
            <w:pPr>
              <w:adjustRightInd w:val="0"/>
              <w:spacing w:line="360" w:lineRule="auto"/>
              <w:ind w:left="-105" w:leftChars="-50" w:right="-105" w:rightChars="-50"/>
              <w:jc w:val="center"/>
              <w:textAlignment w:val="baseline"/>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r>
              <w:rPr>
                <w:rFonts w:hint="eastAsia" w:ascii="宋体" w:hAnsi="宋体" w:cs="宋体"/>
                <w:bCs/>
                <w:color w:val="000000" w:themeColor="text1"/>
                <w:kern w:val="0"/>
                <w:sz w:val="21"/>
                <w:szCs w:val="21"/>
                <w:lang w:val="en-US" w:eastAsia="zh-CN"/>
                <w14:textFill>
                  <w14:solidFill>
                    <w14:schemeClr w14:val="tx1"/>
                  </w14:solidFill>
                </w14:textFill>
              </w:rPr>
              <w:t>3</w:t>
            </w:r>
          </w:p>
        </w:tc>
        <w:tc>
          <w:tcPr>
            <w:tcW w:w="2155" w:type="dxa"/>
            <w:noWrap w:val="0"/>
            <w:vAlign w:val="center"/>
          </w:tcPr>
          <w:p w14:paraId="46F18858">
            <w:pPr>
              <w:adjustRightInd w:val="0"/>
              <w:spacing w:line="360" w:lineRule="auto"/>
              <w:jc w:val="center"/>
              <w:textAlignment w:val="baseline"/>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color w:val="000000" w:themeColor="text1"/>
                <w:highlight w:val="none"/>
                <w14:textFill>
                  <w14:solidFill>
                    <w14:schemeClr w14:val="tx1"/>
                  </w14:solidFill>
                </w14:textFill>
              </w:rPr>
              <w:t>项目技术方案</w:t>
            </w:r>
            <w:r>
              <w:rPr>
                <w:rFonts w:hint="eastAsia"/>
                <w:color w:val="000000" w:themeColor="text1"/>
                <w:highlight w:val="none"/>
                <w:lang w:val="en-US" w:eastAsia="zh-CN"/>
                <w14:textFill>
                  <w14:solidFill>
                    <w14:schemeClr w14:val="tx1"/>
                  </w14:solidFill>
                </w14:textFill>
              </w:rPr>
              <w:t>分</w:t>
            </w:r>
          </w:p>
        </w:tc>
        <w:tc>
          <w:tcPr>
            <w:tcW w:w="5721" w:type="dxa"/>
            <w:noWrap w:val="0"/>
            <w:vAlign w:val="center"/>
          </w:tcPr>
          <w:p w14:paraId="7B39103D">
            <w:pPr>
              <w:pStyle w:val="57"/>
              <w:widowControl w:val="0"/>
              <w:wordWrap/>
              <w:spacing w:line="44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（3）项目技术方案分（满分15分）</w:t>
            </w:r>
          </w:p>
          <w:p w14:paraId="65BA5046">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评标</w:t>
            </w:r>
            <w:r>
              <w:rPr>
                <w:rFonts w:hint="eastAsia" w:ascii="宋体" w:hAnsi="宋体" w:eastAsia="宋体" w:cs="宋体"/>
                <w:color w:val="000000" w:themeColor="text1"/>
                <w:sz w:val="21"/>
                <w:szCs w:val="21"/>
                <w14:textFill>
                  <w14:solidFill>
                    <w14:schemeClr w14:val="tx1"/>
                  </w14:solidFill>
                </w14:textFill>
              </w:rPr>
              <w:t>小组成员根据供应商提供的项目技术方案进行独立评审打分。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未提供项目</w:t>
            </w:r>
            <w:r>
              <w:rPr>
                <w:rFonts w:hint="eastAsia" w:ascii="宋体" w:hAnsi="宋体" w:eastAsia="宋体" w:cs="宋体"/>
                <w:color w:val="000000" w:themeColor="text1"/>
                <w:sz w:val="21"/>
                <w:szCs w:val="21"/>
                <w:lang w:val="en-US" w:eastAsia="zh-CN"/>
                <w14:textFill>
                  <w14:solidFill>
                    <w14:schemeClr w14:val="tx1"/>
                  </w14:solidFill>
                </w14:textFill>
              </w:rPr>
              <w:t>技术</w:t>
            </w:r>
            <w:r>
              <w:rPr>
                <w:rFonts w:hint="eastAsia" w:ascii="宋体" w:hAnsi="宋体" w:eastAsia="宋体" w:cs="宋体"/>
                <w:color w:val="000000" w:themeColor="text1"/>
                <w:sz w:val="21"/>
                <w:szCs w:val="21"/>
                <w14:textFill>
                  <w14:solidFill>
                    <w14:schemeClr w14:val="tx1"/>
                  </w14:solidFill>
                </w14:textFill>
              </w:rPr>
              <w:t>方案</w:t>
            </w:r>
            <w:r>
              <w:rPr>
                <w:rFonts w:hint="eastAsia" w:ascii="宋体" w:hAnsi="宋体" w:eastAsia="宋体" w:cs="宋体"/>
                <w:color w:val="000000" w:themeColor="text1"/>
                <w:sz w:val="21"/>
                <w:szCs w:val="21"/>
                <w:lang w:eastAsia="zh-CN"/>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0分</w:t>
            </w:r>
            <w:r>
              <w:rPr>
                <w:rFonts w:hint="eastAsia" w:ascii="宋体" w:hAnsi="宋体" w:eastAsia="宋体" w:cs="宋体"/>
                <w:color w:val="000000" w:themeColor="text1"/>
                <w:sz w:val="21"/>
                <w:szCs w:val="21"/>
                <w:lang w:eastAsia="zh-CN"/>
                <w14:textFill>
                  <w14:solidFill>
                    <w14:schemeClr w14:val="tx1"/>
                  </w14:solidFill>
                </w14:textFill>
              </w:rPr>
              <w:t>）</w:t>
            </w:r>
          </w:p>
          <w:p w14:paraId="07B00E6F">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一档（</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能简单描述项目服务目标、服务内容，无明显错误，基本满足采购文件要求的，且能提供简单的售后服务；</w:t>
            </w:r>
          </w:p>
          <w:p w14:paraId="50751C4B">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档（</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分）：在满足</w:t>
            </w: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档的基础上，提出较为详细的技术方案，</w:t>
            </w:r>
            <w:r>
              <w:rPr>
                <w:rFonts w:hint="eastAsia" w:ascii="宋体" w:hAnsi="宋体" w:eastAsia="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较准确地描述了本项目关键技术和可行性，具有运维组织机构、应急服务预案。</w:t>
            </w:r>
          </w:p>
          <w:p w14:paraId="72F9D040">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档（</w:t>
            </w:r>
            <w:r>
              <w:rPr>
                <w:rFonts w:hint="eastAsia" w:ascii="宋体" w:hAnsi="宋体" w:eastAsia="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分）：在满足</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档基础上，</w:t>
            </w:r>
            <w:r>
              <w:rPr>
                <w:rFonts w:hint="eastAsia" w:ascii="宋体" w:hAnsi="宋体" w:eastAsia="宋体" w:cs="宋体"/>
                <w:color w:val="000000" w:themeColor="text1"/>
                <w:sz w:val="21"/>
                <w:szCs w:val="21"/>
                <w:lang w:val="en-US" w:eastAsia="zh-CN"/>
                <w14:textFill>
                  <w14:solidFill>
                    <w14:schemeClr w14:val="tx1"/>
                  </w14:solidFill>
                </w14:textFill>
              </w:rPr>
              <w:t>投标人提供的</w:t>
            </w:r>
            <w:r>
              <w:rPr>
                <w:rFonts w:hint="eastAsia" w:ascii="宋体" w:hAnsi="宋体" w:eastAsia="宋体" w:cs="宋体"/>
                <w:color w:val="000000" w:themeColor="text1"/>
                <w:sz w:val="21"/>
                <w:szCs w:val="21"/>
                <w14:textFill>
                  <w14:solidFill>
                    <w14:schemeClr w14:val="tx1"/>
                  </w14:solidFill>
                </w14:textFill>
              </w:rPr>
              <w:t>方案以系统的易用性、开放性、安全性和可靠性为原则，具备先进性、可行性、扩展性</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提出的日常维护、系统安全维护等运维的目标、方法、措施等全面、可行、针对性及操作性强的</w:t>
            </w:r>
            <w:r>
              <w:rPr>
                <w:rFonts w:hint="eastAsia" w:ascii="宋体" w:hAnsi="宋体" w:eastAsia="宋体" w:cs="宋体"/>
                <w:color w:val="000000" w:themeColor="text1"/>
                <w:sz w:val="21"/>
                <w:szCs w:val="21"/>
                <w:lang w:eastAsia="zh-CN"/>
                <w14:textFill>
                  <w14:solidFill>
                    <w14:schemeClr w14:val="tx1"/>
                  </w14:solidFill>
                </w14:textFill>
              </w:rPr>
              <w:t>。</w:t>
            </w:r>
          </w:p>
        </w:tc>
        <w:tc>
          <w:tcPr>
            <w:tcW w:w="845" w:type="dxa"/>
            <w:noWrap w:val="0"/>
            <w:vAlign w:val="center"/>
          </w:tcPr>
          <w:p w14:paraId="5467B18B">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tc>
      </w:tr>
      <w:tr w14:paraId="4DBD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0"/>
            <w:vAlign w:val="center"/>
          </w:tcPr>
          <w:p w14:paraId="49157F66">
            <w:pPr>
              <w:adjustRightInd w:val="0"/>
              <w:spacing w:line="360" w:lineRule="auto"/>
              <w:ind w:left="-105" w:leftChars="-50" w:right="-105" w:rightChars="-50"/>
              <w:jc w:val="center"/>
              <w:textAlignment w:val="baseline"/>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r>
              <w:rPr>
                <w:rFonts w:hint="eastAsia" w:ascii="宋体" w:hAnsi="宋体" w:cs="宋体"/>
                <w:bCs/>
                <w:color w:val="000000" w:themeColor="text1"/>
                <w:kern w:val="0"/>
                <w:sz w:val="21"/>
                <w:szCs w:val="21"/>
                <w:lang w:val="en-US" w:eastAsia="zh-CN"/>
                <w14:textFill>
                  <w14:solidFill>
                    <w14:schemeClr w14:val="tx1"/>
                  </w14:solidFill>
                </w14:textFill>
              </w:rPr>
              <w:t>4</w:t>
            </w:r>
          </w:p>
        </w:tc>
        <w:tc>
          <w:tcPr>
            <w:tcW w:w="2155" w:type="dxa"/>
            <w:noWrap w:val="0"/>
            <w:vAlign w:val="center"/>
          </w:tcPr>
          <w:p w14:paraId="6F4D78F0">
            <w:pPr>
              <w:widowControl/>
              <w:spacing w:line="360" w:lineRule="auto"/>
              <w:jc w:val="center"/>
              <w:rPr>
                <w:rFonts w:hint="eastAsia" w:ascii="宋体" w:hAnsi="宋体" w:eastAsia="宋体" w:cs="宋体"/>
                <w:bCs w:val="0"/>
                <w:color w:val="000000" w:themeColor="text1"/>
                <w:sz w:val="21"/>
                <w:szCs w:val="2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项目实施方案</w:t>
            </w:r>
            <w:r>
              <w:rPr>
                <w:rFonts w:hint="eastAsia"/>
                <w:color w:val="000000" w:themeColor="text1"/>
                <w:highlight w:val="none"/>
                <w:lang w:val="en-US" w:eastAsia="zh-CN"/>
                <w14:textFill>
                  <w14:solidFill>
                    <w14:schemeClr w14:val="tx1"/>
                  </w14:solidFill>
                </w14:textFill>
              </w:rPr>
              <w:t>分</w:t>
            </w:r>
          </w:p>
        </w:tc>
        <w:tc>
          <w:tcPr>
            <w:tcW w:w="5721" w:type="dxa"/>
            <w:noWrap w:val="0"/>
            <w:vAlign w:val="center"/>
          </w:tcPr>
          <w:p w14:paraId="2E1D1FD9">
            <w:pPr>
              <w:numPr>
                <w:ilvl w:val="0"/>
                <w:numId w:val="0"/>
              </w:numPr>
              <w:bidi w:val="0"/>
              <w:spacing w:line="360" w:lineRule="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项目实施方案分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满分24分</w:t>
            </w:r>
            <w:r>
              <w:rPr>
                <w:rFonts w:hint="eastAsia"/>
                <w:color w:val="000000" w:themeColor="text1"/>
                <w:highlight w:val="none"/>
                <w:lang w:eastAsia="zh-CN"/>
                <w14:textFill>
                  <w14:solidFill>
                    <w14:schemeClr w14:val="tx1"/>
                  </w14:solidFill>
                </w14:textFill>
              </w:rPr>
              <w:t>）</w:t>
            </w:r>
          </w:p>
          <w:p w14:paraId="152F0093">
            <w:pPr>
              <w:numPr>
                <w:ilvl w:val="0"/>
                <w:numId w:val="0"/>
              </w:numPr>
              <w:bidi w:val="0"/>
              <w:spacing w:line="360" w:lineRule="auto"/>
              <w:ind w:left="0" w:leftChars="0" w:firstLine="420" w:firstLineChars="200"/>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评标</w:t>
            </w:r>
            <w:r>
              <w:rPr>
                <w:rFonts w:hint="eastAsia" w:ascii="宋体" w:hAnsi="宋体" w:eastAsia="宋体" w:cs="宋体"/>
                <w:bCs/>
                <w:color w:val="000000" w:themeColor="text1"/>
                <w:sz w:val="21"/>
                <w:szCs w:val="21"/>
                <w:highlight w:val="none"/>
                <w14:textFill>
                  <w14:solidFill>
                    <w14:schemeClr w14:val="tx1"/>
                  </w14:solidFill>
                </w14:textFill>
              </w:rPr>
              <w:t>小组成员根据供应商提供的项目实施方案进行独立评审打分。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未提供项目实施方案</w:t>
            </w:r>
            <w:r>
              <w:rPr>
                <w:rFonts w:hint="eastAsia" w:ascii="宋体" w:hAnsi="宋体" w:eastAsia="宋体" w:cs="宋体"/>
                <w:bCs/>
                <w:color w:val="000000" w:themeColor="text1"/>
                <w:sz w:val="21"/>
                <w:szCs w:val="21"/>
                <w:highlight w:val="none"/>
                <w:lang w:eastAsia="zh-CN"/>
                <w14:textFill>
                  <w14:solidFill>
                    <w14:schemeClr w14:val="tx1"/>
                  </w14:solidFill>
                </w14:textFill>
              </w:rPr>
              <w:t>得</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0分</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6B2699B">
            <w:pPr>
              <w:bidi w:val="0"/>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一档（8分）：</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能提供简单的实施方案的，基本满足采购文件要求的；</w:t>
            </w:r>
          </w:p>
          <w:p w14:paraId="608BFFAC">
            <w:pPr>
              <w:tabs>
                <w:tab w:val="left" w:pos="4214"/>
              </w:tabs>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二档（</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分）：在满足一档的基础上，</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能基本阐述清楚实施方法及保障措施、形成项目管理文档计划。提供拟投入本项目的服务人员清单，提供</w:t>
            </w:r>
            <w:r>
              <w:rPr>
                <w:rFonts w:hint="eastAsia"/>
                <w:color w:val="000000" w:themeColor="text1"/>
                <w:highlight w:val="none"/>
                <w:lang w:eastAsia="zh-CN"/>
                <w14:textFill>
                  <w14:solidFill>
                    <w14:schemeClr w14:val="tx1"/>
                  </w14:solidFill>
                </w14:textFill>
              </w:rPr>
              <w:t>服务人员</w:t>
            </w:r>
            <w:r>
              <w:rPr>
                <w:rFonts w:hint="eastAsia"/>
                <w:color w:val="000000" w:themeColor="text1"/>
                <w:highlight w:val="none"/>
                <w:lang w:val="en-US" w:eastAsia="zh-CN"/>
                <w14:textFill>
                  <w14:solidFill>
                    <w14:schemeClr w14:val="tx1"/>
                  </w14:solidFill>
                </w14:textFill>
              </w:rPr>
              <w:t>情况</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培训计划及服务流程，基本满足项目需求</w:t>
            </w:r>
            <w:r>
              <w:rPr>
                <w:rFonts w:hint="eastAsia"/>
                <w:color w:val="000000" w:themeColor="text1"/>
                <w:highlight w:val="none"/>
                <w:lang w:eastAsia="zh-CN"/>
                <w14:textFill>
                  <w14:solidFill>
                    <w14:schemeClr w14:val="tx1"/>
                  </w14:solidFill>
                </w14:textFill>
              </w:rPr>
              <w:t>。其中</w:t>
            </w:r>
            <w:r>
              <w:rPr>
                <w:rFonts w:hint="eastAsia"/>
                <w:color w:val="000000" w:themeColor="text1"/>
                <w:highlight w:val="none"/>
                <w:lang w:val="en-US" w:eastAsia="zh-CN"/>
                <w14:textFill>
                  <w14:solidFill>
                    <w14:schemeClr w14:val="tx1"/>
                  </w14:solidFill>
                </w14:textFill>
              </w:rPr>
              <w:t>服务人员＜6人，且人员配备及资质低于三档要求</w:t>
            </w:r>
            <w:r>
              <w:rPr>
                <w:rFonts w:hint="eastAsia"/>
                <w:color w:val="000000" w:themeColor="text1"/>
                <w:highlight w:val="none"/>
                <w:lang w:eastAsia="zh-CN"/>
                <w14:textFill>
                  <w14:solidFill>
                    <w14:schemeClr w14:val="tx1"/>
                  </w14:solidFill>
                </w14:textFill>
              </w:rPr>
              <w:t>。</w:t>
            </w:r>
          </w:p>
          <w:p w14:paraId="2DFF38C4">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三档（2</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分）：在满足二档的基础上，</w:t>
            </w:r>
            <w:r>
              <w:rPr>
                <w:rFonts w:hint="eastAsia"/>
                <w:color w:val="000000" w:themeColor="text1"/>
                <w:highlight w:val="none"/>
                <w:lang w:val="en-US" w:eastAsia="zh-CN"/>
                <w14:textFill>
                  <w14:solidFill>
                    <w14:schemeClr w14:val="tx1"/>
                  </w14:solidFill>
                </w14:textFill>
              </w:rPr>
              <w:t>投标人</w:t>
            </w:r>
            <w:r>
              <w:rPr>
                <w:rFonts w:hint="eastAsia"/>
                <w:color w:val="000000" w:themeColor="text1"/>
                <w:highlight w:val="none"/>
                <w14:textFill>
                  <w14:solidFill>
                    <w14:schemeClr w14:val="tx1"/>
                  </w14:solidFill>
                </w14:textFill>
              </w:rPr>
              <w:t>能提供比较详细的实施方案，有项目管理组织机构、拟投入人员安排及</w:t>
            </w:r>
            <w:r>
              <w:rPr>
                <w:rFonts w:hint="eastAsia"/>
                <w:color w:val="000000" w:themeColor="text1"/>
                <w:highlight w:val="none"/>
                <w:lang w:val="en-US" w:eastAsia="zh-CN"/>
                <w14:textFill>
                  <w14:solidFill>
                    <w14:schemeClr w14:val="tx1"/>
                  </w14:solidFill>
                </w14:textFill>
              </w:rPr>
              <w:t>维护</w:t>
            </w:r>
            <w:r>
              <w:rPr>
                <w:rFonts w:hint="eastAsia"/>
                <w:color w:val="000000" w:themeColor="text1"/>
                <w:highlight w:val="none"/>
                <w14:textFill>
                  <w14:solidFill>
                    <w14:schemeClr w14:val="tx1"/>
                  </w14:solidFill>
                </w14:textFill>
              </w:rPr>
              <w:t>进度安排，方案可行、科学合理的；</w:t>
            </w:r>
            <w:r>
              <w:rPr>
                <w:rFonts w:hint="eastAsia"/>
                <w:color w:val="000000" w:themeColor="text1"/>
                <w:highlight w:val="none"/>
                <w:lang w:val="en-US" w:eastAsia="zh-CN"/>
                <w14:textFill>
                  <w14:solidFill>
                    <w14:schemeClr w14:val="tx1"/>
                  </w14:solidFill>
                </w14:textFill>
              </w:rPr>
              <w:t>提供拟投入本项目的服务人员清单，服务人员≥6人，其中1人具IT服务项目经理、高级工程师及PMP证书，≥2人具备ITIL资质证书，≥3人具备高级工程师职称；保障响应措施较有力，并承诺提供7×24服务热线，提供该项目服务人员情况、详细的服务流程、应急预案和培训计划，方案细致、合理、可行。</w:t>
            </w:r>
          </w:p>
        </w:tc>
        <w:tc>
          <w:tcPr>
            <w:tcW w:w="845" w:type="dxa"/>
            <w:noWrap w:val="0"/>
            <w:vAlign w:val="center"/>
          </w:tcPr>
          <w:p w14:paraId="2D853F81">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t>分</w:t>
            </w:r>
          </w:p>
        </w:tc>
      </w:tr>
      <w:tr w14:paraId="3E01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1" w:type="dxa"/>
            <w:noWrap w:val="0"/>
            <w:vAlign w:val="center"/>
          </w:tcPr>
          <w:p w14:paraId="6F8901F8">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3</w:t>
            </w:r>
          </w:p>
        </w:tc>
        <w:tc>
          <w:tcPr>
            <w:tcW w:w="2155" w:type="dxa"/>
            <w:noWrap w:val="0"/>
            <w:vAlign w:val="center"/>
          </w:tcPr>
          <w:p w14:paraId="7107D3D0">
            <w:pPr>
              <w:widowControl/>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商务分</w:t>
            </w:r>
          </w:p>
        </w:tc>
        <w:tc>
          <w:tcPr>
            <w:tcW w:w="5721" w:type="dxa"/>
            <w:noWrap w:val="0"/>
            <w:vAlign w:val="center"/>
          </w:tcPr>
          <w:p w14:paraId="0507E299">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评审因素</w:t>
            </w:r>
          </w:p>
        </w:tc>
        <w:tc>
          <w:tcPr>
            <w:tcW w:w="845" w:type="dxa"/>
            <w:noWrap w:val="0"/>
            <w:vAlign w:val="center"/>
          </w:tcPr>
          <w:p w14:paraId="7B04DF3B">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分值</w:t>
            </w:r>
          </w:p>
        </w:tc>
      </w:tr>
      <w:tr w14:paraId="603D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41" w:type="dxa"/>
            <w:noWrap w:val="0"/>
            <w:vAlign w:val="center"/>
          </w:tcPr>
          <w:p w14:paraId="45E10E6C">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3.1</w:t>
            </w:r>
          </w:p>
        </w:tc>
        <w:tc>
          <w:tcPr>
            <w:tcW w:w="2155" w:type="dxa"/>
            <w:noWrap w:val="0"/>
            <w:vAlign w:val="center"/>
          </w:tcPr>
          <w:p w14:paraId="0D11D219">
            <w:pPr>
              <w:widowControl/>
              <w:adjustRightInd w:val="0"/>
              <w:spacing w:line="360" w:lineRule="auto"/>
              <w:jc w:val="center"/>
              <w:textAlignment w:val="baseline"/>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color w:val="000000" w:themeColor="text1"/>
                <w:highlight w:val="none"/>
                <w14:textFill>
                  <w14:solidFill>
                    <w14:schemeClr w14:val="tx1"/>
                  </w14:solidFill>
                </w14:textFill>
              </w:rPr>
              <w:t>售后服务方案</w:t>
            </w:r>
            <w:r>
              <w:rPr>
                <w:rFonts w:hint="eastAsia"/>
                <w:color w:val="000000" w:themeColor="text1"/>
                <w:highlight w:val="none"/>
                <w:lang w:val="en-US" w:eastAsia="zh-CN"/>
                <w14:textFill>
                  <w14:solidFill>
                    <w14:schemeClr w14:val="tx1"/>
                  </w14:solidFill>
                </w14:textFill>
              </w:rPr>
              <w:t>分</w:t>
            </w:r>
          </w:p>
        </w:tc>
        <w:tc>
          <w:tcPr>
            <w:tcW w:w="5721" w:type="dxa"/>
            <w:noWrap w:val="0"/>
            <w:vAlign w:val="top"/>
          </w:tcPr>
          <w:p w14:paraId="6C245642">
            <w:pPr>
              <w:bidi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w:t>
            </w:r>
            <w:r>
              <w:rPr>
                <w:rFonts w:hint="eastAsia" w:cs="Times New Roman"/>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售后服务方案</w:t>
            </w:r>
            <w:r>
              <w:rPr>
                <w:rFonts w:hint="eastAsia"/>
                <w:color w:val="000000" w:themeColor="text1"/>
                <w:highlight w:val="none"/>
                <w:lang w:val="en-US" w:eastAsia="zh-CN"/>
                <w14:textFill>
                  <w14:solidFill>
                    <w14:schemeClr w14:val="tx1"/>
                  </w14:solidFill>
                </w14:textFill>
              </w:rPr>
              <w:t>分（满分9分）</w:t>
            </w:r>
          </w:p>
          <w:p w14:paraId="686E28AE">
            <w:pPr>
              <w:bidi w:val="0"/>
              <w:spacing w:line="360" w:lineRule="auto"/>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不提供</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或不满足一档</w:t>
            </w:r>
            <w:r>
              <w:rPr>
                <w:rFonts w:hint="eastAsia" w:ascii="Times New Roman" w:hAnsi="Times New Roman" w:eastAsia="宋体" w:cs="Times New Roman"/>
                <w:color w:val="000000" w:themeColor="text1"/>
                <w:highlight w:val="none"/>
                <w14:textFill>
                  <w14:solidFill>
                    <w14:schemeClr w14:val="tx1"/>
                  </w14:solidFill>
                </w14:textFill>
              </w:rPr>
              <w:t>不得分</w:t>
            </w:r>
          </w:p>
          <w:p w14:paraId="5AD4128E">
            <w:pPr>
              <w:bidi w:val="0"/>
              <w:spacing w:line="360" w:lineRule="auto"/>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第一档（</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14:textFill>
                  <w14:solidFill>
                    <w14:schemeClr w14:val="tx1"/>
                  </w14:solidFill>
                </w14:textFill>
              </w:rPr>
              <w:t>分）：售后服务方案简单，基本满足招标要求。</w:t>
            </w:r>
          </w:p>
          <w:p w14:paraId="30892FF0">
            <w:pPr>
              <w:bidi w:val="0"/>
              <w:spacing w:line="360" w:lineRule="auto"/>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第二档（</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highlight w:val="none"/>
                <w14:textFill>
                  <w14:solidFill>
                    <w14:schemeClr w14:val="tx1"/>
                  </w14:solidFill>
                </w14:textFill>
              </w:rPr>
              <w:t>分）：完全满足以下条件：①</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投标人</w:t>
            </w:r>
            <w:r>
              <w:rPr>
                <w:rFonts w:hint="eastAsia" w:ascii="Times New Roman" w:hAnsi="Times New Roman" w:eastAsia="宋体" w:cs="Times New Roman"/>
                <w:color w:val="000000" w:themeColor="text1"/>
                <w:highlight w:val="none"/>
                <w14:textFill>
                  <w14:solidFill>
                    <w14:schemeClr w14:val="tx1"/>
                  </w14:solidFill>
                </w14:textFill>
              </w:rPr>
              <w:t>有详细的售后服务方案、培训方案。</w:t>
            </w:r>
          </w:p>
          <w:p w14:paraId="66484DCA">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第三档（</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highlight w:val="none"/>
                <w14:textFill>
                  <w14:solidFill>
                    <w14:schemeClr w14:val="tx1"/>
                  </w14:solidFill>
                </w14:textFill>
              </w:rPr>
              <w:t>分）：完全满足以下条件：①</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投标人</w:t>
            </w:r>
            <w:r>
              <w:rPr>
                <w:rFonts w:hint="eastAsia" w:ascii="Times New Roman" w:hAnsi="Times New Roman" w:eastAsia="宋体" w:cs="Times New Roman"/>
                <w:color w:val="000000" w:themeColor="text1"/>
                <w:highlight w:val="none"/>
                <w14:textFill>
                  <w14:solidFill>
                    <w14:schemeClr w14:val="tx1"/>
                  </w14:solidFill>
                </w14:textFill>
              </w:rPr>
              <w:t>有详细的售后服务方案、培训方案；②</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投标人</w:t>
            </w:r>
            <w:r>
              <w:rPr>
                <w:rFonts w:hint="eastAsia" w:ascii="Times New Roman" w:hAnsi="Times New Roman" w:eastAsia="宋体" w:cs="Times New Roman"/>
                <w:color w:val="000000" w:themeColor="text1"/>
                <w:highlight w:val="none"/>
                <w14:textFill>
                  <w14:solidFill>
                    <w14:schemeClr w14:val="tx1"/>
                  </w14:solidFill>
                </w14:textFill>
              </w:rPr>
              <w:t>承诺响应时间、故障到场时间、一般故障排除时间优于采购文件要求</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fldChar w:fldCharType="begin"/>
            </w:r>
            <w:r>
              <w:rPr>
                <w:rFonts w:hint="eastAsia" w:ascii="Times New Roman" w:hAnsi="Times New Roman" w:eastAsia="宋体" w:cs="Times New Roman"/>
                <w:color w:val="000000" w:themeColor="text1"/>
                <w:highlight w:val="none"/>
                <w:lang w:val="en-US" w:eastAsia="zh-CN"/>
                <w14:textFill>
                  <w14:solidFill>
                    <w14:schemeClr w14:val="tx1"/>
                  </w14:solidFill>
                </w14:textFill>
              </w:rPr>
              <w:instrText xml:space="preserve"> EQ \o\ac(○,3)</w:instrText>
            </w:r>
            <w:r>
              <w:rPr>
                <w:rFonts w:hint="eastAsia" w:ascii="Times New Roman" w:hAnsi="Times New Roman" w:eastAsia="宋体" w:cs="Times New Roman"/>
                <w:color w:val="000000" w:themeColor="text1"/>
                <w:highlight w:val="none"/>
                <w:lang w:val="en-US" w:eastAsia="zh-CN"/>
                <w14:textFill>
                  <w14:solidFill>
                    <w14:schemeClr w14:val="tx1"/>
                  </w14:solidFill>
                </w14:textFill>
              </w:rPr>
              <w:fldChar w:fldCharType="end"/>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投标人承诺提供原厂（制造商）售后服务，且原厂（制造商）通过五星级售后服务认证、及≥4人通过售后服务管理师认证的。</w:t>
            </w:r>
          </w:p>
        </w:tc>
        <w:tc>
          <w:tcPr>
            <w:tcW w:w="845" w:type="dxa"/>
            <w:noWrap w:val="0"/>
            <w:vAlign w:val="center"/>
          </w:tcPr>
          <w:p w14:paraId="3338AF7B">
            <w:pPr>
              <w:widowControl/>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9</w:t>
            </w:r>
            <w:r>
              <w:rPr>
                <w:rFonts w:hint="eastAsia" w:ascii="宋体" w:hAnsi="宋体" w:eastAsia="宋体" w:cs="宋体"/>
                <w:color w:val="000000" w:themeColor="text1"/>
                <w:kern w:val="0"/>
                <w:sz w:val="21"/>
                <w:szCs w:val="21"/>
                <w14:textFill>
                  <w14:solidFill>
                    <w14:schemeClr w14:val="tx1"/>
                  </w14:solidFill>
                </w14:textFill>
              </w:rPr>
              <w:t>分</w:t>
            </w:r>
          </w:p>
        </w:tc>
      </w:tr>
      <w:tr w14:paraId="535C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1" w:type="dxa"/>
            <w:noWrap w:val="0"/>
            <w:vAlign w:val="center"/>
          </w:tcPr>
          <w:p w14:paraId="14CF4F71">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3.2</w:t>
            </w:r>
          </w:p>
        </w:tc>
        <w:tc>
          <w:tcPr>
            <w:tcW w:w="2155" w:type="dxa"/>
            <w:noWrap w:val="0"/>
            <w:vAlign w:val="center"/>
          </w:tcPr>
          <w:p w14:paraId="40311EFB">
            <w:pPr>
              <w:widowControl/>
              <w:adjustRightInd w:val="0"/>
              <w:spacing w:line="360" w:lineRule="auto"/>
              <w:jc w:val="center"/>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color w:val="000000" w:themeColor="text1"/>
                <w:highlight w:val="none"/>
                <w:lang w:eastAsia="zh-CN"/>
                <w14:textFill>
                  <w14:solidFill>
                    <w14:schemeClr w14:val="tx1"/>
                  </w14:solidFill>
                </w14:textFill>
              </w:rPr>
              <w:t>业绩分</w:t>
            </w:r>
          </w:p>
        </w:tc>
        <w:tc>
          <w:tcPr>
            <w:tcW w:w="5721" w:type="dxa"/>
            <w:noWrap w:val="0"/>
            <w:vAlign w:val="top"/>
          </w:tcPr>
          <w:p w14:paraId="511F10BD">
            <w:pPr>
              <w:pStyle w:val="83"/>
              <w:autoSpaceDE w:val="0"/>
              <w:autoSpaceDN w:val="0"/>
              <w:adjustRightInd w:val="0"/>
              <w:spacing w:line="440" w:lineRule="exact"/>
              <w:ind w:left="0" w:leftChars="0" w:firstLine="0" w:firstLineChars="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（2）业绩分（满分3分）</w:t>
            </w:r>
          </w:p>
          <w:p w14:paraId="73B49267">
            <w:pPr>
              <w:pStyle w:val="83"/>
              <w:autoSpaceDE w:val="0"/>
              <w:autoSpaceDN w:val="0"/>
              <w:adjustRightInd w:val="0"/>
              <w:spacing w:line="44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投标人或投标供应商提供自2020年以来承接过同类项目业绩的[以合同或中标（成交）通知书为准，并加盖供应商公章]，每提供一个得1分，满分3分。</w:t>
            </w:r>
          </w:p>
        </w:tc>
        <w:tc>
          <w:tcPr>
            <w:tcW w:w="845" w:type="dxa"/>
            <w:noWrap w:val="0"/>
            <w:vAlign w:val="center"/>
          </w:tcPr>
          <w:p w14:paraId="6247AC4E">
            <w:pPr>
              <w:widowControl/>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分</w:t>
            </w:r>
          </w:p>
        </w:tc>
      </w:tr>
      <w:tr w14:paraId="1965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41" w:type="dxa"/>
            <w:noWrap w:val="0"/>
            <w:vAlign w:val="center"/>
          </w:tcPr>
          <w:p w14:paraId="22A09763">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3.3</w:t>
            </w:r>
          </w:p>
        </w:tc>
        <w:tc>
          <w:tcPr>
            <w:tcW w:w="2155" w:type="dxa"/>
            <w:noWrap w:val="0"/>
            <w:vAlign w:val="center"/>
          </w:tcPr>
          <w:p w14:paraId="3820E130">
            <w:pPr>
              <w:widowControl/>
              <w:adjustRightInd w:val="0"/>
              <w:spacing w:line="360" w:lineRule="auto"/>
              <w:jc w:val="center"/>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政策功能分</w:t>
            </w:r>
          </w:p>
        </w:tc>
        <w:tc>
          <w:tcPr>
            <w:tcW w:w="5721" w:type="dxa"/>
            <w:noWrap w:val="0"/>
            <w:vAlign w:val="top"/>
          </w:tcPr>
          <w:p w14:paraId="0F3AA55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政策功能分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（满分1分）</w:t>
            </w:r>
          </w:p>
          <w:p w14:paraId="52F7F7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1）主要投标产品列入财政部、国家发展和改革委员会制定和公布《节能产品政府采购清单》的得0.5分（提供所投相应型号产品有效的认证证书扫描件或其他电子文件）；</w:t>
            </w:r>
          </w:p>
          <w:p w14:paraId="6F59C990">
            <w:pPr>
              <w:pStyle w:val="57"/>
              <w:widowControl w:val="0"/>
              <w:wordWrap/>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主要投标产品列入财政部、国家环保总局制定和公布《环境标志产品政府采购清单》的得0.5分（提供所投相应型号产品有效的认证证书扫描件或其他电子文件）；以提供的证明资料为评分依据，投标时提供电子扫描件并加盖投标单位公章,签订合同后原件备查</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845" w:type="dxa"/>
            <w:noWrap w:val="0"/>
            <w:vAlign w:val="center"/>
          </w:tcPr>
          <w:p w14:paraId="5A277FBB">
            <w:pPr>
              <w:widowControl/>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分</w:t>
            </w:r>
          </w:p>
        </w:tc>
      </w:tr>
      <w:tr w14:paraId="08A7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62" w:type="dxa"/>
            <w:gridSpan w:val="4"/>
            <w:noWrap w:val="0"/>
            <w:vAlign w:val="top"/>
          </w:tcPr>
          <w:p w14:paraId="3C763A21">
            <w:pPr>
              <w:widowControl/>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总得分＝1＋2+3</w:t>
            </w:r>
          </w:p>
        </w:tc>
      </w:tr>
    </w:tbl>
    <w:p w14:paraId="508D9266">
      <w:pPr>
        <w:pStyle w:val="20"/>
        <w:widowControl w:val="0"/>
        <w:tabs>
          <w:tab w:val="left" w:pos="4214"/>
        </w:tabs>
        <w:wordWrap/>
        <w:spacing w:line="44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p>
    <w:p w14:paraId="4053A6F2">
      <w:pPr>
        <w:pStyle w:val="20"/>
        <w:widowControl w:val="0"/>
        <w:tabs>
          <w:tab w:val="left" w:pos="4214"/>
        </w:tabs>
        <w:wordWrap/>
        <w:spacing w:line="44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、推荐及确定成交候选人原则</w:t>
      </w:r>
    </w:p>
    <w:p w14:paraId="41326226">
      <w:pPr>
        <w:widowControl w:val="0"/>
        <w:wordWrap/>
        <w:spacing w:line="440" w:lineRule="exact"/>
        <w:ind w:firstLine="420" w:firstLineChars="20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（1）磋商小组应当根据综合得分由高到低排列次序，若得分相同时，以最后报价由低到高顺序排列；若仍相同的，按</w:t>
      </w:r>
      <w:r>
        <w:rPr>
          <w:rFonts w:hint="eastAsia" w:ascii="宋体" w:hAnsi="宋体" w:cs="宋体"/>
          <w:color w:val="000000" w:themeColor="text1"/>
          <w:kern w:val="0"/>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kern w:val="0"/>
          <w:sz w:val="21"/>
          <w:szCs w:val="21"/>
          <w:highlight w:val="none"/>
          <w14:textFill>
            <w14:solidFill>
              <w14:schemeClr w14:val="tx1"/>
            </w14:solidFill>
          </w14:textFill>
        </w:rPr>
        <w:t>分高到低顺序排列并推荐成交候选供应商</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技术分仍相同的由磋商小组随机抽取推荐；</w:t>
      </w:r>
    </w:p>
    <w:p w14:paraId="2CBCCF1E">
      <w:pPr>
        <w:widowControl w:val="0"/>
        <w:tabs>
          <w:tab w:val="left" w:pos="4214"/>
        </w:tabs>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（2）磋商小组可推荐前三名为中标候选人，采购人应当确定磋商小组推荐排名第一的中标候选人为成交供应商。</w:t>
      </w:r>
    </w:p>
    <w:p w14:paraId="3FC46A2C">
      <w:pPr>
        <w:widowControl w:val="0"/>
        <w:wordWrap/>
        <w:snapToGrid w:val="0"/>
        <w:spacing w:line="440" w:lineRule="exact"/>
        <w:ind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排名第一的中标候选人放弃中标、因不可抗力提出不能履行合同，或者磋商文件规定应当提交履约保证金而在规定的期限内未能提交的，或因失信行为被取消中标候选人资格的，采购人可以确定排名第二的中标候选人为成交供应商或者重新组织招标。</w:t>
      </w:r>
    </w:p>
    <w:p w14:paraId="57807AB1">
      <w:pPr>
        <w:widowControl w:val="0"/>
        <w:wordWrap/>
        <w:snapToGrid w:val="0"/>
        <w:spacing w:line="440" w:lineRule="exact"/>
        <w:ind w:firstLine="422" w:firstLineChars="200"/>
        <w:textAlignment w:val="auto"/>
        <w:outlineLvl w:val="4"/>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磋商小组认为供应商的报价明显低于其他通过符合性审查供应商的报价，有可能影响产品质量或者不能诚信履约的，应当要求其在合理的时间内在线提供书面说明，必要时提交相关证明材料，请各位供应商提前做好准备；供应商不能证明其报价合理性的，磋商小组应当将其作为无效竞标处理。</w:t>
      </w:r>
    </w:p>
    <w:p w14:paraId="29C50914">
      <w:pPr>
        <w:snapToGrid w:val="0"/>
        <w:spacing w:line="360" w:lineRule="auto"/>
        <w:ind w:firstLine="420" w:firstLineChars="200"/>
        <w:outlineLvl w:val="4"/>
        <w:rPr>
          <w:rFonts w:hint="eastAsia" w:ascii="宋体" w:hAnsi="宋体" w:cs="宋体"/>
          <w:color w:val="000000" w:themeColor="text1"/>
          <w:szCs w:val="21"/>
          <w:highlight w:val="none"/>
          <w14:textFill>
            <w14:solidFill>
              <w14:schemeClr w14:val="tx1"/>
            </w14:solidFill>
          </w14:textFill>
        </w:rPr>
      </w:pPr>
    </w:p>
    <w:bookmarkEnd w:id="360"/>
    <w:p w14:paraId="55F8EC9E">
      <w:pPr>
        <w:pStyle w:val="2"/>
        <w:rPr>
          <w:rFonts w:hint="eastAsia" w:ascii="宋体" w:hAnsi="宋体" w:cs="宋体"/>
          <w:color w:val="000000" w:themeColor="text1"/>
          <w:highlight w:val="none"/>
          <w14:textFill>
            <w14:solidFill>
              <w14:schemeClr w14:val="tx1"/>
            </w14:solidFill>
          </w14:textFill>
        </w:rPr>
      </w:pPr>
      <w:r>
        <w:rPr>
          <w:rFonts w:ascii="Arial" w:hAnsi="Arial" w:cs="Arial"/>
          <w:b w:val="0"/>
          <w:bCs w:val="0"/>
          <w:color w:val="000000" w:themeColor="text1"/>
          <w:highlight w:val="none"/>
          <w14:textFill>
            <w14:solidFill>
              <w14:schemeClr w14:val="tx1"/>
            </w14:solidFill>
          </w14:textFill>
        </w:rPr>
        <w:br w:type="page"/>
      </w:r>
      <w:bookmarkStart w:id="363" w:name="_Toc14595"/>
      <w:bookmarkStart w:id="364" w:name="_Toc25587"/>
      <w:r>
        <w:rPr>
          <w:rStyle w:val="53"/>
          <w:b/>
          <w:bCs/>
          <w:color w:val="000000" w:themeColor="text1"/>
          <w:highlight w:val="none"/>
          <w14:textFill>
            <w14:solidFill>
              <w14:schemeClr w14:val="tx1"/>
            </w14:solidFill>
          </w14:textFill>
        </w:rPr>
        <w:t>第</w:t>
      </w:r>
      <w:r>
        <w:rPr>
          <w:rStyle w:val="53"/>
          <w:rFonts w:hint="eastAsia"/>
          <w:b/>
          <w:bCs/>
          <w:color w:val="000000" w:themeColor="text1"/>
          <w:highlight w:val="none"/>
          <w14:textFill>
            <w14:solidFill>
              <w14:schemeClr w14:val="tx1"/>
            </w14:solidFill>
          </w14:textFill>
        </w:rPr>
        <w:t>五</w:t>
      </w:r>
      <w:r>
        <w:rPr>
          <w:rStyle w:val="53"/>
          <w:b/>
          <w:bCs/>
          <w:color w:val="000000" w:themeColor="text1"/>
          <w:highlight w:val="none"/>
          <w14:textFill>
            <w14:solidFill>
              <w14:schemeClr w14:val="tx1"/>
            </w14:solidFill>
          </w14:textFill>
        </w:rPr>
        <w:t xml:space="preserve">章  </w:t>
      </w:r>
      <w:bookmarkEnd w:id="363"/>
      <w:bookmarkStart w:id="365" w:name="_Toc24269"/>
      <w:r>
        <w:rPr>
          <w:rFonts w:hint="eastAsia" w:ascii="宋体" w:hAnsi="宋体" w:cs="宋体"/>
          <w:color w:val="000000" w:themeColor="text1"/>
          <w:highlight w:val="none"/>
          <w14:textFill>
            <w14:solidFill>
              <w14:schemeClr w14:val="tx1"/>
            </w14:solidFill>
          </w14:textFill>
        </w:rPr>
        <w:t>合同条款及格式</w:t>
      </w:r>
      <w:bookmarkEnd w:id="364"/>
    </w:p>
    <w:p w14:paraId="1F687533">
      <w:pPr>
        <w:rPr>
          <w:rFonts w:hint="eastAsia" w:ascii="宋体" w:hAnsi="宋体" w:cs="宋体"/>
          <w:color w:val="000000" w:themeColor="text1"/>
          <w:highlight w:val="none"/>
          <w14:textFill>
            <w14:solidFill>
              <w14:schemeClr w14:val="tx1"/>
            </w14:solidFill>
          </w14:textFill>
        </w:rPr>
      </w:pPr>
    </w:p>
    <w:bookmarkEnd w:id="365"/>
    <w:p w14:paraId="37348385">
      <w:pPr>
        <w:spacing w:before="120" w:line="320" w:lineRule="atLeast"/>
        <w:jc w:val="left"/>
        <w:outlineLvl w:val="1"/>
        <w:rPr>
          <w:rFonts w:ascii="仿宋" w:hAnsi="仿宋" w:eastAsia="仿宋"/>
          <w:b/>
          <w:bCs/>
          <w:color w:val="000000" w:themeColor="text1"/>
          <w:kern w:val="0"/>
          <w:szCs w:val="21"/>
          <w14:textFill>
            <w14:solidFill>
              <w14:schemeClr w14:val="tx1"/>
            </w14:solidFill>
          </w14:textFill>
        </w:rPr>
      </w:pPr>
      <w:bookmarkStart w:id="366" w:name="_Toc23685"/>
    </w:p>
    <w:p w14:paraId="5FF23CB5">
      <w:pPr>
        <w:widowControl/>
        <w:jc w:val="left"/>
        <w:rPr>
          <w:rFonts w:ascii="仿宋" w:hAnsi="仿宋" w:eastAsia="仿宋"/>
          <w:bCs/>
          <w:color w:val="000000" w:themeColor="text1"/>
          <w:sz w:val="24"/>
          <w14:textFill>
            <w14:solidFill>
              <w14:schemeClr w14:val="tx1"/>
            </w14:solidFill>
          </w14:textFill>
        </w:rPr>
      </w:pPr>
    </w:p>
    <w:p w14:paraId="61AFAA3E">
      <w:pPr>
        <w:keepNext w:val="0"/>
        <w:keepLines w:val="0"/>
        <w:pageBreakBefore w:val="0"/>
        <w:kinsoku/>
        <w:wordWrap/>
        <w:overflowPunct/>
        <w:topLinePunct w:val="0"/>
        <w:autoSpaceDE/>
        <w:autoSpaceDN/>
        <w:bidi w:val="0"/>
        <w:adjustRightInd w:val="0"/>
        <w:spacing w:line="460" w:lineRule="exact"/>
        <w:ind w:left="1475" w:right="1470" w:hanging="1966" w:hangingChars="612"/>
        <w:textAlignment w:val="baseline"/>
        <w:rPr>
          <w:rFonts w:hint="eastAsia" w:ascii="宋体" w:hAnsi="宋体" w:eastAsia="宋体"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 xml:space="preserve"> </w:t>
      </w:r>
      <w:r>
        <w:rPr>
          <w:rFonts w:hint="eastAsia" w:ascii="宋体" w:hAnsi="宋体" w:eastAsia="宋体" w:cs="宋体"/>
          <w:b/>
          <w:color w:val="000000" w:themeColor="text1"/>
          <w:kern w:val="0"/>
          <w:sz w:val="24"/>
          <w:szCs w:val="24"/>
          <w14:textFill>
            <w14:solidFill>
              <w14:schemeClr w14:val="tx1"/>
            </w14:solidFill>
          </w14:textFill>
        </w:rPr>
        <w:t xml:space="preserve"> 合同编号（甲方）：            </w:t>
      </w:r>
    </w:p>
    <w:p w14:paraId="6080A9B4">
      <w:pPr>
        <w:keepNext w:val="0"/>
        <w:keepLines w:val="0"/>
        <w:pageBreakBefore w:val="0"/>
        <w:kinsoku/>
        <w:wordWrap/>
        <w:overflowPunct/>
        <w:topLinePunct w:val="0"/>
        <w:autoSpaceDE/>
        <w:autoSpaceDN/>
        <w:bidi w:val="0"/>
        <w:adjustRightInd w:val="0"/>
        <w:spacing w:line="460" w:lineRule="exact"/>
        <w:ind w:left="1675" w:right="1470" w:hanging="1675" w:hangingChars="695"/>
        <w:textAlignment w:val="baseline"/>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xml:space="preserve">  合同编号（乙方）：            </w:t>
      </w:r>
    </w:p>
    <w:p w14:paraId="67002AEE">
      <w:pPr>
        <w:keepNext w:val="0"/>
        <w:keepLines w:val="0"/>
        <w:pageBreakBefore w:val="0"/>
        <w:kinsoku/>
        <w:wordWrap/>
        <w:overflowPunct/>
        <w:topLinePunct w:val="0"/>
        <w:autoSpaceDE/>
        <w:autoSpaceDN/>
        <w:bidi w:val="0"/>
        <w:spacing w:before="120" w:after="120" w:line="460" w:lineRule="exact"/>
        <w:rPr>
          <w:rFonts w:hint="eastAsia" w:ascii="宋体" w:hAnsi="宋体" w:eastAsia="宋体" w:cs="宋体"/>
          <w:color w:val="000000" w:themeColor="text1"/>
          <w:sz w:val="24"/>
          <w:szCs w:val="24"/>
          <w14:textFill>
            <w14:solidFill>
              <w14:schemeClr w14:val="tx1"/>
            </w14:solidFill>
          </w14:textFill>
        </w:rPr>
      </w:pPr>
    </w:p>
    <w:p w14:paraId="4278ABDD">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4"/>
          <w:szCs w:val="24"/>
          <w14:textFill>
            <w14:solidFill>
              <w14:schemeClr w14:val="tx1"/>
            </w14:solidFill>
          </w14:textFill>
        </w:rPr>
      </w:pPr>
    </w:p>
    <w:p w14:paraId="6C9F86A3">
      <w:pPr>
        <w:pStyle w:val="35"/>
        <w:keepNext w:val="0"/>
        <w:keepLines w:val="0"/>
        <w:pageBreakBefore w:val="0"/>
        <w:kinsoku/>
        <w:wordWrap/>
        <w:overflowPunct/>
        <w:topLinePunct w:val="0"/>
        <w:autoSpaceDE/>
        <w:autoSpaceDN/>
        <w:bidi w:val="0"/>
        <w:spacing w:line="460" w:lineRule="exact"/>
        <w:ind w:left="0" w:leftChars="0" w:firstLine="0" w:firstLineChars="0"/>
        <w:rPr>
          <w:rFonts w:hint="eastAsia" w:ascii="宋体" w:hAnsi="宋体" w:eastAsia="宋体" w:cs="宋体"/>
          <w:color w:val="000000" w:themeColor="text1"/>
          <w:sz w:val="24"/>
          <w:szCs w:val="24"/>
          <w14:textFill>
            <w14:solidFill>
              <w14:schemeClr w14:val="tx1"/>
            </w14:solidFill>
          </w14:textFill>
        </w:rPr>
      </w:pPr>
    </w:p>
    <w:p w14:paraId="114036D2">
      <w:pPr>
        <w:pStyle w:val="35"/>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4"/>
          <w:szCs w:val="24"/>
          <w14:textFill>
            <w14:solidFill>
              <w14:schemeClr w14:val="tx1"/>
            </w14:solidFill>
          </w14:textFill>
        </w:rPr>
      </w:pPr>
    </w:p>
    <w:p w14:paraId="70A9C7F1">
      <w:pPr>
        <w:pStyle w:val="15"/>
        <w:keepNext w:val="0"/>
        <w:keepLines w:val="0"/>
        <w:pageBreakBefore w:val="0"/>
        <w:kinsoku/>
        <w:wordWrap/>
        <w:overflowPunct/>
        <w:topLinePunct w:val="0"/>
        <w:autoSpaceDE/>
        <w:autoSpaceDN/>
        <w:bidi w:val="0"/>
        <w:spacing w:before="120" w:line="460" w:lineRule="exact"/>
        <w:rPr>
          <w:rFonts w:hint="eastAsia" w:ascii="宋体" w:hAnsi="宋体" w:eastAsia="宋体" w:cs="宋体"/>
          <w:color w:val="000000" w:themeColor="text1"/>
          <w:sz w:val="32"/>
          <w:szCs w:val="32"/>
          <w14:textFill>
            <w14:solidFill>
              <w14:schemeClr w14:val="tx1"/>
            </w14:solidFill>
          </w14:textFill>
        </w:rPr>
      </w:pPr>
    </w:p>
    <w:p w14:paraId="1F12A373">
      <w:pPr>
        <w:keepNext w:val="0"/>
        <w:keepLines w:val="0"/>
        <w:pageBreakBefore w:val="0"/>
        <w:kinsoku/>
        <w:wordWrap/>
        <w:overflowPunct/>
        <w:topLinePunct w:val="0"/>
        <w:autoSpaceDE/>
        <w:autoSpaceDN/>
        <w:bidi w:val="0"/>
        <w:spacing w:before="120" w:after="120" w:line="460" w:lineRule="exact"/>
        <w:jc w:val="center"/>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南溪山医院病案全质控系统项目</w:t>
      </w:r>
    </w:p>
    <w:p w14:paraId="2678684E">
      <w:pPr>
        <w:keepNext w:val="0"/>
        <w:keepLines w:val="0"/>
        <w:pageBreakBefore w:val="0"/>
        <w:kinsoku/>
        <w:wordWrap/>
        <w:overflowPunct/>
        <w:topLinePunct w:val="0"/>
        <w:autoSpaceDE/>
        <w:autoSpaceDN/>
        <w:bidi w:val="0"/>
        <w:spacing w:before="120" w:after="120" w:line="460" w:lineRule="exact"/>
        <w:jc w:val="center"/>
        <w:rPr>
          <w:rFonts w:hint="eastAsia" w:ascii="宋体" w:hAnsi="宋体" w:eastAsia="宋体" w:cs="宋体"/>
          <w:b/>
          <w:color w:val="000000" w:themeColor="text1"/>
          <w:sz w:val="32"/>
          <w:szCs w:val="32"/>
          <w14:textFill>
            <w14:solidFill>
              <w14:schemeClr w14:val="tx1"/>
            </w14:solidFill>
          </w14:textFill>
        </w:rPr>
      </w:pPr>
    </w:p>
    <w:p w14:paraId="3A8213FA">
      <w:pPr>
        <w:keepNext w:val="0"/>
        <w:keepLines w:val="0"/>
        <w:pageBreakBefore w:val="0"/>
        <w:kinsoku/>
        <w:wordWrap/>
        <w:overflowPunct/>
        <w:topLinePunct w:val="0"/>
        <w:autoSpaceDE/>
        <w:autoSpaceDN/>
        <w:bidi w:val="0"/>
        <w:spacing w:before="120" w:after="120" w:line="460" w:lineRule="exac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委托合同</w:t>
      </w:r>
    </w:p>
    <w:p w14:paraId="4396B87F">
      <w:pPr>
        <w:pStyle w:val="15"/>
        <w:keepNext w:val="0"/>
        <w:keepLines w:val="0"/>
        <w:pageBreakBefore w:val="0"/>
        <w:kinsoku/>
        <w:wordWrap/>
        <w:overflowPunct/>
        <w:topLinePunct w:val="0"/>
        <w:autoSpaceDE/>
        <w:autoSpaceDN/>
        <w:bidi w:val="0"/>
        <w:spacing w:before="120" w:line="460" w:lineRule="exact"/>
        <w:rPr>
          <w:rFonts w:hint="eastAsia" w:ascii="宋体" w:hAnsi="宋体" w:eastAsia="宋体" w:cs="宋体"/>
          <w:color w:val="000000" w:themeColor="text1"/>
          <w:sz w:val="24"/>
          <w:szCs w:val="24"/>
          <w14:textFill>
            <w14:solidFill>
              <w14:schemeClr w14:val="tx1"/>
            </w14:solidFill>
          </w14:textFill>
        </w:rPr>
      </w:pPr>
    </w:p>
    <w:p w14:paraId="5FEB17CD">
      <w:pPr>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4"/>
          <w:szCs w:val="24"/>
          <w14:textFill>
            <w14:solidFill>
              <w14:schemeClr w14:val="tx1"/>
            </w14:solidFill>
          </w14:textFill>
        </w:rPr>
      </w:pPr>
    </w:p>
    <w:p w14:paraId="5C064B46">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4"/>
          <w:szCs w:val="24"/>
          <w14:textFill>
            <w14:solidFill>
              <w14:schemeClr w14:val="tx1"/>
            </w14:solidFill>
          </w14:textFill>
        </w:rPr>
      </w:pPr>
    </w:p>
    <w:p w14:paraId="531943AC">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4"/>
          <w:szCs w:val="24"/>
          <w14:textFill>
            <w14:solidFill>
              <w14:schemeClr w14:val="tx1"/>
            </w14:solidFill>
          </w14:textFill>
        </w:rPr>
      </w:pPr>
    </w:p>
    <w:p w14:paraId="52DCE0A9">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4"/>
          <w:szCs w:val="24"/>
          <w14:textFill>
            <w14:solidFill>
              <w14:schemeClr w14:val="tx1"/>
            </w14:solidFill>
          </w14:textFill>
        </w:rPr>
      </w:pPr>
    </w:p>
    <w:p w14:paraId="00E0A6D7">
      <w:pPr>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4"/>
          <w:szCs w:val="24"/>
          <w14:textFill>
            <w14:solidFill>
              <w14:schemeClr w14:val="tx1"/>
            </w14:solidFill>
          </w14:textFill>
        </w:rPr>
      </w:pPr>
    </w:p>
    <w:p w14:paraId="621B4D48">
      <w:pPr>
        <w:pStyle w:val="15"/>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4"/>
          <w:szCs w:val="24"/>
          <w14:textFill>
            <w14:solidFill>
              <w14:schemeClr w14:val="tx1"/>
            </w14:solidFill>
          </w14:textFill>
        </w:rPr>
      </w:pPr>
    </w:p>
    <w:p w14:paraId="267CA132">
      <w:pPr>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4"/>
          <w:szCs w:val="24"/>
          <w14:textFill>
            <w14:solidFill>
              <w14:schemeClr w14:val="tx1"/>
            </w14:solidFill>
          </w14:textFill>
        </w:rPr>
      </w:pPr>
    </w:p>
    <w:p w14:paraId="36045BC7">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南溪山医院病案全质控系统项目</w:t>
      </w:r>
    </w:p>
    <w:p w14:paraId="064D6688">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委托方（甲方）：</w:t>
      </w:r>
      <w:r>
        <w:rPr>
          <w:rFonts w:hint="eastAsia" w:ascii="宋体" w:hAnsi="宋体" w:eastAsia="宋体" w:cs="宋体"/>
          <w:color w:val="000000" w:themeColor="text1"/>
          <w:sz w:val="24"/>
          <w:szCs w:val="24"/>
          <w:u w:val="single"/>
          <w14:textFill>
            <w14:solidFill>
              <w14:schemeClr w14:val="tx1"/>
            </w14:solidFill>
          </w14:textFill>
        </w:rPr>
        <w:t>广西壮族自治区南溪山医院（广西壮族自治区第二人民医院）</w:t>
      </w:r>
    </w:p>
    <w:p w14:paraId="7CA06374">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承接方（乙方）：</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D4C5AD1">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p>
    <w:p w14:paraId="3E099026">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二〇二四年  月</w:t>
      </w:r>
    </w:p>
    <w:p w14:paraId="368E5939">
      <w:pPr>
        <w:keepNext w:val="0"/>
        <w:keepLines w:val="0"/>
        <w:pageBreakBefore w:val="0"/>
        <w:kinsoku/>
        <w:wordWrap/>
        <w:overflowPunct/>
        <w:topLinePunct w:val="0"/>
        <w:autoSpaceDE/>
        <w:autoSpaceDN/>
        <w:bidi w:val="0"/>
        <w:spacing w:line="4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14:paraId="61822E21">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甲方：广西壮族自治区南溪山医院（广西壮族自治区第二人民医院）</w:t>
      </w:r>
    </w:p>
    <w:p w14:paraId="11856408">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w:t>
      </w:r>
    </w:p>
    <w:p w14:paraId="74B68F8E">
      <w:pPr>
        <w:keepNext w:val="0"/>
        <w:keepLines w:val="0"/>
        <w:pageBreakBefore w:val="0"/>
        <w:widowControl/>
        <w:shd w:val="clear" w:color="auto" w:fill="FFFFFF"/>
        <w:kinsoku/>
        <w:wordWrap/>
        <w:overflowPunct/>
        <w:topLinePunct w:val="0"/>
        <w:autoSpaceDE/>
        <w:autoSpaceDN/>
        <w:bidi w:val="0"/>
        <w:adjustRightInd w:val="0"/>
        <w:snapToGrid w:val="0"/>
        <w:spacing w:line="460" w:lineRule="exact"/>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p>
    <w:p w14:paraId="0B17D6CA">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14:paraId="40642EBC">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乙方： </w:t>
      </w:r>
    </w:p>
    <w:p w14:paraId="60AC4FE4">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法定代表人： </w:t>
      </w:r>
    </w:p>
    <w:p w14:paraId="4702F346">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地址： </w:t>
      </w:r>
    </w:p>
    <w:p w14:paraId="7FF44AA3">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14:paraId="6FFED29B">
      <w:pPr>
        <w:keepNext w:val="0"/>
        <w:keepLines w:val="0"/>
        <w:pageBreakBefore w:val="0"/>
        <w:shd w:val="clear" w:color="auto" w:fill="FFFFFF"/>
        <w:kinsoku/>
        <w:wordWrap/>
        <w:overflowPunct/>
        <w:topLinePunct w:val="0"/>
        <w:autoSpaceDE/>
        <w:autoSpaceDN/>
        <w:bidi w:val="0"/>
        <w:adjustRightInd w:val="0"/>
        <w:snapToGrid w:val="0"/>
        <w:spacing w:line="460" w:lineRule="exact"/>
        <w:ind w:left="199" w:leftChars="95"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根据《中华人民共和国民法典》等法律、法规的相关规定，经友好协商，各方就甲方委托乙方承担《</w:t>
      </w:r>
      <w:r>
        <w:rPr>
          <w:rFonts w:hint="eastAsia" w:ascii="宋体" w:hAnsi="宋体" w:eastAsia="宋体" w:cs="宋体"/>
          <w:color w:val="000000" w:themeColor="text1"/>
          <w:sz w:val="21"/>
          <w:szCs w:val="21"/>
          <w:lang w:eastAsia="zh-CN"/>
          <w14:textFill>
            <w14:solidFill>
              <w14:schemeClr w14:val="tx1"/>
            </w14:solidFill>
          </w14:textFill>
        </w:rPr>
        <w:t>南溪山医院病案全质控系统项目</w:t>
      </w:r>
      <w:r>
        <w:rPr>
          <w:rFonts w:hint="eastAsia" w:ascii="宋体" w:hAnsi="宋体" w:eastAsia="宋体" w:cs="宋体"/>
          <w:color w:val="000000" w:themeColor="text1"/>
          <w:sz w:val="21"/>
          <w:szCs w:val="21"/>
          <w14:textFill>
            <w14:solidFill>
              <w14:schemeClr w14:val="tx1"/>
            </w14:solidFill>
          </w14:textFill>
        </w:rPr>
        <w:t>》（以下简称“本项目”）工作事宜达成一致，约定如下：</w:t>
      </w:r>
    </w:p>
    <w:p w14:paraId="720DCA0F">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第一条 服务内容及服务要求</w:t>
      </w:r>
    </w:p>
    <w:p w14:paraId="4B3C0996">
      <w:pPr>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见采购需求</w:t>
      </w:r>
      <w:r>
        <w:rPr>
          <w:rFonts w:hint="eastAsia" w:ascii="宋体" w:hAnsi="宋体" w:eastAsia="宋体" w:cs="宋体"/>
          <w:color w:val="000000" w:themeColor="text1"/>
          <w:sz w:val="21"/>
          <w:szCs w:val="21"/>
          <w14:textFill>
            <w14:solidFill>
              <w14:schemeClr w14:val="tx1"/>
            </w14:solidFill>
          </w14:textFill>
        </w:rPr>
        <w:t>。</w:t>
      </w:r>
    </w:p>
    <w:p w14:paraId="072AF38F">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第二条 项目工作期限</w:t>
      </w:r>
    </w:p>
    <w:p w14:paraId="3D4D3C0B">
      <w:pPr>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服务期限：</w:t>
      </w:r>
      <w:r>
        <w:rPr>
          <w:rFonts w:hint="eastAsia" w:ascii="宋体" w:hAnsi="宋体" w:eastAsia="宋体" w:cs="宋体"/>
          <w:color w:val="000000" w:themeColor="text1"/>
          <w:sz w:val="21"/>
          <w:szCs w:val="21"/>
          <w14:textFill>
            <w14:solidFill>
              <w14:schemeClr w14:val="tx1"/>
            </w14:solidFill>
          </w14:textFill>
        </w:rPr>
        <w:t>自签订合同之日起9个月内上线调试合格完毕并交付使用。</w:t>
      </w:r>
    </w:p>
    <w:p w14:paraId="3339AC12">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Hans"/>
          <w14:textFill>
            <w14:solidFill>
              <w14:schemeClr w14:val="tx1"/>
            </w14:solidFill>
          </w14:textFill>
        </w:rPr>
        <w:t xml:space="preserve">第三条 </w:t>
      </w:r>
      <w:r>
        <w:rPr>
          <w:rFonts w:hint="eastAsia" w:ascii="宋体" w:hAnsi="宋体" w:eastAsia="宋体" w:cs="宋体"/>
          <w:b/>
          <w:bCs/>
          <w:color w:val="000000" w:themeColor="text1"/>
          <w:sz w:val="21"/>
          <w:szCs w:val="21"/>
          <w14:textFill>
            <w14:solidFill>
              <w14:schemeClr w14:val="tx1"/>
            </w14:solidFill>
          </w14:textFill>
        </w:rPr>
        <w:t>售后服务要求</w:t>
      </w:r>
    </w:p>
    <w:p w14:paraId="26CC9422">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处理问题响应时间：接到采购人处理问题通知后应</w:t>
      </w:r>
      <w:r>
        <w:rPr>
          <w:rFonts w:hint="eastAsia" w:ascii="宋体" w:hAnsi="宋体" w:eastAsia="宋体" w:cs="宋体"/>
          <w:color w:val="000000" w:themeColor="text1"/>
          <w:kern w:val="2"/>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14:textFill>
            <w14:solidFill>
              <w14:schemeClr w14:val="tx1"/>
            </w14:solidFill>
          </w14:textFill>
        </w:rPr>
        <w:t>分钟内联系采购人，</w:t>
      </w:r>
      <w:r>
        <w:rPr>
          <w:rFonts w:hint="eastAsia" w:ascii="宋体" w:hAnsi="宋体" w:eastAsia="宋体" w:cs="宋体"/>
          <w:color w:val="000000" w:themeColor="text1"/>
          <w:kern w:val="2"/>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14:textFill>
            <w14:solidFill>
              <w14:schemeClr w14:val="tx1"/>
            </w14:solidFill>
          </w14:textFill>
        </w:rPr>
        <w:t>小时内到达采购人指定现场。</w:t>
      </w:r>
    </w:p>
    <w:p w14:paraId="51628FD2">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第四条 项目服务费用及付款方式</w:t>
      </w:r>
    </w:p>
    <w:p w14:paraId="2BAB49A6">
      <w:pPr>
        <w:pStyle w:val="31"/>
        <w:keepNext w:val="0"/>
        <w:keepLines w:val="0"/>
        <w:pageBreakBefore w:val="0"/>
        <w:kinsoku/>
        <w:wordWrap/>
        <w:overflowPunct/>
        <w:topLinePunct w:val="0"/>
        <w:autoSpaceDE/>
        <w:autoSpaceDN/>
        <w:bidi w:val="0"/>
        <w:spacing w:before="0" w:beforeAutospacing="0" w:after="0" w:afterAutospacing="0" w:line="460" w:lineRule="exact"/>
        <w:ind w:firstLine="422" w:firstLineChars="200"/>
        <w:jc w:val="both"/>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（一）项目服务费用</w:t>
      </w:r>
    </w:p>
    <w:p w14:paraId="563FADF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合同价款：合同总价为</w:t>
      </w:r>
      <w:r>
        <w:rPr>
          <w:rFonts w:hint="eastAsia" w:ascii="宋体" w:hAnsi="宋体" w:eastAsia="宋体" w:cs="宋体"/>
          <w:color w:val="000000" w:themeColor="text1"/>
          <w:kern w:val="2"/>
          <w:sz w:val="21"/>
          <w:szCs w:val="21"/>
          <w:u w:val="single"/>
          <w14:textFill>
            <w14:solidFill>
              <w14:schemeClr w14:val="tx1"/>
            </w14:solidFill>
          </w14:textFill>
        </w:rPr>
        <w:t xml:space="preserve">        </w:t>
      </w:r>
      <w:r>
        <w:rPr>
          <w:rFonts w:hint="eastAsia" w:ascii="宋体" w:hAnsi="宋体" w:eastAsia="宋体" w:cs="宋体"/>
          <w:color w:val="000000" w:themeColor="text1"/>
          <w:kern w:val="2"/>
          <w:sz w:val="21"/>
          <w:szCs w:val="21"/>
          <w14:textFill>
            <w14:solidFill>
              <w14:schemeClr w14:val="tx1"/>
            </w14:solidFill>
          </w14:textFill>
        </w:rPr>
        <w:t>（含税）。项目服务费已包含满足本次磋商全部采购需求所应提供的服务，以及伴随的服务；包含竞标服务、技术服务、咨询、税费、运营日常用品用具的消耗和折旧费、行政办公用品及资料印刷、服务清单涵盖的所有项目等全部费用；</w:t>
      </w:r>
    </w:p>
    <w:p w14:paraId="1C5AB399">
      <w:pPr>
        <w:pStyle w:val="31"/>
        <w:keepNext w:val="0"/>
        <w:keepLines w:val="0"/>
        <w:pageBreakBefore w:val="0"/>
        <w:kinsoku/>
        <w:wordWrap/>
        <w:overflowPunct/>
        <w:topLinePunct w:val="0"/>
        <w:autoSpaceDE/>
        <w:autoSpaceDN/>
        <w:bidi w:val="0"/>
        <w:spacing w:before="0" w:beforeAutospacing="0" w:after="0" w:afterAutospacing="0" w:line="460" w:lineRule="exact"/>
        <w:ind w:firstLine="422" w:firstLineChars="200"/>
        <w:jc w:val="both"/>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（二）支付方式</w:t>
      </w:r>
    </w:p>
    <w:p w14:paraId="174A9AF0">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交付使用验收合格后30个工作日内，支付合同价款的30%；正常使用3个月后30个工作日内，支付合同价款的60%；合同价款的10%在验收合格满1年后，乙方向甲方提出书面请款申请，经甲方确认后30个工作日内付清（无息）。在首次支付货款前，乙方必须向甲方提供符合国家规定及甲方要求的全额税务发票。</w:t>
      </w:r>
    </w:p>
    <w:p w14:paraId="5C7417D0">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乙方收款信息：</w:t>
      </w:r>
    </w:p>
    <w:p w14:paraId="09E8C93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户名：</w:t>
      </w:r>
    </w:p>
    <w:p w14:paraId="34E4EBD8">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银行账号：</w:t>
      </w:r>
    </w:p>
    <w:p w14:paraId="2A6F6BEE">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 xml:space="preserve">开户银行： </w:t>
      </w:r>
    </w:p>
    <w:p w14:paraId="4D127894">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第五条  乙方权利和义务</w:t>
      </w:r>
    </w:p>
    <w:p w14:paraId="1A0CA787">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严格履行合同文件（含采购文件、响应文件等）约定和承诺的服务内容和质量标准，保证甲方项目的相关工作质量和进度。</w:t>
      </w:r>
    </w:p>
    <w:p w14:paraId="09E9FC1D">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必须严格实施乙方响应文件中承诺的人力资源配置。在必须补充或更换人员时，必须补充或更换优于或等同于响应文件所承诺资质的服务人员，并需取得甲方书面同意。</w:t>
      </w:r>
    </w:p>
    <w:p w14:paraId="471AC854">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420DF77C">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036CA0F1">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 乙方服务人员应履行保密义务。如乙方因违反本条约定给甲方造成损失的，乙方应当承担相应的法律责任，并赔偿由此给甲方造成的一切损失。</w:t>
      </w:r>
    </w:p>
    <w:p w14:paraId="00653A6A">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 按照合同约定收取服务费，当甲方出现无故拖欠费用时，乙方有权采取适当方式进行催缴，若甲方仍未支付费用，乙方有权停止工作。</w:t>
      </w:r>
    </w:p>
    <w:p w14:paraId="48F508A9">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第六条 保密条款</w:t>
      </w:r>
    </w:p>
    <w:p w14:paraId="23580D00">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（一）</w:t>
      </w:r>
      <w:r>
        <w:rPr>
          <w:rFonts w:hint="eastAsia" w:ascii="宋体" w:hAnsi="宋体" w:eastAsia="宋体" w:cs="宋体"/>
          <w:bCs/>
          <w:color w:val="000000" w:themeColor="text1"/>
          <w:kern w:val="2"/>
          <w:sz w:val="21"/>
          <w:szCs w:val="21"/>
          <w14:textFill>
            <w14:solidFill>
              <w14:schemeClr w14:val="tx1"/>
            </w14:solidFill>
          </w14:textFill>
        </w:rPr>
        <w:t>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14:paraId="60DDB83B">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二）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乙方的保密义务为永久生效条款，不因合同的终止而解除。否则，甲方有权向乙方追究相应法律责任。</w:t>
      </w:r>
    </w:p>
    <w:p w14:paraId="3485E90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三）乙方应以保密方式处理在制作本项目成果文件过程中自甲方、甲方工作人员或甲方关联机构获得的相关信息、资料、图纸、数据、影像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14:paraId="1A670FF7">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（四）乙方实施项目的程序应符合国家安全、保密的有关规定和标准。</w:t>
      </w:r>
    </w:p>
    <w:p w14:paraId="5894441A">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（五）上述保密义务不适用以下情况：</w:t>
      </w:r>
    </w:p>
    <w:p w14:paraId="171BBC10">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1.获取的信息已被合法公开；</w:t>
      </w:r>
    </w:p>
    <w:p w14:paraId="4A7F580F">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2.获得信息拥有方书面许可并在该许可范围内披露；</w:t>
      </w:r>
    </w:p>
    <w:p w14:paraId="630DF8C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3.国家法律、法规规定的情形。</w:t>
      </w:r>
    </w:p>
    <w:p w14:paraId="22544752">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六）如乙方违反上述保密条款，甲方有权解除本合同，乙方应在合同解除通知发出之日起10日内向甲方支付本合同服务费总金额20%的违约金，如果违约金无法弥补甲方损失，甲方保留要求乙方赔偿全部损失的权利。</w:t>
      </w:r>
    </w:p>
    <w:p w14:paraId="48732DFF">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（七）无论本合同或本合同其他条款是否有效，本保密条款始终约束双方。国家秘密的保密期限由国家有关部门确定，工作秘密的保密期限由甲方确定。</w:t>
      </w:r>
    </w:p>
    <w:p w14:paraId="13917480">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第七条 合同解除</w:t>
      </w:r>
    </w:p>
    <w:p w14:paraId="5E3B9ABD">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甲、乙双方不得擅自变更、中止或者终止本合同。如本合同继续履行将损害国家利益和社会公共利益的，则双方当事人应当变更、中止或者终止本合同。有过错的一方应当承担赔偿责任，双方都有过错的，各自承担相应的责任。</w:t>
      </w:r>
    </w:p>
    <w:p w14:paraId="1AB24308">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14:paraId="1BF8E5BA">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（三）有下列情形之一的，本合同自甲方向乙方发出书面通知之日起终止：</w:t>
      </w:r>
    </w:p>
    <w:p w14:paraId="3422568D">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1.甲方的职能发生转变，不再具有委托职能。</w:t>
      </w:r>
    </w:p>
    <w:p w14:paraId="35C3BCBC">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2.本合同签订时适用的法律法规或政策发生变化，且对本合同的继续履行造成重大影响。</w:t>
      </w:r>
    </w:p>
    <w:p w14:paraId="2C5EF294">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14:paraId="7D0BAA32">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（四）如发生不可抗力或其他超出合同双方控制的事件，致使一方无法履行合同，本合同解除。</w:t>
      </w:r>
    </w:p>
    <w:p w14:paraId="135A5F54">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合同所称不可抗力是指自然灾害、战争、地震突发事件等不可预见、不可避免、不可克服的情况。不可抗力事件发生后，乙方应立即通知甲方，并在力所能及的条件下迅速采取措施，尽力减少损失，甲方应协助乙方采取措施。不可抗力事件结束后48小时内乙方向甲方通报受影响情况。如不可抗力事件持续发生，乙方应每隔7天向甲方报告一次受影响情况。不可抗力事件结束后14天内，乙方应向甲方提交正式报告及有关部门开具的证明材料。</w:t>
      </w:r>
    </w:p>
    <w:p w14:paraId="6191C5F0">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2.发生不可抗力，甲乙双方承担各自的损失。由于其中一方延迟履行合同义务后发生不可抗力的，不能免除责任。</w:t>
      </w:r>
    </w:p>
    <w:p w14:paraId="298A9D9E">
      <w:pPr>
        <w:keepNext w:val="0"/>
        <w:keepLines w:val="0"/>
        <w:pageBreakBefore w:val="0"/>
        <w:widowControl/>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3.由于不可抗力，造成本合同不能继续履行，则由双方协商决定是否继续履行合同。</w:t>
      </w:r>
    </w:p>
    <w:p w14:paraId="21313CE8">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第八条 违约责任</w:t>
      </w:r>
    </w:p>
    <w:p w14:paraId="6E9DA4D5">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如因乙方原因，乙方未按照本合同约定的时间完成本项目各阶段工作，每延迟一日，甲方有权在付款时扣除合同余款1‰的逾期违约金。如乙方已完成阶段性成果且经甲方验收合格的，乙方有权要求甲方支付该阶段成果的费用。</w:t>
      </w:r>
    </w:p>
    <w:p w14:paraId="6576BE6F">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 如因乙方原因，造成乙方提供的成果或服务不符合本合同规定或者采购文件要求的，甲方有权拒收，乙方必须采取补救措施，费用由乙方承担，如因此造成时间延误的，乙方须按本合同的约定承担相应的违约责任。</w:t>
      </w:r>
    </w:p>
    <w:p w14:paraId="0A424578">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第九条 项目变更</w:t>
      </w:r>
    </w:p>
    <w:p w14:paraId="760FCA4B">
      <w:pPr>
        <w:pStyle w:val="15"/>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合同履行过程中的需求变更和进度调整，以甲乙双方达成一致的书面文件为准。涉及需求变更的部分，双方协商确定工作量；需求变更所需的工作量不超过本项目总工作量的20%时，乙方应按照变更内容完成相关工作。如所涉增加、减少费用的金额不超过本合同项下服务费总金额的10%,由双方商定变更内容及具体价格后签订书面补充协议予以确认。</w:t>
      </w:r>
    </w:p>
    <w:p w14:paraId="726D8FEC">
      <w:pPr>
        <w:pStyle w:val="15"/>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2.乙方遇到不能按期完工的情况，应及时以书面形式将不能按期完工的理由、延误时间通知甲方。甲方在收到乙方通知后，根据情况决定是否延长完工时间。如同意延长，则乙方责任期也相应延长。</w:t>
      </w:r>
    </w:p>
    <w:p w14:paraId="4C7F41EA">
      <w:pPr>
        <w:pStyle w:val="15"/>
        <w:keepNext w:val="0"/>
        <w:keepLines w:val="0"/>
        <w:pageBreakBefore w:val="0"/>
        <w:kinsoku/>
        <w:wordWrap/>
        <w:overflowPunct/>
        <w:topLinePunct w:val="0"/>
        <w:autoSpaceDE/>
        <w:autoSpaceDN/>
        <w:bidi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 非因乙方责任造成项目进度推迟或延误，无法按照合同约定的日期完成相应的项目，双方经过协商可以进一步约定完成的日期，乙方的责任期也随之顺延。</w:t>
      </w:r>
    </w:p>
    <w:p w14:paraId="395AAED1">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第十条 争议解决</w:t>
      </w:r>
    </w:p>
    <w:p w14:paraId="171F059E">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因本合同的履行发生的或与本合同有关的争议或纠纷，由甲乙双方协商解决。协商不成，双方可依法向</w:t>
      </w:r>
      <w:r>
        <w:rPr>
          <w:rFonts w:hint="eastAsia" w:cs="宋体"/>
          <w:color w:val="000000" w:themeColor="text1"/>
          <w:kern w:val="2"/>
          <w:sz w:val="21"/>
          <w:szCs w:val="21"/>
          <w:lang w:val="en-US" w:eastAsia="zh-CN"/>
          <w14:textFill>
            <w14:solidFill>
              <w14:schemeClr w14:val="tx1"/>
            </w14:solidFill>
          </w14:textFill>
        </w:rPr>
        <w:t>采购人所在地</w:t>
      </w:r>
      <w:r>
        <w:rPr>
          <w:rFonts w:hint="eastAsia" w:ascii="宋体" w:hAnsi="宋体" w:eastAsia="宋体" w:cs="宋体"/>
          <w:color w:val="000000" w:themeColor="text1"/>
          <w:kern w:val="2"/>
          <w:sz w:val="21"/>
          <w:szCs w:val="21"/>
          <w14:textFill>
            <w14:solidFill>
              <w14:schemeClr w14:val="tx1"/>
            </w14:solidFill>
          </w14:textFill>
        </w:rPr>
        <w:t>人民法院起诉。</w:t>
      </w:r>
    </w:p>
    <w:p w14:paraId="5B0CF599">
      <w:pPr>
        <w:keepNext w:val="0"/>
        <w:keepLines w:val="0"/>
        <w:pageBreakBefore w:val="0"/>
        <w:kinsoku/>
        <w:wordWrap/>
        <w:overflowPunct/>
        <w:topLinePunct w:val="0"/>
        <w:autoSpaceDE/>
        <w:autoSpaceDN/>
        <w:bidi w:val="0"/>
        <w:spacing w:line="46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第十一条 其他约定</w:t>
      </w:r>
    </w:p>
    <w:p w14:paraId="2F8E0353">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一）有关本项目的采购文件、响应文件等共同构成本合同的组成部分，上述文件可相互说明。如果上述文件发生矛盾或产生不一致时，按以下顺序进行解释，同一顺序的文件发生矛盾或存在不一致时，应以签订日期在后的为准：</w:t>
      </w:r>
    </w:p>
    <w:p w14:paraId="04F5216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1.合同书及补充协议；</w:t>
      </w:r>
    </w:p>
    <w:p w14:paraId="5C5A3E17">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2.成交通知书；</w:t>
      </w:r>
    </w:p>
    <w:p w14:paraId="769FE37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3.采购文件、答疑及补充通知；</w:t>
      </w:r>
    </w:p>
    <w:p w14:paraId="57B1109F">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4.响应文件。</w:t>
      </w:r>
    </w:p>
    <w:p w14:paraId="1ECCD1DA">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（二）本合同替代此前双方所有关于本合同事项的口头或书面的纪要、备忘录、合同、协议。</w:t>
      </w:r>
    </w:p>
    <w:p w14:paraId="713BF519">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（三）本合同附件（如有）为合同不可分割的组成部分，与本合同一并加盖骑缝章后具有同等法律效力。若附件与合同正文有任何冲突，以合同正文为准。</w:t>
      </w:r>
    </w:p>
    <w:p w14:paraId="1F4172A7">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（四）本合同各条标题仅为提示之用，应以条文内容确定各方的权利义务。</w:t>
      </w:r>
    </w:p>
    <w:p w14:paraId="0E0FC96F">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（五）本合同未尽事宜，由双方协商签订补充协议进行约定。补充协议应以书面形式作成，经双方法定代表人或其授权代表签字、盖章后与本合同具有同等法律效力。</w:t>
      </w:r>
    </w:p>
    <w:p w14:paraId="1B7910EC">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（六）本合同约定的权利和义务不因合同双方发生收购、兼并、重组、分立而发生变化。如果发生上述情形，则本合同约定的权利和义务随之转移至收购、兼并、重组或分立后成立的单位。</w:t>
      </w:r>
    </w:p>
    <w:p w14:paraId="021AA14E">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（七）本合同在国家法律、法规和规章规定的范围内执行。当国家法律、法规和规章发生变化导致本合同有关条款与之抵触时，双方协商变更或废止该条款，在此情况下，双方互不承担责任。</w:t>
      </w:r>
    </w:p>
    <w:p w14:paraId="02165D05">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（八）如果本合同的任何条款在任何时候变成不合法、无效或不可强制执行而不从根本上影响本合同的效力时，本合同的其他条款不受影响。</w:t>
      </w:r>
    </w:p>
    <w:p w14:paraId="354E3FBD">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九）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3747C1A1">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（十）本合同的任何内容不应被视为或解释为双方之间具有合资、合伙、代理关系。</w:t>
      </w:r>
    </w:p>
    <w:p w14:paraId="47FB54D1">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（十一）任何一方未经另一方同意不得向任何第三方透露本合同的签订及其内容。甲方向其关联公司透露前述内容的，不受此限。</w:t>
      </w:r>
    </w:p>
    <w:p w14:paraId="5ECC6682">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十二）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14:paraId="12DBA191">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（十三）本合同自双方法定代表人或其授权代表签字、盖章之日起生效，有效期至后续服务期满之日止。</w:t>
      </w:r>
    </w:p>
    <w:p w14:paraId="542195E3">
      <w:pPr>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（十四）本合同一式四份正本，甲方与乙方各执两份，均具同等法律效力。</w:t>
      </w:r>
    </w:p>
    <w:p w14:paraId="501FC40B">
      <w:pPr>
        <w:pStyle w:val="20"/>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14:paraId="51401736">
      <w:pPr>
        <w:pStyle w:val="20"/>
        <w:keepNext w:val="0"/>
        <w:keepLines w:val="0"/>
        <w:pageBreakBefore w:val="0"/>
        <w:kinsoku/>
        <w:wordWrap/>
        <w:overflowPunct/>
        <w:topLinePunct w:val="0"/>
        <w:autoSpaceDE/>
        <w:autoSpaceDN/>
        <w:bidi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附件：乙方项目团队成员</w:t>
      </w:r>
    </w:p>
    <w:p w14:paraId="75C4DB0C">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14:paraId="04AEDE35">
      <w:pPr>
        <w:keepNext w:val="0"/>
        <w:keepLines w:val="0"/>
        <w:pageBreakBefore w:val="0"/>
        <w:shd w:val="clear" w:color="auto" w:fill="FFFFFF"/>
        <w:kinsoku/>
        <w:wordWrap/>
        <w:overflowPunct/>
        <w:topLinePunct w:val="0"/>
        <w:autoSpaceDE/>
        <w:autoSpaceDN/>
        <w:bidi w:val="0"/>
        <w:adjustRightInd w:val="0"/>
        <w:snapToGrid w:val="0"/>
        <w:spacing w:line="46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14:paraId="1304BFF9">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甲方（盖章）：广西壮族自治区南溪山医院（广西壮族自治区第二人民医院）</w:t>
      </w:r>
    </w:p>
    <w:p w14:paraId="7460F1A3">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法定代表人或授权代表（签字）：</w:t>
      </w:r>
    </w:p>
    <w:p w14:paraId="414B126E">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日期：     年    月   日            </w:t>
      </w:r>
    </w:p>
    <w:p w14:paraId="32E94017">
      <w:pPr>
        <w:keepNext w:val="0"/>
        <w:keepLines w:val="0"/>
        <w:pageBreakBefore w:val="0"/>
        <w:shd w:val="clear" w:color="auto" w:fill="FFFFFF"/>
        <w:kinsoku/>
        <w:wordWrap/>
        <w:overflowPunct/>
        <w:topLinePunct w:val="0"/>
        <w:autoSpaceDE/>
        <w:autoSpaceDN/>
        <w:bidi w:val="0"/>
        <w:adjustRightInd w:val="0"/>
        <w:snapToGrid w:val="0"/>
        <w:spacing w:line="60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654FD88C">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乙方（盖章）： </w:t>
      </w:r>
    </w:p>
    <w:p w14:paraId="1EDD7A3A">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法定代表人或授权代表（签字）：</w:t>
      </w:r>
    </w:p>
    <w:p w14:paraId="62146A13">
      <w:pPr>
        <w:keepNext w:val="0"/>
        <w:keepLines w:val="0"/>
        <w:pageBreakBefore w:val="0"/>
        <w:shd w:val="clear" w:color="auto" w:fill="FFFFFF"/>
        <w:kinsoku/>
        <w:wordWrap/>
        <w:overflowPunct/>
        <w:topLinePunct w:val="0"/>
        <w:autoSpaceDE/>
        <w:autoSpaceDN/>
        <w:bidi w:val="0"/>
        <w:adjustRightInd w:val="0"/>
        <w:snapToGrid w:val="0"/>
        <w:spacing w:line="60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日期：     年    月    日  </w:t>
      </w:r>
    </w:p>
    <w:p w14:paraId="2539F164">
      <w:pPr>
        <w:spacing w:before="120" w:line="320" w:lineRule="atLeast"/>
        <w:jc w:val="left"/>
        <w:outlineLvl w:val="1"/>
        <w:rPr>
          <w:rFonts w:ascii="仿宋" w:hAnsi="仿宋" w:eastAsia="仿宋"/>
          <w:b/>
          <w:bCs/>
          <w:color w:val="000000" w:themeColor="text1"/>
          <w:kern w:val="0"/>
          <w:szCs w:val="21"/>
          <w14:textFill>
            <w14:solidFill>
              <w14:schemeClr w14:val="tx1"/>
            </w14:solidFill>
          </w14:textFill>
        </w:rPr>
      </w:pPr>
    </w:p>
    <w:p w14:paraId="076C5F1C">
      <w:pPr>
        <w:widowControl/>
        <w:jc w:val="left"/>
        <w:rPr>
          <w:rFonts w:ascii="仿宋" w:hAnsi="仿宋" w:eastAsia="仿宋"/>
          <w:bCs/>
          <w:color w:val="000000" w:themeColor="text1"/>
          <w:sz w:val="24"/>
          <w14:textFill>
            <w14:solidFill>
              <w14:schemeClr w14:val="tx1"/>
            </w14:solidFill>
          </w14:textFill>
        </w:rPr>
      </w:pPr>
    </w:p>
    <w:p w14:paraId="5DC3CE22">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7D7D4A0">
      <w:pPr>
        <w:pStyle w:val="2"/>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第六章  响应文件（格式）</w:t>
      </w:r>
      <w:bookmarkEnd w:id="366"/>
    </w:p>
    <w:p w14:paraId="5158C77C">
      <w:pPr>
        <w:spacing w:line="360" w:lineRule="exact"/>
        <w:rPr>
          <w:rFonts w:ascii="Arial" w:hAnsi="Arial" w:cs="Arial"/>
          <w:b/>
          <w:bCs/>
          <w:color w:val="000000" w:themeColor="text1"/>
          <w:sz w:val="30"/>
          <w:szCs w:val="30"/>
          <w:highlight w:val="none"/>
          <w14:textFill>
            <w14:solidFill>
              <w14:schemeClr w14:val="tx1"/>
            </w14:solidFill>
          </w14:textFill>
        </w:rPr>
      </w:pPr>
      <w:bookmarkStart w:id="367" w:name="_Toc478137727"/>
      <w:bookmarkStart w:id="368" w:name="_Toc498627082"/>
      <w:bookmarkStart w:id="369" w:name="_Toc498698226"/>
      <w:bookmarkStart w:id="370" w:name="_Toc486695806"/>
      <w:bookmarkStart w:id="371" w:name="_Toc486867150"/>
      <w:bookmarkStart w:id="372" w:name="_Toc1762"/>
      <w:bookmarkStart w:id="373" w:name="_Toc31410"/>
    </w:p>
    <w:p w14:paraId="6BE5DC71">
      <w:pPr>
        <w:spacing w:line="360" w:lineRule="exact"/>
        <w:rPr>
          <w:rFonts w:ascii="Arial" w:hAnsi="Arial" w:cs="Arial"/>
          <w:b/>
          <w:bCs/>
          <w:color w:val="000000" w:themeColor="text1"/>
          <w:sz w:val="30"/>
          <w:szCs w:val="30"/>
          <w:highlight w:val="none"/>
          <w14:textFill>
            <w14:solidFill>
              <w14:schemeClr w14:val="tx1"/>
            </w14:solidFill>
          </w14:textFill>
        </w:rPr>
      </w:pPr>
      <w:r>
        <w:rPr>
          <w:rFonts w:hint="eastAsia" w:ascii="Arial" w:hAnsi="Arial" w:cs="Arial"/>
          <w:b/>
          <w:bCs/>
          <w:color w:val="000000" w:themeColor="text1"/>
          <w:sz w:val="30"/>
          <w:szCs w:val="30"/>
          <w:highlight w:val="none"/>
          <w14:textFill>
            <w14:solidFill>
              <w14:schemeClr w14:val="tx1"/>
            </w14:solidFill>
          </w14:textFill>
        </w:rPr>
        <w:t>响应</w:t>
      </w:r>
      <w:r>
        <w:rPr>
          <w:rFonts w:ascii="Arial" w:hAnsi="Arial" w:cs="Arial"/>
          <w:b/>
          <w:bCs/>
          <w:color w:val="000000" w:themeColor="text1"/>
          <w:sz w:val="30"/>
          <w:szCs w:val="30"/>
          <w:highlight w:val="none"/>
          <w14:textFill>
            <w14:solidFill>
              <w14:schemeClr w14:val="tx1"/>
            </w14:solidFill>
          </w14:textFill>
        </w:rPr>
        <w:t>文件封面格式</w:t>
      </w:r>
      <w:bookmarkEnd w:id="367"/>
      <w:bookmarkEnd w:id="368"/>
      <w:bookmarkEnd w:id="369"/>
      <w:bookmarkEnd w:id="370"/>
      <w:bookmarkEnd w:id="371"/>
      <w:r>
        <w:rPr>
          <w:rFonts w:ascii="Arial" w:hAnsi="Arial" w:cs="Arial"/>
          <w:b/>
          <w:bCs/>
          <w:color w:val="000000" w:themeColor="text1"/>
          <w:sz w:val="30"/>
          <w:szCs w:val="30"/>
          <w:highlight w:val="none"/>
          <w14:textFill>
            <w14:solidFill>
              <w14:schemeClr w14:val="tx1"/>
            </w14:solidFill>
          </w14:textFill>
        </w:rPr>
        <w:t>：</w:t>
      </w:r>
      <w:bookmarkEnd w:id="372"/>
      <w:bookmarkEnd w:id="373"/>
    </w:p>
    <w:p w14:paraId="787B6643">
      <w:pPr>
        <w:adjustRightInd w:val="0"/>
        <w:snapToGrid w:val="0"/>
        <w:spacing w:line="360" w:lineRule="exact"/>
        <w:jc w:val="right"/>
        <w:rPr>
          <w:rFonts w:ascii="Arial" w:hAnsi="Arial" w:cs="Arial"/>
          <w:b/>
          <w:color w:val="000000" w:themeColor="text1"/>
          <w:sz w:val="32"/>
          <w:szCs w:val="32"/>
          <w:highlight w:val="none"/>
          <w14:textFill>
            <w14:solidFill>
              <w14:schemeClr w14:val="tx1"/>
            </w14:solidFill>
          </w14:textFill>
        </w:rPr>
      </w:pPr>
    </w:p>
    <w:p w14:paraId="1CF14304">
      <w:pPr>
        <w:adjustRightInd w:val="0"/>
        <w:snapToGrid w:val="0"/>
        <w:rPr>
          <w:rFonts w:ascii="Arial" w:hAnsi="Arial" w:cs="Arial"/>
          <w:b/>
          <w:color w:val="000000" w:themeColor="text1"/>
          <w:sz w:val="44"/>
          <w:szCs w:val="44"/>
          <w:highlight w:val="none"/>
          <w14:textFill>
            <w14:solidFill>
              <w14:schemeClr w14:val="tx1"/>
            </w14:solidFill>
          </w14:textFill>
        </w:rPr>
      </w:pPr>
    </w:p>
    <w:p w14:paraId="70B59CD7">
      <w:pPr>
        <w:adjustRightInd w:val="0"/>
        <w:snapToGrid w:val="0"/>
        <w:jc w:val="center"/>
        <w:rPr>
          <w:rFonts w:ascii="Arial" w:hAnsi="Arial" w:cs="Arial"/>
          <w:b/>
          <w:color w:val="000000" w:themeColor="text1"/>
          <w:sz w:val="44"/>
          <w:szCs w:val="44"/>
          <w:highlight w:val="none"/>
          <w14:textFill>
            <w14:solidFill>
              <w14:schemeClr w14:val="tx1"/>
            </w14:solidFill>
          </w14:textFill>
        </w:rPr>
      </w:pPr>
      <w:bookmarkStart w:id="374" w:name="_Toc13659_WPSOffice_Level1"/>
      <w:bookmarkStart w:id="375" w:name="_Toc3441_WPSOffice_Level1"/>
      <w:r>
        <w:rPr>
          <w:rFonts w:hint="eastAsia" w:ascii="Arial" w:hAnsi="Arial" w:cs="Arial"/>
          <w:bCs/>
          <w:color w:val="000000" w:themeColor="text1"/>
          <w:sz w:val="72"/>
          <w:szCs w:val="72"/>
          <w:highlight w:val="none"/>
          <w14:textFill>
            <w14:solidFill>
              <w14:schemeClr w14:val="tx1"/>
            </w14:solidFill>
          </w14:textFill>
        </w:rPr>
        <w:t>响应</w:t>
      </w:r>
      <w:r>
        <w:rPr>
          <w:rFonts w:ascii="Arial" w:hAnsi="Arial" w:cs="Arial"/>
          <w:bCs/>
          <w:color w:val="000000" w:themeColor="text1"/>
          <w:sz w:val="72"/>
          <w:szCs w:val="72"/>
          <w:highlight w:val="none"/>
          <w14:textFill>
            <w14:solidFill>
              <w14:schemeClr w14:val="tx1"/>
            </w14:solidFill>
          </w14:textFill>
        </w:rPr>
        <w:t>文件</w:t>
      </w:r>
      <w:bookmarkEnd w:id="374"/>
      <w:bookmarkEnd w:id="375"/>
    </w:p>
    <w:p w14:paraId="67B1A650">
      <w:pPr>
        <w:adjustRightInd w:val="0"/>
        <w:snapToGrid w:val="0"/>
        <w:spacing w:line="360" w:lineRule="exact"/>
        <w:rPr>
          <w:rFonts w:ascii="Arial" w:hAnsi="Arial" w:cs="Arial"/>
          <w:b/>
          <w:color w:val="000000" w:themeColor="text1"/>
          <w:sz w:val="44"/>
          <w:szCs w:val="44"/>
          <w:highlight w:val="none"/>
          <w14:textFill>
            <w14:solidFill>
              <w14:schemeClr w14:val="tx1"/>
            </w14:solidFill>
          </w14:textFill>
        </w:rPr>
      </w:pPr>
    </w:p>
    <w:p w14:paraId="5DC68755">
      <w:pPr>
        <w:adjustRightInd w:val="0"/>
        <w:snapToGrid w:val="0"/>
        <w:spacing w:line="360" w:lineRule="exact"/>
        <w:rPr>
          <w:rFonts w:ascii="Arial" w:hAnsi="Arial" w:cs="Arial"/>
          <w:b/>
          <w:color w:val="000000" w:themeColor="text1"/>
          <w:sz w:val="44"/>
          <w:szCs w:val="44"/>
          <w:highlight w:val="none"/>
          <w14:textFill>
            <w14:solidFill>
              <w14:schemeClr w14:val="tx1"/>
            </w14:solidFill>
          </w14:textFill>
        </w:rPr>
      </w:pPr>
    </w:p>
    <w:p w14:paraId="53131125">
      <w:pPr>
        <w:pStyle w:val="90"/>
        <w:ind w:firstLine="883"/>
        <w:rPr>
          <w:rFonts w:ascii="Arial" w:hAnsi="Arial" w:cs="Arial"/>
          <w:b/>
          <w:color w:val="000000" w:themeColor="text1"/>
          <w:sz w:val="44"/>
          <w:szCs w:val="44"/>
          <w:highlight w:val="none"/>
          <w14:textFill>
            <w14:solidFill>
              <w14:schemeClr w14:val="tx1"/>
            </w14:solidFill>
          </w14:textFill>
        </w:rPr>
      </w:pPr>
    </w:p>
    <w:p w14:paraId="6021C07E">
      <w:pPr>
        <w:spacing w:line="360" w:lineRule="auto"/>
        <w:ind w:firstLine="1500" w:firstLineChars="500"/>
        <w:rPr>
          <w:rFonts w:ascii="宋体" w:hAnsi="宋体" w:cs="宋体"/>
          <w:color w:val="000000" w:themeColor="text1"/>
          <w:sz w:val="30"/>
          <w:szCs w:val="30"/>
          <w:highlight w:val="none"/>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t>项目名称：</w:t>
      </w:r>
      <w:r>
        <w:rPr>
          <w:rFonts w:hint="eastAsia" w:ascii="宋体" w:hAnsi="宋体" w:cs="宋体"/>
          <w:bCs/>
          <w:color w:val="000000" w:themeColor="text1"/>
          <w:sz w:val="30"/>
          <w:szCs w:val="30"/>
          <w:highlight w:val="none"/>
          <w:u w:val="single"/>
          <w14:textFill>
            <w14:solidFill>
              <w14:schemeClr w14:val="tx1"/>
            </w14:solidFill>
          </w14:textFill>
        </w:rPr>
        <w:t xml:space="preserve">                         </w:t>
      </w:r>
    </w:p>
    <w:p w14:paraId="26C907DB">
      <w:pPr>
        <w:spacing w:line="360" w:lineRule="auto"/>
        <w:ind w:firstLine="1500" w:firstLineChars="500"/>
        <w:rPr>
          <w:rFonts w:hint="eastAsia" w:ascii="宋体" w:hAnsi="宋体" w:cs="宋体"/>
          <w:bCs/>
          <w:color w:val="000000" w:themeColor="text1"/>
          <w:sz w:val="30"/>
          <w:szCs w:val="30"/>
          <w:highlight w:val="none"/>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t>项目编号：</w:t>
      </w:r>
      <w:r>
        <w:rPr>
          <w:rFonts w:hint="eastAsia" w:ascii="宋体" w:hAnsi="宋体" w:cs="宋体"/>
          <w:bCs/>
          <w:color w:val="000000" w:themeColor="text1"/>
          <w:sz w:val="30"/>
          <w:szCs w:val="30"/>
          <w:highlight w:val="none"/>
          <w:u w:val="single"/>
          <w14:textFill>
            <w14:solidFill>
              <w14:schemeClr w14:val="tx1"/>
            </w14:solidFill>
          </w14:textFill>
        </w:rPr>
        <w:t xml:space="preserve">                         </w:t>
      </w:r>
    </w:p>
    <w:p w14:paraId="284E69CE">
      <w:pPr>
        <w:spacing w:line="360" w:lineRule="auto"/>
        <w:ind w:firstLine="741" w:firstLineChars="353"/>
        <w:rPr>
          <w:rFonts w:ascii="Arial" w:hAnsi="Arial" w:cs="Arial"/>
          <w:color w:val="000000" w:themeColor="text1"/>
          <w:highlight w:val="none"/>
          <w14:textFill>
            <w14:solidFill>
              <w14:schemeClr w14:val="tx1"/>
            </w14:solidFill>
          </w14:textFill>
        </w:rPr>
      </w:pPr>
    </w:p>
    <w:p w14:paraId="1773DB15">
      <w:pPr>
        <w:pStyle w:val="90"/>
        <w:spacing w:line="360" w:lineRule="auto"/>
        <w:ind w:firstLine="420"/>
        <w:rPr>
          <w:rFonts w:ascii="Arial" w:hAnsi="Arial" w:cs="Arial"/>
          <w:color w:val="000000" w:themeColor="text1"/>
          <w:highlight w:val="none"/>
          <w14:textFill>
            <w14:solidFill>
              <w14:schemeClr w14:val="tx1"/>
            </w14:solidFill>
          </w14:textFill>
        </w:rPr>
      </w:pPr>
    </w:p>
    <w:p w14:paraId="26935C60">
      <w:pPr>
        <w:snapToGrid w:val="0"/>
        <w:spacing w:beforeLines="50" w:after="50" w:line="360" w:lineRule="auto"/>
        <w:ind w:firstLine="1260" w:firstLineChars="450"/>
        <w:rPr>
          <w:rFonts w:ascii="Arial" w:hAnsi="Arial" w:cs="Arial"/>
          <w:bCs/>
          <w:color w:val="000000" w:themeColor="text1"/>
          <w:sz w:val="28"/>
          <w:szCs w:val="28"/>
          <w:highlight w:val="none"/>
          <w14:textFill>
            <w14:solidFill>
              <w14:schemeClr w14:val="tx1"/>
            </w14:solidFill>
          </w14:textFill>
        </w:rPr>
      </w:pPr>
    </w:p>
    <w:p w14:paraId="5D493B21">
      <w:pPr>
        <w:snapToGrid w:val="0"/>
        <w:spacing w:beforeLines="50" w:after="50" w:line="360" w:lineRule="auto"/>
        <w:ind w:firstLine="1260" w:firstLineChars="450"/>
        <w:rPr>
          <w:rFonts w:ascii="Arial" w:hAnsi="Arial" w:cs="Arial"/>
          <w:bCs/>
          <w:color w:val="000000" w:themeColor="text1"/>
          <w:sz w:val="28"/>
          <w:szCs w:val="28"/>
          <w:highlight w:val="none"/>
          <w14:textFill>
            <w14:solidFill>
              <w14:schemeClr w14:val="tx1"/>
            </w14:solidFill>
          </w14:textFill>
        </w:rPr>
      </w:pPr>
    </w:p>
    <w:p w14:paraId="7A4C1C68">
      <w:pPr>
        <w:spacing w:line="360" w:lineRule="auto"/>
        <w:ind w:firstLine="964" w:firstLineChars="300"/>
        <w:jc w:val="left"/>
        <w:rPr>
          <w:rFonts w:ascii="Arial" w:hAnsi="Arial" w:cs="Arial"/>
          <w:b/>
          <w:color w:val="000000" w:themeColor="text1"/>
          <w:sz w:val="32"/>
          <w:szCs w:val="32"/>
          <w:highlight w:val="none"/>
          <w14:textFill>
            <w14:solidFill>
              <w14:schemeClr w14:val="tx1"/>
            </w14:solidFill>
          </w14:textFill>
        </w:rPr>
      </w:pPr>
    </w:p>
    <w:p w14:paraId="7BCE1B54">
      <w:pPr>
        <w:pStyle w:val="16"/>
        <w:spacing w:line="360" w:lineRule="auto"/>
        <w:ind w:left="980" w:hanging="560" w:hangingChars="200"/>
        <w:rPr>
          <w:rFonts w:ascii="Arial" w:hAnsi="Arial" w:cs="Arial"/>
          <w:bCs/>
          <w:color w:val="000000" w:themeColor="text1"/>
          <w:sz w:val="28"/>
          <w:szCs w:val="28"/>
          <w:highlight w:val="none"/>
          <w:u w:val="single"/>
          <w14:textFill>
            <w14:solidFill>
              <w14:schemeClr w14:val="tx1"/>
            </w14:solidFill>
          </w14:textFill>
        </w:rPr>
      </w:pPr>
      <w:r>
        <w:rPr>
          <w:rFonts w:ascii="Arial" w:hAnsi="Arial" w:cs="Arial"/>
          <w:bCs/>
          <w:color w:val="000000" w:themeColor="text1"/>
          <w:sz w:val="28"/>
          <w:szCs w:val="28"/>
          <w:highlight w:val="none"/>
          <w14:textFill>
            <w14:solidFill>
              <w14:schemeClr w14:val="tx1"/>
            </w14:solidFill>
          </w14:textFill>
        </w:rPr>
        <w:t>采购代理机构：</w:t>
      </w:r>
      <w:r>
        <w:rPr>
          <w:rFonts w:hint="eastAsia" w:ascii="宋体" w:hAnsi="宋体" w:cs="宋体"/>
          <w:bCs/>
          <w:color w:val="000000" w:themeColor="text1"/>
          <w:sz w:val="30"/>
          <w:szCs w:val="30"/>
          <w:highlight w:val="none"/>
          <w:u w:val="single"/>
          <w14:textFill>
            <w14:solidFill>
              <w14:schemeClr w14:val="tx1"/>
            </w14:solidFill>
          </w14:textFill>
        </w:rPr>
        <w:t xml:space="preserve">                         </w:t>
      </w:r>
    </w:p>
    <w:p w14:paraId="484A569C">
      <w:pPr>
        <w:pStyle w:val="16"/>
        <w:spacing w:line="360" w:lineRule="auto"/>
        <w:ind w:left="980" w:hanging="560" w:hangingChars="200"/>
        <w:rPr>
          <w:rFonts w:ascii="Arial" w:hAnsi="Arial" w:cs="Arial"/>
          <w:bCs/>
          <w:color w:val="000000" w:themeColor="text1"/>
          <w:sz w:val="28"/>
          <w:szCs w:val="28"/>
          <w:highlight w:val="none"/>
          <w14:textFill>
            <w14:solidFill>
              <w14:schemeClr w14:val="tx1"/>
            </w14:solidFill>
          </w14:textFill>
        </w:rPr>
      </w:pPr>
      <w:bookmarkStart w:id="376" w:name="_Toc4932_WPSOffice_Level2"/>
      <w:bookmarkStart w:id="377" w:name="_Toc20319_WPSOffice_Level2"/>
      <w:r>
        <w:rPr>
          <w:rFonts w:hint="eastAsia" w:ascii="Arial" w:hAnsi="Arial" w:cs="Arial"/>
          <w:bCs/>
          <w:color w:val="000000" w:themeColor="text1"/>
          <w:sz w:val="28"/>
          <w:szCs w:val="28"/>
          <w:highlight w:val="none"/>
          <w14:textFill>
            <w14:solidFill>
              <w14:schemeClr w14:val="tx1"/>
            </w14:solidFill>
          </w14:textFill>
        </w:rPr>
        <w:t>供应商</w:t>
      </w:r>
      <w:r>
        <w:rPr>
          <w:rFonts w:ascii="Arial" w:hAnsi="Arial" w:cs="Arial"/>
          <w:bCs/>
          <w:color w:val="000000" w:themeColor="text1"/>
          <w:sz w:val="28"/>
          <w:szCs w:val="28"/>
          <w:highlight w:val="none"/>
          <w14:textFill>
            <w14:solidFill>
              <w14:schemeClr w14:val="tx1"/>
            </w14:solidFill>
          </w14:textFill>
        </w:rPr>
        <w:t>（公章(CA签章)、自然人除外）：</w:t>
      </w:r>
      <w:r>
        <w:rPr>
          <w:rFonts w:ascii="Arial" w:hAnsi="Arial" w:cs="Arial"/>
          <w:bCs/>
          <w:color w:val="000000" w:themeColor="text1"/>
          <w:sz w:val="28"/>
          <w:szCs w:val="28"/>
          <w:highlight w:val="none"/>
          <w:u w:val="single"/>
          <w14:textFill>
            <w14:solidFill>
              <w14:schemeClr w14:val="tx1"/>
            </w14:solidFill>
          </w14:textFill>
        </w:rPr>
        <w:t xml:space="preserve">                       </w:t>
      </w:r>
      <w:bookmarkEnd w:id="376"/>
      <w:bookmarkEnd w:id="377"/>
      <w:r>
        <w:rPr>
          <w:rFonts w:ascii="Arial" w:hAnsi="Arial" w:cs="Arial"/>
          <w:bCs/>
          <w:color w:val="000000" w:themeColor="text1"/>
          <w:sz w:val="28"/>
          <w:szCs w:val="28"/>
          <w:highlight w:val="none"/>
          <w:u w:val="single"/>
          <w14:textFill>
            <w14:solidFill>
              <w14:schemeClr w14:val="tx1"/>
            </w14:solidFill>
          </w14:textFill>
        </w:rPr>
        <w:t xml:space="preserve">       </w:t>
      </w:r>
    </w:p>
    <w:p w14:paraId="3C04482C">
      <w:pPr>
        <w:pStyle w:val="20"/>
        <w:spacing w:line="360" w:lineRule="auto"/>
        <w:ind w:firstLine="420"/>
        <w:rPr>
          <w:rFonts w:ascii="Arial" w:hAnsi="Arial" w:cs="Arial"/>
          <w:color w:val="000000" w:themeColor="text1"/>
          <w:sz w:val="28"/>
          <w:szCs w:val="28"/>
          <w:highlight w:val="none"/>
          <w14:textFill>
            <w14:solidFill>
              <w14:schemeClr w14:val="tx1"/>
            </w14:solidFill>
          </w14:textFill>
        </w:rPr>
      </w:pPr>
      <w:bookmarkStart w:id="378" w:name="_Toc11679_WPSOffice_Level2"/>
      <w:bookmarkStart w:id="379" w:name="_Toc4767_WPSOffice_Level2"/>
      <w:r>
        <w:rPr>
          <w:rFonts w:ascii="Arial" w:hAnsi="Arial" w:cs="Arial"/>
          <w:color w:val="000000" w:themeColor="text1"/>
          <w:sz w:val="28"/>
          <w:szCs w:val="28"/>
          <w:highlight w:val="none"/>
          <w14:textFill>
            <w14:solidFill>
              <w14:schemeClr w14:val="tx1"/>
            </w14:solidFill>
          </w14:textFill>
        </w:rPr>
        <w:t>法定代表人、负责人、自然人或相应的委托代理人签字[或盖章(CA签章)]</w:t>
      </w:r>
    </w:p>
    <w:p w14:paraId="02757440">
      <w:pPr>
        <w:pStyle w:val="16"/>
        <w:spacing w:line="360" w:lineRule="auto"/>
        <w:ind w:left="980" w:hanging="560" w:hangingChars="200"/>
        <w:rPr>
          <w:rFonts w:ascii="Arial" w:hAnsi="Arial" w:cs="Arial"/>
          <w:color w:val="000000" w:themeColor="text1"/>
          <w:sz w:val="28"/>
          <w:szCs w:val="28"/>
          <w:highlight w:val="none"/>
          <w:u w:val="single"/>
          <w14:textFill>
            <w14:solidFill>
              <w14:schemeClr w14:val="tx1"/>
            </w14:solidFill>
          </w14:textFill>
        </w:rPr>
      </w:pPr>
      <w:r>
        <w:rPr>
          <w:rFonts w:ascii="Arial" w:hAnsi="Arial" w:cs="Arial"/>
          <w:color w:val="000000" w:themeColor="text1"/>
          <w:sz w:val="28"/>
          <w:szCs w:val="28"/>
          <w:highlight w:val="none"/>
          <w14:textFill>
            <w14:solidFill>
              <w14:schemeClr w14:val="tx1"/>
            </w14:solidFill>
          </w14:textFill>
        </w:rPr>
        <w:t>（属自然人的应在签名处加盖大拇指指印或个人CA签章）：</w:t>
      </w:r>
      <w:r>
        <w:rPr>
          <w:rFonts w:ascii="Arial" w:hAnsi="Arial" w:cs="Arial"/>
          <w:color w:val="000000" w:themeColor="text1"/>
          <w:sz w:val="28"/>
          <w:szCs w:val="28"/>
          <w:highlight w:val="none"/>
          <w:u w:val="single"/>
          <w14:textFill>
            <w14:solidFill>
              <w14:schemeClr w14:val="tx1"/>
            </w14:solidFill>
          </w14:textFill>
        </w:rPr>
        <w:t xml:space="preserve">                  </w:t>
      </w:r>
      <w:bookmarkEnd w:id="378"/>
      <w:bookmarkEnd w:id="379"/>
      <w:bookmarkStart w:id="380" w:name="_Toc32056_WPSOffice_Level2"/>
      <w:bookmarkStart w:id="381" w:name="_Toc9622_WPSOffice_Level2"/>
    </w:p>
    <w:p w14:paraId="08A2CA45">
      <w:pPr>
        <w:pStyle w:val="16"/>
        <w:spacing w:line="360" w:lineRule="auto"/>
        <w:ind w:left="980" w:hanging="560" w:hangingChars="200"/>
        <w:rPr>
          <w:rFonts w:ascii="Arial" w:hAnsi="Arial" w:cs="Arial"/>
          <w:bCs/>
          <w:color w:val="000000" w:themeColor="text1"/>
          <w:sz w:val="28"/>
          <w:szCs w:val="28"/>
          <w:highlight w:val="none"/>
          <w:u w:val="single"/>
          <w14:textFill>
            <w14:solidFill>
              <w14:schemeClr w14:val="tx1"/>
            </w14:solidFill>
          </w14:textFill>
        </w:rPr>
      </w:pPr>
      <w:r>
        <w:rPr>
          <w:rFonts w:ascii="Arial" w:hAnsi="Arial" w:cs="Arial"/>
          <w:bCs/>
          <w:color w:val="000000" w:themeColor="text1"/>
          <w:sz w:val="28"/>
          <w:szCs w:val="28"/>
          <w:highlight w:val="none"/>
          <w14:textFill>
            <w14:solidFill>
              <w14:schemeClr w14:val="tx1"/>
            </w14:solidFill>
          </w14:textFill>
        </w:rPr>
        <w:t>联系电话：</w:t>
      </w:r>
      <w:bookmarkEnd w:id="380"/>
      <w:bookmarkEnd w:id="381"/>
      <w:r>
        <w:rPr>
          <w:rFonts w:ascii="Arial" w:hAnsi="Arial" w:cs="Arial"/>
          <w:bCs/>
          <w:color w:val="000000" w:themeColor="text1"/>
          <w:sz w:val="28"/>
          <w:szCs w:val="28"/>
          <w:highlight w:val="none"/>
          <w:u w:val="single"/>
          <w14:textFill>
            <w14:solidFill>
              <w14:schemeClr w14:val="tx1"/>
            </w14:solidFill>
          </w14:textFill>
        </w:rPr>
        <w:t xml:space="preserve">                                                </w:t>
      </w:r>
    </w:p>
    <w:p w14:paraId="1F97A27A">
      <w:pPr>
        <w:pStyle w:val="16"/>
        <w:spacing w:line="360" w:lineRule="auto"/>
        <w:ind w:left="980" w:hanging="560" w:hangingChars="200"/>
        <w:rPr>
          <w:rFonts w:ascii="Arial" w:hAnsi="Arial" w:cs="Arial"/>
          <w:b/>
          <w:color w:val="000000" w:themeColor="text1"/>
          <w:sz w:val="32"/>
          <w:szCs w:val="32"/>
          <w:highlight w:val="none"/>
          <w14:textFill>
            <w14:solidFill>
              <w14:schemeClr w14:val="tx1"/>
            </w14:solidFill>
          </w14:textFill>
        </w:rPr>
      </w:pPr>
      <w:bookmarkStart w:id="382" w:name="_Toc15933_WPSOffice_Level2"/>
      <w:bookmarkStart w:id="383" w:name="_Toc26465_WPSOffice_Level2"/>
      <w:r>
        <w:rPr>
          <w:rFonts w:ascii="Arial" w:hAnsi="Arial" w:cs="Arial"/>
          <w:bCs/>
          <w:color w:val="000000" w:themeColor="text1"/>
          <w:sz w:val="28"/>
          <w:szCs w:val="28"/>
          <w:highlight w:val="none"/>
          <w14:textFill>
            <w14:solidFill>
              <w14:schemeClr w14:val="tx1"/>
            </w14:solidFill>
          </w14:textFill>
        </w:rPr>
        <w:t>日期：</w:t>
      </w:r>
      <w:r>
        <w:rPr>
          <w:rFonts w:ascii="Arial" w:hAnsi="Arial" w:cs="Arial"/>
          <w:bCs/>
          <w:color w:val="000000" w:themeColor="text1"/>
          <w:sz w:val="28"/>
          <w:szCs w:val="28"/>
          <w:highlight w:val="none"/>
          <w:u w:val="single"/>
          <w14:textFill>
            <w14:solidFill>
              <w14:schemeClr w14:val="tx1"/>
            </w14:solidFill>
          </w14:textFill>
        </w:rPr>
        <w:t xml:space="preserve">              </w:t>
      </w:r>
      <w:r>
        <w:rPr>
          <w:rFonts w:ascii="Arial" w:hAnsi="Arial" w:cs="Arial"/>
          <w:bCs/>
          <w:color w:val="000000" w:themeColor="text1"/>
          <w:sz w:val="28"/>
          <w:szCs w:val="28"/>
          <w:highlight w:val="none"/>
          <w14:textFill>
            <w14:solidFill>
              <w14:schemeClr w14:val="tx1"/>
            </w14:solidFill>
          </w14:textFill>
        </w:rPr>
        <w:t>年</w:t>
      </w:r>
      <w:r>
        <w:rPr>
          <w:rFonts w:ascii="Arial" w:hAnsi="Arial" w:cs="Arial"/>
          <w:bCs/>
          <w:color w:val="000000" w:themeColor="text1"/>
          <w:sz w:val="28"/>
          <w:szCs w:val="28"/>
          <w:highlight w:val="none"/>
          <w:u w:val="single"/>
          <w14:textFill>
            <w14:solidFill>
              <w14:schemeClr w14:val="tx1"/>
            </w14:solidFill>
          </w14:textFill>
        </w:rPr>
        <w:t xml:space="preserve">           </w:t>
      </w:r>
      <w:r>
        <w:rPr>
          <w:rFonts w:ascii="Arial" w:hAnsi="Arial" w:cs="Arial"/>
          <w:bCs/>
          <w:color w:val="000000" w:themeColor="text1"/>
          <w:sz w:val="28"/>
          <w:szCs w:val="28"/>
          <w:highlight w:val="none"/>
          <w14:textFill>
            <w14:solidFill>
              <w14:schemeClr w14:val="tx1"/>
            </w14:solidFill>
          </w14:textFill>
        </w:rPr>
        <w:t>月</w:t>
      </w:r>
      <w:r>
        <w:rPr>
          <w:rFonts w:ascii="Arial" w:hAnsi="Arial" w:cs="Arial"/>
          <w:bCs/>
          <w:color w:val="000000" w:themeColor="text1"/>
          <w:sz w:val="28"/>
          <w:szCs w:val="28"/>
          <w:highlight w:val="none"/>
          <w:u w:val="single"/>
          <w14:textFill>
            <w14:solidFill>
              <w14:schemeClr w14:val="tx1"/>
            </w14:solidFill>
          </w14:textFill>
        </w:rPr>
        <w:t xml:space="preserve">           </w:t>
      </w:r>
      <w:r>
        <w:rPr>
          <w:rFonts w:ascii="Arial" w:hAnsi="Arial" w:cs="Arial"/>
          <w:bCs/>
          <w:color w:val="000000" w:themeColor="text1"/>
          <w:sz w:val="28"/>
          <w:szCs w:val="28"/>
          <w:highlight w:val="none"/>
          <w14:textFill>
            <w14:solidFill>
              <w14:schemeClr w14:val="tx1"/>
            </w14:solidFill>
          </w14:textFill>
        </w:rPr>
        <w:t>日</w:t>
      </w:r>
      <w:bookmarkEnd w:id="382"/>
      <w:bookmarkEnd w:id="383"/>
    </w:p>
    <w:p w14:paraId="74BDA4CF">
      <w:pPr>
        <w:spacing w:line="440" w:lineRule="exact"/>
        <w:rPr>
          <w:rFonts w:hint="eastAsia" w:ascii="宋体" w:hAnsi="宋体" w:cs="宋体"/>
          <w:b/>
          <w:bCs/>
          <w:color w:val="000000" w:themeColor="text1"/>
          <w:szCs w:val="21"/>
          <w:highlight w:val="none"/>
          <w14:textFill>
            <w14:solidFill>
              <w14:schemeClr w14:val="tx1"/>
            </w14:solidFill>
          </w14:textFill>
        </w:rPr>
      </w:pPr>
      <w:r>
        <w:rPr>
          <w:rFonts w:ascii="Arial" w:hAnsi="Arial" w:cs="Arial"/>
          <w:b/>
          <w:bCs/>
          <w:color w:val="000000" w:themeColor="text1"/>
          <w:sz w:val="32"/>
          <w:szCs w:val="32"/>
          <w:highlight w:val="none"/>
          <w14:textFill>
            <w14:solidFill>
              <w14:schemeClr w14:val="tx1"/>
            </w14:solidFill>
          </w14:textFill>
        </w:rPr>
        <w:br w:type="page"/>
      </w:r>
      <w:bookmarkStart w:id="384" w:name="_Toc27290"/>
      <w:bookmarkStart w:id="385" w:name="_Toc495841787"/>
      <w:r>
        <w:rPr>
          <w:rFonts w:hint="eastAsia" w:ascii="宋体" w:hAnsi="宋体" w:cs="宋体"/>
          <w:b/>
          <w:bCs/>
          <w:color w:val="000000" w:themeColor="text1"/>
          <w:szCs w:val="21"/>
          <w:highlight w:val="none"/>
          <w14:textFill>
            <w14:solidFill>
              <w14:schemeClr w14:val="tx1"/>
            </w14:solidFill>
          </w14:textFill>
        </w:rPr>
        <w:t>一、资格性响应证明材料（格式）</w:t>
      </w:r>
      <w:bookmarkEnd w:id="384"/>
      <w:bookmarkEnd w:id="385"/>
    </w:p>
    <w:p w14:paraId="4733D655">
      <w:pPr>
        <w:spacing w:line="440" w:lineRule="exact"/>
        <w:rPr>
          <w:rFonts w:hint="eastAsia" w:ascii="宋体" w:hAnsi="宋体" w:cs="宋体"/>
          <w:b/>
          <w:bCs/>
          <w:color w:val="000000" w:themeColor="text1"/>
          <w:szCs w:val="21"/>
          <w:highlight w:val="none"/>
          <w14:textFill>
            <w14:solidFill>
              <w14:schemeClr w14:val="tx1"/>
            </w14:solidFill>
          </w14:textFill>
        </w:rPr>
      </w:pPr>
      <w:bookmarkStart w:id="386" w:name="_Toc495841788"/>
      <w:bookmarkStart w:id="387" w:name="_Toc11828"/>
      <w:r>
        <w:rPr>
          <w:rFonts w:hint="eastAsia" w:ascii="宋体" w:hAnsi="宋体" w:cs="宋体"/>
          <w:b/>
          <w:bCs/>
          <w:color w:val="000000" w:themeColor="text1"/>
          <w:szCs w:val="21"/>
          <w:highlight w:val="none"/>
          <w14:textFill>
            <w14:solidFill>
              <w14:schemeClr w14:val="tx1"/>
            </w14:solidFill>
          </w14:textFill>
        </w:rPr>
        <w:t>1.供应商相应的法定代表人身份证正反两面复印件（必须提供）；</w:t>
      </w:r>
    </w:p>
    <w:p w14:paraId="5770DEBB">
      <w:pPr>
        <w:pStyle w:val="57"/>
        <w:spacing w:line="440" w:lineRule="exact"/>
        <w:rPr>
          <w:rFonts w:hint="eastAsia" w:ascii="宋体" w:hAnsi="宋体" w:eastAsia="宋体" w:cs="宋体"/>
          <w:b/>
          <w:bCs/>
          <w:color w:val="000000" w:themeColor="text1"/>
          <w:sz w:val="21"/>
          <w:szCs w:val="21"/>
          <w:highlight w:val="none"/>
          <w14:textFill>
            <w14:solidFill>
              <w14:schemeClr w14:val="tx1"/>
            </w14:solidFill>
          </w14:textFill>
        </w:rPr>
      </w:pPr>
    </w:p>
    <w:p w14:paraId="5197E21B">
      <w:pPr>
        <w:pStyle w:val="57"/>
        <w:spacing w:line="440" w:lineRule="exact"/>
        <w:rPr>
          <w:rFonts w:hint="eastAsia" w:ascii="宋体" w:hAnsi="宋体" w:eastAsia="宋体" w:cs="宋体"/>
          <w:b/>
          <w:bCs/>
          <w:color w:val="000000" w:themeColor="text1"/>
          <w:sz w:val="21"/>
          <w:szCs w:val="21"/>
          <w:highlight w:val="none"/>
          <w14:textFill>
            <w14:solidFill>
              <w14:schemeClr w14:val="tx1"/>
            </w14:solidFill>
          </w14:textFill>
        </w:rPr>
      </w:pPr>
    </w:p>
    <w:p w14:paraId="68BBCBD3">
      <w:pPr>
        <w:pStyle w:val="57"/>
        <w:spacing w:line="44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2.供应商的授权委托书原件、委托代理人身份证正反面复印件</w:t>
      </w:r>
      <w:r>
        <w:rPr>
          <w:rFonts w:hint="eastAsia" w:ascii="宋体" w:hAnsi="宋体" w:eastAsia="宋体" w:cs="宋体"/>
          <w:b/>
          <w:color w:val="000000" w:themeColor="text1"/>
          <w:sz w:val="21"/>
          <w:szCs w:val="21"/>
          <w:highlight w:val="none"/>
          <w14:textFill>
            <w14:solidFill>
              <w14:schemeClr w14:val="tx1"/>
            </w14:solidFill>
          </w14:textFill>
        </w:rPr>
        <w:t>（委托代理时必须提供）；</w:t>
      </w:r>
    </w:p>
    <w:p w14:paraId="5F49ADEF">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授权委托书</w:t>
      </w:r>
    </w:p>
    <w:p w14:paraId="594CF795">
      <w:pPr>
        <w:spacing w:line="44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本授权委托书声明：我</w:t>
      </w:r>
      <w:r>
        <w:rPr>
          <w:rFonts w:hint="eastAsia" w:ascii="宋体" w:hAnsi="宋体" w:cs="宋体"/>
          <w:color w:val="000000" w:themeColor="text1"/>
          <w:szCs w:val="21"/>
          <w:highlight w:val="none"/>
          <w:u w:val="single"/>
          <w14:textFill>
            <w14:solidFill>
              <w14:schemeClr w14:val="tx1"/>
            </w14:solidFill>
          </w14:textFill>
        </w:rPr>
        <w:t>    </w:t>
      </w:r>
      <w:r>
        <w:rPr>
          <w:rFonts w:hint="eastAsia" w:ascii="宋体" w:hAnsi="宋体" w:cs="宋体"/>
          <w:color w:val="000000" w:themeColor="text1"/>
          <w:szCs w:val="21"/>
          <w:highlight w:val="none"/>
          <w14:textFill>
            <w14:solidFill>
              <w14:schemeClr w14:val="tx1"/>
            </w14:solidFill>
          </w14:textFill>
        </w:rPr>
        <w:t>（姓名）系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（供应商名称）的法定代表人，现授权委托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（单位名称）的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（姓名）为我公司签署</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项目的投标文件的法定代表人授权委托代理人，我承认代理人全权代表我所签署的本项目的投标文件的内容。</w:t>
      </w:r>
    </w:p>
    <w:p w14:paraId="0D2DDD24">
      <w:pPr>
        <w:spacing w:line="440" w:lineRule="exact"/>
        <w:ind w:firstLine="6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代理人无转委托权，特此委托。</w:t>
      </w:r>
    </w:p>
    <w:p w14:paraId="58795CB7">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年龄：_______</w:t>
      </w:r>
    </w:p>
    <w:p w14:paraId="629B5C83">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38EFCED3">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u w:val="single"/>
          <w14:textFill>
            <w14:solidFill>
              <w14:schemeClr w14:val="tx1"/>
            </w14:solidFill>
          </w14:textFill>
        </w:rPr>
        <w:t xml:space="preserve">                                  （公章(CA签章)、自然人除外）</w:t>
      </w:r>
    </w:p>
    <w:p w14:paraId="6AC07A6C">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（签字或个人CA签章）</w:t>
      </w:r>
    </w:p>
    <w:p w14:paraId="772D966D">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授权委托日期：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w:t>
      </w:r>
    </w:p>
    <w:p w14:paraId="45D850F7">
      <w:pPr>
        <w:pStyle w:val="58"/>
        <w:spacing w:line="440" w:lineRule="exact"/>
        <w:rPr>
          <w:rFonts w:hint="eastAsia" w:cs="宋体"/>
          <w:color w:val="000000" w:themeColor="text1"/>
          <w:highlight w:val="none"/>
          <w14:textFill>
            <w14:solidFill>
              <w14:schemeClr w14:val="tx1"/>
            </w14:solidFill>
          </w14:textFill>
        </w:rPr>
      </w:pPr>
    </w:p>
    <w:p w14:paraId="505DCF71">
      <w:pPr>
        <w:spacing w:line="440" w:lineRule="exact"/>
        <w:rPr>
          <w:rFonts w:hint="eastAsia" w:ascii="宋体" w:hAnsi="宋体" w:cs="宋体"/>
          <w:b/>
          <w:bCs/>
          <w:color w:val="000000" w:themeColor="text1"/>
          <w:szCs w:val="21"/>
          <w:highlight w:val="none"/>
          <w14:textFill>
            <w14:solidFill>
              <w14:schemeClr w14:val="tx1"/>
            </w14:solidFill>
          </w14:textFill>
        </w:rPr>
      </w:pPr>
    </w:p>
    <w:p w14:paraId="01618FF1">
      <w:pPr>
        <w:spacing w:line="44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3.供应商参加政府采购活动前3年内在经营活动中没有重大违法记录及有关信用信息的书面声明（必须提供）；</w:t>
      </w:r>
    </w:p>
    <w:p w14:paraId="7495DB0B">
      <w:pPr>
        <w:spacing w:line="44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声   明</w:t>
      </w:r>
    </w:p>
    <w:p w14:paraId="5E1D5F46">
      <w:pPr>
        <w:snapToGrid w:val="0"/>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广西奥金斯项目管理有限公司</w:t>
      </w:r>
      <w:r>
        <w:rPr>
          <w:rFonts w:hint="eastAsia" w:ascii="宋体" w:hAnsi="宋体" w:cs="宋体"/>
          <w:color w:val="000000" w:themeColor="text1"/>
          <w:szCs w:val="21"/>
          <w:highlight w:val="none"/>
          <w:u w:val="single"/>
          <w14:textFill>
            <w14:solidFill>
              <w14:schemeClr w14:val="tx1"/>
            </w14:solidFill>
          </w14:textFill>
        </w:rPr>
        <w:t xml:space="preserve"> </w:t>
      </w:r>
    </w:p>
    <w:p w14:paraId="08176ABF">
      <w:pPr>
        <w:pStyle w:val="20"/>
        <w:spacing w:line="440" w:lineRule="exac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9E71555">
      <w:pPr>
        <w:spacing w:line="440" w:lineRule="exact"/>
        <w:ind w:firstLine="2520" w:firstLineChars="1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供应商（公章(CA签章)、自然人除外）：</w:t>
      </w:r>
      <w:r>
        <w:rPr>
          <w:rFonts w:hint="eastAsia" w:ascii="宋体" w:hAnsi="宋体" w:cs="宋体"/>
          <w:color w:val="000000" w:themeColor="text1"/>
          <w:szCs w:val="21"/>
          <w:highlight w:val="none"/>
          <w:u w:val="single"/>
          <w14:textFill>
            <w14:solidFill>
              <w14:schemeClr w14:val="tx1"/>
            </w14:solidFill>
          </w14:textFill>
        </w:rPr>
        <w:t xml:space="preserve">                  </w:t>
      </w:r>
    </w:p>
    <w:p w14:paraId="2BB86443">
      <w:pPr>
        <w:spacing w:line="440" w:lineRule="exact"/>
        <w:ind w:firstLine="2520" w:firstLineChars="1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法定代表人、负责人、自然人或相应的委托代理人签字或个人CA签章：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6CF72689">
      <w:pPr>
        <w:pStyle w:val="15"/>
        <w:spacing w:line="440" w:lineRule="exact"/>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日      期：</w:t>
      </w:r>
      <w:r>
        <w:rPr>
          <w:rFonts w:hint="eastAsia" w:ascii="宋体" w:hAnsi="宋体" w:cs="宋体"/>
          <w:color w:val="000000" w:themeColor="text1"/>
          <w:sz w:val="21"/>
          <w:szCs w:val="21"/>
          <w:highlight w:val="none"/>
          <w:u w:val="single"/>
          <w14:textFill>
            <w14:solidFill>
              <w14:schemeClr w14:val="tx1"/>
            </w14:solidFill>
          </w14:textFill>
        </w:rPr>
        <w:t xml:space="preserve">                       </w:t>
      </w:r>
    </w:p>
    <w:bookmarkEnd w:id="386"/>
    <w:bookmarkEnd w:id="387"/>
    <w:p w14:paraId="70F65123">
      <w:pPr>
        <w:pStyle w:val="15"/>
        <w:spacing w:line="440" w:lineRule="exact"/>
        <w:rPr>
          <w:rFonts w:hint="eastAsia" w:ascii="宋体" w:hAnsi="宋体" w:cs="宋体"/>
          <w:b/>
          <w:bCs/>
          <w:color w:val="000000" w:themeColor="text1"/>
          <w:sz w:val="21"/>
          <w:szCs w:val="21"/>
          <w:highlight w:val="none"/>
          <w14:textFill>
            <w14:solidFill>
              <w14:schemeClr w14:val="tx1"/>
            </w14:solidFill>
          </w14:textFill>
        </w:rPr>
      </w:pPr>
      <w:bookmarkStart w:id="388" w:name="_Toc11623"/>
      <w:bookmarkStart w:id="389" w:name="_Toc495841789"/>
    </w:p>
    <w:p w14:paraId="76D71C81">
      <w:pPr>
        <w:pStyle w:val="15"/>
        <w:spacing w:line="44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br w:type="page"/>
      </w:r>
      <w:r>
        <w:rPr>
          <w:rFonts w:hint="eastAsia" w:ascii="宋体" w:hAnsi="宋体" w:cs="宋体"/>
          <w:b/>
          <w:bCs/>
          <w:color w:val="000000" w:themeColor="text1"/>
          <w:sz w:val="21"/>
          <w:szCs w:val="21"/>
          <w:highlight w:val="none"/>
          <w14:textFill>
            <w14:solidFill>
              <w14:schemeClr w14:val="tx1"/>
            </w14:solidFill>
          </w14:textFill>
        </w:rPr>
        <w:t>4.</w:t>
      </w:r>
      <w:bookmarkEnd w:id="388"/>
      <w:bookmarkEnd w:id="389"/>
      <w:r>
        <w:rPr>
          <w:rFonts w:hint="eastAsia" w:ascii="宋体" w:hAnsi="宋体" w:cs="宋体"/>
          <w:b/>
          <w:bCs/>
          <w:color w:val="000000" w:themeColor="text1"/>
          <w:sz w:val="21"/>
          <w:szCs w:val="21"/>
          <w:highlight w:val="none"/>
          <w14:textFill>
            <w14:solidFill>
              <w14:schemeClr w14:val="tx1"/>
            </w14:solidFill>
          </w14:textFill>
        </w:rPr>
        <w:t>供应商营业执照副本复印件（必须提供）；</w:t>
      </w:r>
    </w:p>
    <w:p w14:paraId="5855D4A3">
      <w:pPr>
        <w:pStyle w:val="20"/>
        <w:spacing w:line="440" w:lineRule="exact"/>
        <w:rPr>
          <w:rFonts w:hint="eastAsia" w:hAnsi="宋体" w:cs="宋体"/>
          <w:b/>
          <w:bCs/>
          <w:color w:val="000000" w:themeColor="text1"/>
          <w:szCs w:val="21"/>
          <w:highlight w:val="none"/>
          <w14:textFill>
            <w14:solidFill>
              <w14:schemeClr w14:val="tx1"/>
            </w14:solidFill>
          </w14:textFill>
        </w:rPr>
      </w:pPr>
      <w:bookmarkStart w:id="390" w:name="_Toc26652"/>
    </w:p>
    <w:p w14:paraId="71424FB8">
      <w:pPr>
        <w:pStyle w:val="20"/>
        <w:spacing w:line="440" w:lineRule="exact"/>
        <w:rPr>
          <w:rFonts w:hint="eastAsia" w:hAnsi="宋体" w:cs="宋体"/>
          <w:b/>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lang w:val="en-US" w:eastAsia="zh-CN"/>
          <w14:textFill>
            <w14:solidFill>
              <w14:schemeClr w14:val="tx1"/>
            </w14:solidFill>
          </w14:textFill>
        </w:rPr>
        <w:t>5</w:t>
      </w:r>
      <w:r>
        <w:rPr>
          <w:rFonts w:hint="eastAsia" w:hAnsi="宋体" w:cs="宋体"/>
          <w:b/>
          <w:color w:val="000000" w:themeColor="text1"/>
          <w:szCs w:val="21"/>
          <w:highlight w:val="none"/>
          <w14:textFill>
            <w14:solidFill>
              <w14:schemeClr w14:val="tx1"/>
            </w14:solidFill>
          </w14:textFill>
        </w:rPr>
        <w:t>.供应商参加本项目无围标串标行为的承诺函（必须提供）</w:t>
      </w:r>
    </w:p>
    <w:p w14:paraId="43ED8544">
      <w:pPr>
        <w:pStyle w:val="20"/>
        <w:spacing w:line="440" w:lineRule="exact"/>
        <w:jc w:val="center"/>
        <w:rPr>
          <w:rFonts w:hint="eastAsia" w:hAnsi="宋体" w:cs="宋体"/>
          <w:b/>
          <w:color w:val="000000" w:themeColor="text1"/>
          <w:szCs w:val="21"/>
          <w:highlight w:val="none"/>
          <w14:textFill>
            <w14:solidFill>
              <w14:schemeClr w14:val="tx1"/>
            </w14:solidFill>
          </w14:textFill>
        </w:rPr>
      </w:pPr>
    </w:p>
    <w:p w14:paraId="253DA9CE">
      <w:pPr>
        <w:pStyle w:val="20"/>
        <w:spacing w:line="440" w:lineRule="exact"/>
        <w:jc w:val="center"/>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供应商参加本项目无围标串标行为的承诺函（格式）</w:t>
      </w:r>
    </w:p>
    <w:p w14:paraId="6D5C0158">
      <w:pPr>
        <w:spacing w:line="440" w:lineRule="exact"/>
        <w:rPr>
          <w:rFonts w:hint="eastAsia" w:ascii="宋体" w:hAnsi="宋体" w:cs="宋体"/>
          <w:b/>
          <w:color w:val="000000" w:themeColor="text1"/>
          <w:szCs w:val="21"/>
          <w:highlight w:val="none"/>
          <w14:textFill>
            <w14:solidFill>
              <w14:schemeClr w14:val="tx1"/>
            </w14:solidFill>
          </w14:textFill>
        </w:rPr>
      </w:pPr>
    </w:p>
    <w:p w14:paraId="3149A42E">
      <w:pPr>
        <w:snapToGrid w:val="0"/>
        <w:spacing w:line="440" w:lineRule="exact"/>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一、我公司承诺无下列相互串通投标的情形：</w:t>
      </w:r>
    </w:p>
    <w:p w14:paraId="78AB007F">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1.不同供应商的投标文件由同一单位或者个人编制；</w:t>
      </w:r>
    </w:p>
    <w:p w14:paraId="170E0848">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2.不同供应商委托同一单位或者个人办理投标事宜；</w:t>
      </w:r>
    </w:p>
    <w:p w14:paraId="5D9FDEBF">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3.不同的供应商的投标文件载明的项目管理员为同一个人；</w:t>
      </w:r>
    </w:p>
    <w:p w14:paraId="7900F20B">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4.不同供应商的投标文件异常一致或投标报价呈规律性差异； </w:t>
      </w:r>
    </w:p>
    <w:p w14:paraId="7578846D">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5.不同供应商的投标文件相互混装。</w:t>
      </w:r>
    </w:p>
    <w:p w14:paraId="0F681921">
      <w:pPr>
        <w:snapToGrid w:val="0"/>
        <w:spacing w:line="440" w:lineRule="exact"/>
        <w:ind w:firstLine="422"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二、我公司承诺无下列恶意串通的情形：</w:t>
      </w:r>
    </w:p>
    <w:p w14:paraId="01DD10DF">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1.供应商直接或者间接从采购人或者采购代理机构处获得其他供应商的相关信息并修改其投标文件或者投标文件；</w:t>
      </w:r>
    </w:p>
    <w:p w14:paraId="1B4119DC">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2.供应商按照采购人或者采购代理机构的授意撤换、修改投标文件或者投标文件；</w:t>
      </w:r>
    </w:p>
    <w:p w14:paraId="2D9E057D">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3.供应商之间协商报价、技术方案等投标文件或者投标文件的实质性内容；</w:t>
      </w:r>
    </w:p>
    <w:p w14:paraId="6B0D1162">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6C63AF85">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574974F4">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6.供应商之间商定部分供应商放弃参加政府采购活动或者放弃中标；</w:t>
      </w:r>
    </w:p>
    <w:p w14:paraId="1F4883A0">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15D20EE8">
      <w:pPr>
        <w:snapToGrid w:val="0"/>
        <w:spacing w:line="440" w:lineRule="exact"/>
        <w:ind w:firstLine="413" w:firstLineChars="196"/>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以上情形一经核查属实，我方愿意承担一切后果，并不再寻求任何旨在减轻或免除法律责任的辩解。</w:t>
      </w:r>
    </w:p>
    <w:p w14:paraId="031809CC">
      <w:pPr>
        <w:snapToGrid w:val="0"/>
        <w:spacing w:line="440" w:lineRule="exact"/>
        <w:ind w:firstLine="1890" w:firstLineChars="900"/>
        <w:rPr>
          <w:rFonts w:hint="eastAsia" w:ascii="宋体" w:hAnsi="宋体" w:cs="宋体"/>
          <w:color w:val="000000" w:themeColor="text1"/>
          <w:szCs w:val="21"/>
          <w:highlight w:val="none"/>
          <w14:textFill>
            <w14:solidFill>
              <w14:schemeClr w14:val="tx1"/>
            </w14:solidFill>
          </w14:textFill>
        </w:rPr>
      </w:pPr>
    </w:p>
    <w:p w14:paraId="6ED1E4D2">
      <w:pPr>
        <w:snapToGrid w:val="0"/>
        <w:spacing w:line="440" w:lineRule="exact"/>
        <w:ind w:firstLine="1890" w:firstLineChars="9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 (公章(CA签章)、自然人除外)：</w:t>
      </w:r>
      <w:r>
        <w:rPr>
          <w:rFonts w:hint="eastAsia" w:ascii="宋体" w:hAnsi="宋体" w:cs="宋体"/>
          <w:color w:val="000000" w:themeColor="text1"/>
          <w:szCs w:val="21"/>
          <w:highlight w:val="none"/>
          <w:u w:val="single"/>
          <w14:textFill>
            <w14:solidFill>
              <w14:schemeClr w14:val="tx1"/>
            </w14:solidFill>
          </w14:textFill>
        </w:rPr>
        <w:t xml:space="preserve">                                     </w:t>
      </w:r>
    </w:p>
    <w:p w14:paraId="60CFB231">
      <w:pPr>
        <w:pStyle w:val="20"/>
        <w:spacing w:line="440" w:lineRule="exact"/>
        <w:ind w:firstLine="420"/>
        <w:jc w:val="center"/>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法定代表人（负责人、自然人）或相应的委托代理人签字（或个人CA签章）：</w:t>
      </w:r>
      <w:r>
        <w:rPr>
          <w:rFonts w:hint="eastAsia" w:hAnsi="宋体" w:cs="宋体"/>
          <w:color w:val="000000" w:themeColor="text1"/>
          <w:szCs w:val="21"/>
          <w:highlight w:val="none"/>
          <w:u w:val="single"/>
          <w14:textFill>
            <w14:solidFill>
              <w14:schemeClr w14:val="tx1"/>
            </w14:solidFill>
          </w14:textFill>
        </w:rPr>
        <w:t xml:space="preserve">                              </w:t>
      </w:r>
    </w:p>
    <w:p w14:paraId="0344E2B1">
      <w:pPr>
        <w:spacing w:line="440" w:lineRule="exact"/>
        <w:ind w:firstLine="1890" w:firstLineChars="9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          期：</w:t>
      </w:r>
      <w:r>
        <w:rPr>
          <w:rFonts w:hint="eastAsia" w:ascii="宋体" w:hAnsi="宋体" w:cs="宋体"/>
          <w:color w:val="000000" w:themeColor="text1"/>
          <w:szCs w:val="21"/>
          <w:highlight w:val="none"/>
          <w:u w:val="single"/>
          <w14:textFill>
            <w14:solidFill>
              <w14:schemeClr w14:val="tx1"/>
            </w14:solidFill>
          </w14:textFill>
        </w:rPr>
        <w:t xml:space="preserve">                                                   </w:t>
      </w:r>
    </w:p>
    <w:p w14:paraId="6C3A8E84">
      <w:pPr>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br w:type="page"/>
      </w:r>
    </w:p>
    <w:p w14:paraId="190EA568">
      <w:pPr>
        <w:keepNext w:val="0"/>
        <w:keepLines w:val="0"/>
        <w:pageBreakBefore w:val="0"/>
        <w:kinsoku/>
        <w:wordWrap/>
        <w:overflowPunct/>
        <w:topLinePunct w:val="0"/>
        <w:bidi w:val="0"/>
        <w:spacing w:line="460" w:lineRule="exact"/>
        <w:rPr>
          <w:rFonts w:hint="eastAsia" w:ascii="宋体" w:hAnsi="宋体" w:cs="宋体"/>
          <w:b/>
          <w:bCs/>
          <w:color w:val="000000" w:themeColor="text1"/>
          <w:sz w:val="21"/>
          <w:szCs w:val="21"/>
          <w:highlight w:val="none"/>
          <w:lang w:val="en-US" w:eastAsia="zh-CN"/>
          <w14:textFill>
            <w14:solidFill>
              <w14:schemeClr w14:val="tx1"/>
            </w14:solidFill>
          </w14:textFill>
        </w:rPr>
      </w:pPr>
    </w:p>
    <w:p w14:paraId="63F094B1">
      <w:pPr>
        <w:keepNext w:val="0"/>
        <w:keepLines w:val="0"/>
        <w:pageBreakBefore w:val="0"/>
        <w:kinsoku/>
        <w:wordWrap/>
        <w:overflowPunct/>
        <w:topLinePunct w:val="0"/>
        <w:bidi w:val="0"/>
        <w:spacing w:line="46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6</w:t>
      </w:r>
      <w:r>
        <w:rPr>
          <w:rFonts w:hint="eastAsia" w:ascii="宋体" w:hAnsi="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本项目的特定资格要求</w:t>
      </w:r>
      <w:r>
        <w:rPr>
          <w:rFonts w:hint="eastAsia" w:ascii="宋体" w:hAnsi="宋体" w:cs="宋体"/>
          <w:b/>
          <w:bCs/>
          <w:color w:val="000000" w:themeColor="text1"/>
          <w:szCs w:val="21"/>
          <w:highlight w:val="none"/>
          <w:lang w:val="en-US" w:eastAsia="zh-CN"/>
          <w14:textFill>
            <w14:solidFill>
              <w14:schemeClr w14:val="tx1"/>
            </w14:solidFill>
          </w14:textFill>
        </w:rPr>
        <w:t>证明材料</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如有要求，</w:t>
      </w:r>
      <w:r>
        <w:rPr>
          <w:rFonts w:hint="eastAsia" w:ascii="宋体" w:hAnsi="宋体" w:eastAsia="宋体" w:cs="宋体"/>
          <w:b/>
          <w:bCs/>
          <w:color w:val="000000" w:themeColor="text1"/>
          <w:szCs w:val="21"/>
          <w:highlight w:val="none"/>
          <w14:textFill>
            <w14:solidFill>
              <w14:schemeClr w14:val="tx1"/>
            </w14:solidFill>
          </w14:textFill>
        </w:rPr>
        <w:t>必须提供）；</w:t>
      </w:r>
    </w:p>
    <w:p w14:paraId="15A633D3">
      <w:pPr>
        <w:pStyle w:val="15"/>
        <w:spacing w:line="440" w:lineRule="exact"/>
        <w:rPr>
          <w:rFonts w:hint="eastAsia" w:ascii="宋体" w:hAnsi="宋体" w:cs="宋体"/>
          <w:b/>
          <w:bCs/>
          <w:color w:val="000000" w:themeColor="text1"/>
          <w:sz w:val="21"/>
          <w:szCs w:val="21"/>
          <w:highlight w:val="none"/>
          <w:lang w:val="en-US" w:eastAsia="zh-CN"/>
          <w14:textFill>
            <w14:solidFill>
              <w14:schemeClr w14:val="tx1"/>
            </w14:solidFill>
          </w14:textFill>
        </w:rPr>
      </w:pPr>
    </w:p>
    <w:p w14:paraId="1873B9A3">
      <w:pPr>
        <w:pStyle w:val="15"/>
        <w:spacing w:line="440" w:lineRule="exact"/>
        <w:rPr>
          <w:rFonts w:hint="eastAsia" w:ascii="宋体" w:hAnsi="宋体" w:cs="宋体"/>
          <w:b/>
          <w:bCs/>
          <w:color w:val="000000" w:themeColor="text1"/>
          <w:sz w:val="21"/>
          <w:szCs w:val="21"/>
          <w:highlight w:val="none"/>
          <w:lang w:val="en-US" w:eastAsia="zh-CN"/>
          <w14:textFill>
            <w14:solidFill>
              <w14:schemeClr w14:val="tx1"/>
            </w14:solidFill>
          </w14:textFill>
        </w:rPr>
      </w:pPr>
    </w:p>
    <w:p w14:paraId="1841CD6F">
      <w:pPr>
        <w:pStyle w:val="15"/>
        <w:spacing w:line="440" w:lineRule="exact"/>
        <w:rPr>
          <w:rFonts w:hint="eastAsia" w:ascii="宋体" w:hAnsi="宋体" w:cs="宋体"/>
          <w:b/>
          <w:bCs/>
          <w:color w:val="000000" w:themeColor="text1"/>
          <w:sz w:val="21"/>
          <w:szCs w:val="21"/>
          <w:highlight w:val="none"/>
          <w:lang w:val="en-US" w:eastAsia="zh-CN"/>
          <w14:textFill>
            <w14:solidFill>
              <w14:schemeClr w14:val="tx1"/>
            </w14:solidFill>
          </w14:textFill>
        </w:rPr>
      </w:pPr>
    </w:p>
    <w:p w14:paraId="64EA62AD">
      <w:pPr>
        <w:pStyle w:val="15"/>
        <w:spacing w:line="440" w:lineRule="exac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7</w:t>
      </w:r>
      <w:r>
        <w:rPr>
          <w:rFonts w:hint="eastAsia" w:ascii="宋体" w:hAnsi="宋体" w:cs="宋体"/>
          <w:b/>
          <w:bCs/>
          <w:color w:val="000000" w:themeColor="text1"/>
          <w:sz w:val="21"/>
          <w:szCs w:val="21"/>
          <w:highlight w:val="none"/>
          <w14:textFill>
            <w14:solidFill>
              <w14:schemeClr w14:val="tx1"/>
            </w14:solidFill>
          </w14:textFill>
        </w:rPr>
        <w:t>.供应商可结合本项目的评审办法视自身情况自行提交相关资格审查证明材料。（</w:t>
      </w:r>
      <w:r>
        <w:rPr>
          <w:rFonts w:hint="eastAsia" w:ascii="宋体" w:hAnsi="宋体" w:cs="宋体"/>
          <w:b/>
          <w:color w:val="000000" w:themeColor="text1"/>
          <w:sz w:val="21"/>
          <w:szCs w:val="21"/>
          <w:highlight w:val="none"/>
          <w14:textFill>
            <w14:solidFill>
              <w14:schemeClr w14:val="tx1"/>
            </w14:solidFill>
          </w14:textFill>
        </w:rPr>
        <w:t>如有，请提供</w:t>
      </w:r>
      <w:r>
        <w:rPr>
          <w:rFonts w:hint="eastAsia" w:ascii="宋体" w:hAnsi="宋体" w:cs="宋体"/>
          <w:b/>
          <w:bCs/>
          <w:color w:val="000000" w:themeColor="text1"/>
          <w:sz w:val="21"/>
          <w:szCs w:val="21"/>
          <w:highlight w:val="none"/>
          <w14:textFill>
            <w14:solidFill>
              <w14:schemeClr w14:val="tx1"/>
            </w14:solidFill>
          </w14:textFill>
        </w:rPr>
        <w:t>）</w:t>
      </w:r>
    </w:p>
    <w:p w14:paraId="3E14ABF7">
      <w:pPr>
        <w:pStyle w:val="15"/>
        <w:spacing w:line="440" w:lineRule="exac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r>
        <w:rPr>
          <w:rFonts w:hint="eastAsia" w:ascii="宋体" w:hAnsi="宋体" w:cs="宋体"/>
          <w:b/>
          <w:bCs/>
          <w:color w:val="000000" w:themeColor="text1"/>
          <w:sz w:val="21"/>
          <w:szCs w:val="21"/>
          <w:highlight w:val="none"/>
          <w14:textFill>
            <w14:solidFill>
              <w14:schemeClr w14:val="tx1"/>
            </w14:solidFill>
          </w14:textFill>
        </w:rPr>
        <w:t>二、商务、技术性响应证明材料（格式）</w:t>
      </w:r>
      <w:bookmarkEnd w:id="390"/>
    </w:p>
    <w:p w14:paraId="0F7FA7E2">
      <w:pPr>
        <w:spacing w:line="440" w:lineRule="exact"/>
        <w:rPr>
          <w:rFonts w:hint="eastAsia" w:ascii="宋体" w:hAnsi="宋体" w:cs="宋体"/>
          <w:b/>
          <w:bCs/>
          <w:color w:val="000000" w:themeColor="text1"/>
          <w:szCs w:val="21"/>
          <w:highlight w:val="none"/>
          <w14:textFill>
            <w14:solidFill>
              <w14:schemeClr w14:val="tx1"/>
            </w14:solidFill>
          </w14:textFill>
        </w:rPr>
      </w:pPr>
      <w:bookmarkStart w:id="391" w:name="_Toc495841795"/>
      <w:bookmarkStart w:id="392" w:name="_Toc2409"/>
      <w:r>
        <w:rPr>
          <w:rFonts w:hint="eastAsia" w:ascii="宋体" w:hAnsi="宋体" w:cs="宋体"/>
          <w:b/>
          <w:bCs/>
          <w:color w:val="000000" w:themeColor="text1"/>
          <w:szCs w:val="21"/>
          <w:highlight w:val="none"/>
          <w14:textFill>
            <w14:solidFill>
              <w14:schemeClr w14:val="tx1"/>
            </w14:solidFill>
          </w14:textFill>
        </w:rPr>
        <w:t>1.响应函（必须提供）</w:t>
      </w:r>
    </w:p>
    <w:p w14:paraId="465C346F">
      <w:pPr>
        <w:tabs>
          <w:tab w:val="left" w:pos="0"/>
        </w:tabs>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响应函</w:t>
      </w:r>
    </w:p>
    <w:p w14:paraId="343D549E">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广西奥金斯项目管理有限公司</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72E8784F">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根据贵方</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项目竞争性磋商文件，项目编号：</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，签字代表</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（姓名）经正式授权并代表供应商 </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供应商单位名称），提交电子响应文件。</w:t>
      </w:r>
    </w:p>
    <w:p w14:paraId="2464DF2E">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据此函，签字代表宣布同意如下：</w:t>
      </w:r>
    </w:p>
    <w:p w14:paraId="6A6DC0DE">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 按磋商文件采购需求和磋商报价表：</w:t>
      </w:r>
    </w:p>
    <w:p w14:paraId="21EB5A41">
      <w:pPr>
        <w:pStyle w:val="20"/>
        <w:spacing w:line="440" w:lineRule="exact"/>
        <w:ind w:firstLine="420"/>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u w:val="none"/>
          <w14:textFill>
            <w14:solidFill>
              <w14:schemeClr w14:val="tx1"/>
            </w14:solidFill>
          </w14:textFill>
        </w:rPr>
        <w:t>磋商</w:t>
      </w:r>
      <w:r>
        <w:rPr>
          <w:rFonts w:hint="eastAsia" w:hAnsi="宋体" w:cs="宋体"/>
          <w:color w:val="000000" w:themeColor="text1"/>
          <w:szCs w:val="21"/>
          <w:highlight w:val="none"/>
          <w:u w:val="none"/>
          <w:lang w:val="en-US" w:eastAsia="zh-CN"/>
          <w14:textFill>
            <w14:solidFill>
              <w14:schemeClr w14:val="tx1"/>
            </w14:solidFill>
          </w14:textFill>
        </w:rPr>
        <w:t>报价</w:t>
      </w:r>
      <w:r>
        <w:rPr>
          <w:rFonts w:hint="eastAsia" w:hAnsi="宋体" w:cs="宋体"/>
          <w:color w:val="000000" w:themeColor="text1"/>
          <w:szCs w:val="21"/>
          <w:highlight w:val="none"/>
          <w:u w:val="none"/>
          <w14:textFill>
            <w14:solidFill>
              <w14:schemeClr w14:val="tx1"/>
            </w14:solidFill>
          </w14:textFill>
        </w:rPr>
        <w:t>为：</w:t>
      </w:r>
      <w:r>
        <w:rPr>
          <w:rFonts w:hint="eastAsia" w:hAnsi="宋体" w:cs="宋体"/>
          <w:color w:val="000000" w:themeColor="text1"/>
          <w:szCs w:val="21"/>
          <w:highlight w:val="none"/>
          <w:u w:val="none"/>
          <w:lang w:val="en-US" w:eastAsia="zh-CN"/>
          <w14:textFill>
            <w14:solidFill>
              <w14:schemeClr w14:val="tx1"/>
            </w14:solidFill>
          </w14:textFill>
        </w:rPr>
        <w:t>大写：</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u w:val="none"/>
          <w:lang w:val="en-US" w:eastAsia="zh-CN"/>
          <w14:textFill>
            <w14:solidFill>
              <w14:schemeClr w14:val="tx1"/>
            </w14:solidFill>
          </w14:textFill>
        </w:rPr>
        <w:t xml:space="preserve"> ；小写：</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u w:val="none"/>
          <w:lang w:val="en-US" w:eastAsia="zh-CN"/>
          <w14:textFill>
            <w14:solidFill>
              <w14:schemeClr w14:val="tx1"/>
            </w14:solidFill>
          </w14:textFill>
        </w:rPr>
        <w:t xml:space="preserve">元 </w:t>
      </w:r>
      <w:r>
        <w:rPr>
          <w:rFonts w:hint="eastAsia" w:hAnsi="宋体" w:cs="宋体"/>
          <w:color w:val="000000" w:themeColor="text1"/>
          <w:szCs w:val="21"/>
          <w:highlight w:val="none"/>
          <w:u w:val="none"/>
          <w:lang w:eastAsia="zh-CN"/>
          <w14:textFill>
            <w14:solidFill>
              <w14:schemeClr w14:val="tx1"/>
            </w14:solidFill>
          </w14:textFill>
        </w:rPr>
        <w:t>。</w:t>
      </w:r>
    </w:p>
    <w:p w14:paraId="26205CAB">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2.我方承诺已具备磋商文件规定的供应商资格条件。</w:t>
      </w:r>
    </w:p>
    <w:p w14:paraId="4A899D73">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3.我方已详细审核磋商文件，包括修改文件（如有的话）和有关附件，将自行承担因对全部磋商文件理解不正确或误解而产生的相应后果。</w:t>
      </w:r>
    </w:p>
    <w:p w14:paraId="4D212E58">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 响应文件有效期为响应文件递交截止时间之日起90天。</w:t>
      </w:r>
    </w:p>
    <w:p w14:paraId="3C73CCD5">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 如我方成交：</w:t>
      </w:r>
    </w:p>
    <w:p w14:paraId="0657A772">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（1）我方承诺在收到成交通知书后，在成交通知书规定的期限内与采购人签订合同。</w:t>
      </w:r>
    </w:p>
    <w:p w14:paraId="150AD42D">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（2）我方承诺按照磋商文件规定递交履约担保。</w:t>
      </w:r>
    </w:p>
    <w:p w14:paraId="6DA33017">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（3）我方承诺本响应文件至本项目合同履行完毕止均保持有效，按磋商文件及政府采购法律、法规的规定履行合同责任和义务。</w:t>
      </w:r>
    </w:p>
    <w:p w14:paraId="03FA10C4">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与本项目有关的正式通讯地址为：</w:t>
      </w:r>
    </w:p>
    <w:p w14:paraId="53E06AFF">
      <w:pPr>
        <w:spacing w:line="440" w:lineRule="exact"/>
        <w:rPr>
          <w:rFonts w:hint="eastAsia" w:ascii="宋体" w:hAnsi="宋体" w:cs="宋体"/>
          <w:color w:val="000000" w:themeColor="text1"/>
          <w:szCs w:val="21"/>
          <w:highlight w:val="none"/>
          <w14:textFill>
            <w14:solidFill>
              <w14:schemeClr w14:val="tx1"/>
            </w14:solidFill>
          </w14:textFill>
        </w:rPr>
      </w:pPr>
    </w:p>
    <w:p w14:paraId="2A5A8DF5">
      <w:pPr>
        <w:pStyle w:val="20"/>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地址：</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邮编：</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电话、传真：</w:t>
      </w:r>
      <w:r>
        <w:rPr>
          <w:rFonts w:hint="eastAsia" w:hAnsi="宋体" w:cs="宋体"/>
          <w:color w:val="000000" w:themeColor="text1"/>
          <w:szCs w:val="21"/>
          <w:highlight w:val="none"/>
          <w:u w:val="single"/>
          <w14:textFill>
            <w14:solidFill>
              <w14:schemeClr w14:val="tx1"/>
            </w14:solidFill>
          </w14:textFill>
        </w:rPr>
        <w:t xml:space="preserve">            </w:t>
      </w:r>
    </w:p>
    <w:p w14:paraId="2D1177A7">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开户名称：</w:t>
      </w:r>
      <w:r>
        <w:rPr>
          <w:rFonts w:hint="eastAsia" w:hAnsi="宋体" w:cs="宋体"/>
          <w:color w:val="000000" w:themeColor="text1"/>
          <w:szCs w:val="21"/>
          <w:highlight w:val="none"/>
          <w:u w:val="single"/>
          <w14:textFill>
            <w14:solidFill>
              <w14:schemeClr w14:val="tx1"/>
            </w14:solidFill>
          </w14:textFill>
        </w:rPr>
        <w:t xml:space="preserve">                                        </w:t>
      </w:r>
    </w:p>
    <w:p w14:paraId="3475CCF6">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开户银行：</w:t>
      </w:r>
      <w:r>
        <w:rPr>
          <w:rFonts w:hint="eastAsia" w:hAnsi="宋体" w:cs="宋体"/>
          <w:color w:val="000000" w:themeColor="text1"/>
          <w:szCs w:val="21"/>
          <w:highlight w:val="none"/>
          <w:u w:val="single"/>
          <w14:textFill>
            <w14:solidFill>
              <w14:schemeClr w14:val="tx1"/>
            </w14:solidFill>
          </w14:textFill>
        </w:rPr>
        <w:t xml:space="preserve">                               　       </w:t>
      </w:r>
    </w:p>
    <w:p w14:paraId="07CBBDAB">
      <w:pPr>
        <w:pStyle w:val="20"/>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账号：</w:t>
      </w:r>
      <w:r>
        <w:rPr>
          <w:rFonts w:hint="eastAsia" w:hAnsi="宋体" w:cs="宋体"/>
          <w:color w:val="000000" w:themeColor="text1"/>
          <w:szCs w:val="21"/>
          <w:highlight w:val="none"/>
          <w:u w:val="single"/>
          <w14:textFill>
            <w14:solidFill>
              <w14:schemeClr w14:val="tx1"/>
            </w14:solidFill>
          </w14:textFill>
        </w:rPr>
        <w:t xml:space="preserve">                                   　　　   </w:t>
      </w:r>
    </w:p>
    <w:p w14:paraId="7678AA94">
      <w:pPr>
        <w:pStyle w:val="20"/>
        <w:spacing w:line="440" w:lineRule="exact"/>
        <w:ind w:firstLine="420"/>
        <w:rPr>
          <w:rFonts w:hint="eastAsia"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供应商[公章(CA签章)、自然人除外]：</w:t>
      </w:r>
      <w:r>
        <w:rPr>
          <w:rFonts w:hint="eastAsia" w:hAnsi="宋体" w:cs="宋体"/>
          <w:bCs/>
          <w:color w:val="000000" w:themeColor="text1"/>
          <w:szCs w:val="21"/>
          <w:highlight w:val="none"/>
          <w:u w:val="single"/>
          <w14:textFill>
            <w14:solidFill>
              <w14:schemeClr w14:val="tx1"/>
            </w14:solidFill>
          </w14:textFill>
        </w:rPr>
        <w:t xml:space="preserve">                              </w:t>
      </w:r>
    </w:p>
    <w:p w14:paraId="647A0F58">
      <w:pPr>
        <w:pStyle w:val="20"/>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法定代表人、负责人、自然人或相应的委托代理人签字[或盖章(CA签章)]（属自然人的应在签名处加盖大拇指指印或个人CA签章）：</w:t>
      </w:r>
      <w:r>
        <w:rPr>
          <w:rFonts w:hint="eastAsia" w:hAnsi="宋体" w:cs="宋体"/>
          <w:color w:val="000000" w:themeColor="text1"/>
          <w:szCs w:val="21"/>
          <w:highlight w:val="none"/>
          <w:u w:val="single"/>
          <w14:textFill>
            <w14:solidFill>
              <w14:schemeClr w14:val="tx1"/>
            </w14:solidFill>
          </w14:textFill>
        </w:rPr>
        <w:t xml:space="preserve">              </w:t>
      </w:r>
    </w:p>
    <w:p w14:paraId="37D9EFE1">
      <w:pPr>
        <w:pStyle w:val="20"/>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响应</w:t>
      </w:r>
      <w:r>
        <w:rPr>
          <w:rFonts w:hint="eastAsia" w:hAnsi="宋体" w:cs="宋体"/>
          <w:color w:val="000000" w:themeColor="text1"/>
          <w:szCs w:val="21"/>
          <w:highlight w:val="none"/>
          <w14:textFill>
            <w14:solidFill>
              <w14:schemeClr w14:val="tx1"/>
            </w14:solidFill>
          </w14:textFill>
        </w:rPr>
        <w:t>日期：</w:t>
      </w:r>
      <w:r>
        <w:rPr>
          <w:rFonts w:hint="eastAsia" w:hAnsi="宋体" w:cs="宋体"/>
          <w:color w:val="000000" w:themeColor="text1"/>
          <w:szCs w:val="21"/>
          <w:highlight w:val="none"/>
          <w:u w:val="single"/>
          <w14:textFill>
            <w14:solidFill>
              <w14:schemeClr w14:val="tx1"/>
            </w14:solidFill>
          </w14:textFill>
        </w:rPr>
        <w:t xml:space="preserve">                               </w:t>
      </w:r>
    </w:p>
    <w:p w14:paraId="5AA398E6">
      <w:pPr>
        <w:spacing w:line="440" w:lineRule="exact"/>
        <w:rPr>
          <w:rFonts w:hint="eastAsia" w:ascii="宋体" w:hAnsi="宋体" w:cs="宋体"/>
          <w:b/>
          <w:color w:val="000000" w:themeColor="text1"/>
          <w:szCs w:val="21"/>
          <w:highlight w:val="none"/>
          <w14:textFill>
            <w14:solidFill>
              <w14:schemeClr w14:val="tx1"/>
            </w14:solidFill>
          </w14:textFill>
        </w:rPr>
      </w:pPr>
    </w:p>
    <w:p w14:paraId="65F10DB3">
      <w:pPr>
        <w:widowControl/>
        <w:spacing w:line="440" w:lineRule="exact"/>
        <w:jc w:val="left"/>
        <w:rPr>
          <w:rFonts w:hint="eastAsia" w:ascii="宋体" w:hAnsi="宋体" w:cs="宋体"/>
          <w:b/>
          <w:bCs/>
          <w:color w:val="000000" w:themeColor="text1"/>
          <w:szCs w:val="21"/>
          <w:highlight w:val="none"/>
          <w14:textFill>
            <w14:solidFill>
              <w14:schemeClr w14:val="tx1"/>
            </w14:solidFill>
          </w14:textFill>
        </w:rPr>
      </w:pPr>
      <w:bookmarkStart w:id="393" w:name="_Toc21482"/>
      <w:r>
        <w:rPr>
          <w:rFonts w:hint="eastAsia" w:ascii="宋体" w:hAnsi="宋体" w:cs="宋体"/>
          <w:b/>
          <w:bCs/>
          <w:color w:val="000000" w:themeColor="text1"/>
          <w:szCs w:val="21"/>
          <w:highlight w:val="none"/>
          <w14:textFill>
            <w14:solidFill>
              <w14:schemeClr w14:val="tx1"/>
            </w14:solidFill>
          </w14:textFill>
        </w:rPr>
        <w:br w:type="page"/>
      </w:r>
    </w:p>
    <w:p w14:paraId="4D2A1619">
      <w:pPr>
        <w:widowControl/>
        <w:spacing w:line="44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2.服务需求响应表（必须提供）；</w:t>
      </w:r>
    </w:p>
    <w:p w14:paraId="4A2D80EF">
      <w:pPr>
        <w:pStyle w:val="15"/>
        <w:widowControl w:val="0"/>
        <w:numPr>
          <w:ilvl w:val="0"/>
          <w:numId w:val="0"/>
        </w:numPr>
        <w:spacing w:after="120"/>
        <w:jc w:val="both"/>
        <w:rPr>
          <w:rFonts w:hint="eastAsia" w:ascii="宋体" w:hAnsi="宋体" w:eastAsia="宋体" w:cs="宋体"/>
          <w:color w:val="000000" w:themeColor="text1"/>
          <w:highlight w:val="none"/>
          <w:lang w:val="en-US" w:eastAsia="zh-CN"/>
          <w14:textFill>
            <w14:solidFill>
              <w14:schemeClr w14:val="tx1"/>
            </w14:solidFill>
          </w14:textFill>
        </w:rPr>
      </w:pPr>
    </w:p>
    <w:p w14:paraId="25E3A00D">
      <w:pPr>
        <w:rPr>
          <w:rFonts w:hint="eastAsia" w:ascii="宋体" w:hAnsi="宋体" w:eastAsia="宋体" w:cs="宋体"/>
          <w:color w:val="000000" w:themeColor="text1"/>
          <w:highlight w:val="none"/>
          <w:lang w:val="en-US" w:eastAsia="zh-CN"/>
          <w14:textFill>
            <w14:solidFill>
              <w14:schemeClr w14:val="tx1"/>
            </w14:solidFill>
          </w14:textFill>
        </w:rPr>
      </w:pPr>
    </w:p>
    <w:p w14:paraId="48393F6B">
      <w:pPr>
        <w:jc w:val="center"/>
        <w:rPr>
          <w:rFonts w:ascii="宋体" w:hAnsi="宋体" w:cs="宋体"/>
          <w:b/>
          <w:bCs/>
          <w:color w:val="000000" w:themeColor="text1"/>
          <w:sz w:val="24"/>
          <w:szCs w:val="21"/>
          <w14:textFill>
            <w14:solidFill>
              <w14:schemeClr w14:val="tx1"/>
            </w14:solidFill>
          </w14:textFill>
        </w:rPr>
      </w:pPr>
      <w:r>
        <w:rPr>
          <w:rFonts w:hint="eastAsia" w:ascii="宋体" w:hAnsi="宋体" w:cs="宋体"/>
          <w:b/>
          <w:bCs/>
          <w:color w:val="000000" w:themeColor="text1"/>
          <w:sz w:val="24"/>
          <w:szCs w:val="21"/>
          <w14:textFill>
            <w14:solidFill>
              <w14:schemeClr w14:val="tx1"/>
            </w14:solidFill>
          </w14:textFill>
        </w:rPr>
        <w:t>服务</w:t>
      </w:r>
      <w:r>
        <w:rPr>
          <w:rFonts w:hint="eastAsia" w:ascii="宋体" w:hAnsi="宋体" w:cs="宋体"/>
          <w:b/>
          <w:bCs/>
          <w:color w:val="000000" w:themeColor="text1"/>
          <w:sz w:val="24"/>
          <w:szCs w:val="21"/>
          <w:lang w:val="en-US" w:eastAsia="zh-CN"/>
          <w14:textFill>
            <w14:solidFill>
              <w14:schemeClr w14:val="tx1"/>
            </w14:solidFill>
          </w14:textFill>
        </w:rPr>
        <w:t>需求</w:t>
      </w:r>
      <w:r>
        <w:rPr>
          <w:rFonts w:hint="eastAsia" w:ascii="宋体" w:hAnsi="宋体" w:cs="宋体"/>
          <w:b/>
          <w:bCs/>
          <w:color w:val="000000" w:themeColor="text1"/>
          <w:sz w:val="24"/>
          <w:szCs w:val="21"/>
          <w14:textFill>
            <w14:solidFill>
              <w14:schemeClr w14:val="tx1"/>
            </w14:solidFill>
          </w14:textFill>
        </w:rPr>
        <w:t>响应表（格式）</w:t>
      </w:r>
    </w:p>
    <w:tbl>
      <w:tblPr>
        <w:tblStyle w:val="3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270C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shd w:val="clear" w:color="auto" w:fill="8DB3E2"/>
            <w:vAlign w:val="center"/>
          </w:tcPr>
          <w:p w14:paraId="645C4433">
            <w:pPr>
              <w:spacing w:line="4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2126" w:type="dxa"/>
            <w:shd w:val="clear" w:color="auto" w:fill="8DB3E2"/>
            <w:vAlign w:val="center"/>
          </w:tcPr>
          <w:p w14:paraId="25B75E36">
            <w:pPr>
              <w:spacing w:line="40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服务名称</w:t>
            </w:r>
          </w:p>
        </w:tc>
        <w:tc>
          <w:tcPr>
            <w:tcW w:w="2313" w:type="dxa"/>
            <w:shd w:val="clear" w:color="auto" w:fill="8DB3E2"/>
            <w:vAlign w:val="center"/>
          </w:tcPr>
          <w:p w14:paraId="5DF95B4C">
            <w:pPr>
              <w:spacing w:line="400" w:lineRule="exact"/>
              <w:jc w:val="center"/>
              <w:rPr>
                <w:rFonts w:ascii="宋体" w:hAnsi="宋体" w:cs="宋体"/>
                <w:b/>
                <w:color w:val="000000" w:themeColor="text1"/>
                <w14:textFill>
                  <w14:solidFill>
                    <w14:schemeClr w14:val="tx1"/>
                  </w14:solidFill>
                </w14:textFill>
              </w:rPr>
            </w:pPr>
            <w:r>
              <w:rPr>
                <w:rFonts w:hint="eastAsia" w:ascii="宋体" w:hAnsi="宋体"/>
                <w:b/>
                <w:bCs/>
                <w:color w:val="000000" w:themeColor="text1"/>
                <w:kern w:val="21"/>
                <w:szCs w:val="21"/>
                <w14:textFill>
                  <w14:solidFill>
                    <w14:schemeClr w14:val="tx1"/>
                  </w14:solidFill>
                </w14:textFill>
              </w:rPr>
              <w:t>服务内容及要求</w:t>
            </w:r>
          </w:p>
        </w:tc>
        <w:tc>
          <w:tcPr>
            <w:tcW w:w="2520" w:type="dxa"/>
            <w:shd w:val="clear" w:color="auto" w:fill="8DB3E2"/>
            <w:vAlign w:val="center"/>
          </w:tcPr>
          <w:p w14:paraId="7537F893">
            <w:pPr>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响应文件的响应情况</w:t>
            </w:r>
          </w:p>
        </w:tc>
        <w:tc>
          <w:tcPr>
            <w:tcW w:w="2113" w:type="dxa"/>
            <w:shd w:val="clear" w:color="auto" w:fill="8DB3E2"/>
            <w:vAlign w:val="center"/>
          </w:tcPr>
          <w:p w14:paraId="26167887">
            <w:pPr>
              <w:spacing w:line="400" w:lineRule="exact"/>
              <w:jc w:val="center"/>
              <w:rPr>
                <w:rFonts w:ascii="宋体" w:hAnsi="宋体" w:cs="宋体"/>
                <w:b/>
                <w:color w:val="000000" w:themeColor="text1"/>
                <w14:textFill>
                  <w14:solidFill>
                    <w14:schemeClr w14:val="tx1"/>
                  </w14:solidFill>
                </w14:textFill>
              </w:rPr>
            </w:pPr>
            <w:bookmarkStart w:id="394" w:name="_Toc254970701"/>
            <w:bookmarkStart w:id="395" w:name="_Toc254970560"/>
            <w:r>
              <w:rPr>
                <w:rFonts w:hint="eastAsia" w:ascii="宋体" w:hAnsi="宋体" w:cs="宋体"/>
                <w:b/>
                <w:color w:val="000000" w:themeColor="text1"/>
                <w14:textFill>
                  <w14:solidFill>
                    <w14:schemeClr w14:val="tx1"/>
                  </w14:solidFill>
                </w14:textFill>
              </w:rPr>
              <w:t>偏离情况</w:t>
            </w:r>
            <w:bookmarkEnd w:id="394"/>
            <w:bookmarkEnd w:id="395"/>
            <w:r>
              <w:rPr>
                <w:rFonts w:hint="eastAsia" w:ascii="宋体" w:hAnsi="宋体" w:cs="宋体"/>
                <w:b/>
                <w:color w:val="000000" w:themeColor="text1"/>
                <w14:textFill>
                  <w14:solidFill>
                    <w14:schemeClr w14:val="tx1"/>
                  </w14:solidFill>
                </w14:textFill>
              </w:rPr>
              <w:t>说明</w:t>
            </w:r>
          </w:p>
        </w:tc>
      </w:tr>
      <w:tr w14:paraId="6CF2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82F4CA0">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26" w:type="dxa"/>
            <w:vAlign w:val="center"/>
          </w:tcPr>
          <w:p w14:paraId="3CA5837A">
            <w:pPr>
              <w:spacing w:line="40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p>
        </w:tc>
        <w:tc>
          <w:tcPr>
            <w:tcW w:w="2313" w:type="dxa"/>
            <w:vAlign w:val="center"/>
          </w:tcPr>
          <w:p w14:paraId="4692F4F3">
            <w:pPr>
              <w:spacing w:line="400" w:lineRule="exact"/>
              <w:jc w:val="left"/>
              <w:rPr>
                <w:rFonts w:ascii="宋体" w:hAnsi="宋体" w:cs="宋体"/>
                <w:color w:val="000000" w:themeColor="text1"/>
                <w14:textFill>
                  <w14:solidFill>
                    <w14:schemeClr w14:val="tx1"/>
                  </w14:solidFill>
                </w14:textFill>
              </w:rPr>
            </w:pPr>
          </w:p>
        </w:tc>
        <w:tc>
          <w:tcPr>
            <w:tcW w:w="2520" w:type="dxa"/>
          </w:tcPr>
          <w:p w14:paraId="750E032E">
            <w:pPr>
              <w:spacing w:line="400" w:lineRule="exact"/>
              <w:jc w:val="left"/>
              <w:rPr>
                <w:rFonts w:ascii="宋体" w:hAnsi="宋体" w:cs="宋体"/>
                <w:color w:val="000000" w:themeColor="text1"/>
                <w14:textFill>
                  <w14:solidFill>
                    <w14:schemeClr w14:val="tx1"/>
                  </w14:solidFill>
                </w14:textFill>
              </w:rPr>
            </w:pPr>
          </w:p>
        </w:tc>
        <w:tc>
          <w:tcPr>
            <w:tcW w:w="2113" w:type="dxa"/>
            <w:vAlign w:val="center"/>
          </w:tcPr>
          <w:p w14:paraId="0D227BB6">
            <w:pPr>
              <w:spacing w:line="400" w:lineRule="exact"/>
              <w:jc w:val="left"/>
              <w:rPr>
                <w:rFonts w:ascii="宋体" w:hAnsi="宋体" w:cs="宋体"/>
                <w:color w:val="000000" w:themeColor="text1"/>
                <w14:textFill>
                  <w14:solidFill>
                    <w14:schemeClr w14:val="tx1"/>
                  </w14:solidFill>
                </w14:textFill>
              </w:rPr>
            </w:pPr>
          </w:p>
        </w:tc>
      </w:tr>
      <w:tr w14:paraId="0125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vAlign w:val="center"/>
          </w:tcPr>
          <w:p w14:paraId="5560A32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126" w:type="dxa"/>
            <w:vAlign w:val="center"/>
          </w:tcPr>
          <w:p w14:paraId="676E004B">
            <w:pPr>
              <w:spacing w:line="40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p>
        </w:tc>
        <w:tc>
          <w:tcPr>
            <w:tcW w:w="2313" w:type="dxa"/>
            <w:vAlign w:val="center"/>
          </w:tcPr>
          <w:p w14:paraId="1EDEF8FD">
            <w:pPr>
              <w:spacing w:line="400" w:lineRule="exact"/>
              <w:jc w:val="left"/>
              <w:rPr>
                <w:rFonts w:ascii="宋体" w:hAnsi="宋体" w:cs="宋体"/>
                <w:color w:val="000000" w:themeColor="text1"/>
                <w14:textFill>
                  <w14:solidFill>
                    <w14:schemeClr w14:val="tx1"/>
                  </w14:solidFill>
                </w14:textFill>
              </w:rPr>
            </w:pPr>
          </w:p>
        </w:tc>
        <w:tc>
          <w:tcPr>
            <w:tcW w:w="2520" w:type="dxa"/>
          </w:tcPr>
          <w:p w14:paraId="299C710C">
            <w:pPr>
              <w:spacing w:line="400" w:lineRule="exact"/>
              <w:jc w:val="left"/>
              <w:rPr>
                <w:rFonts w:ascii="宋体" w:hAnsi="宋体" w:cs="宋体"/>
                <w:color w:val="000000" w:themeColor="text1"/>
                <w14:textFill>
                  <w14:solidFill>
                    <w14:schemeClr w14:val="tx1"/>
                  </w14:solidFill>
                </w14:textFill>
              </w:rPr>
            </w:pPr>
          </w:p>
        </w:tc>
        <w:tc>
          <w:tcPr>
            <w:tcW w:w="2113" w:type="dxa"/>
            <w:vAlign w:val="center"/>
          </w:tcPr>
          <w:p w14:paraId="6F8D6926">
            <w:pPr>
              <w:spacing w:line="400" w:lineRule="exact"/>
              <w:jc w:val="left"/>
              <w:rPr>
                <w:rFonts w:ascii="宋体" w:hAnsi="宋体" w:cs="宋体"/>
                <w:color w:val="000000" w:themeColor="text1"/>
                <w14:textFill>
                  <w14:solidFill>
                    <w14:schemeClr w14:val="tx1"/>
                  </w14:solidFill>
                </w14:textFill>
              </w:rPr>
            </w:pPr>
          </w:p>
        </w:tc>
      </w:tr>
      <w:tr w14:paraId="3651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99BF504">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126" w:type="dxa"/>
            <w:vAlign w:val="center"/>
          </w:tcPr>
          <w:p w14:paraId="2183F347">
            <w:pPr>
              <w:spacing w:line="40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p>
        </w:tc>
        <w:tc>
          <w:tcPr>
            <w:tcW w:w="2313" w:type="dxa"/>
          </w:tcPr>
          <w:p w14:paraId="0BD45FDF">
            <w:pPr>
              <w:spacing w:line="400" w:lineRule="exact"/>
              <w:jc w:val="left"/>
              <w:rPr>
                <w:rFonts w:ascii="宋体" w:hAnsi="宋体" w:cs="宋体"/>
                <w:color w:val="000000" w:themeColor="text1"/>
                <w14:textFill>
                  <w14:solidFill>
                    <w14:schemeClr w14:val="tx1"/>
                  </w14:solidFill>
                </w14:textFill>
              </w:rPr>
            </w:pPr>
          </w:p>
        </w:tc>
        <w:tc>
          <w:tcPr>
            <w:tcW w:w="2520" w:type="dxa"/>
          </w:tcPr>
          <w:p w14:paraId="324E87F8">
            <w:pPr>
              <w:spacing w:line="400" w:lineRule="exact"/>
              <w:jc w:val="left"/>
              <w:rPr>
                <w:rFonts w:ascii="宋体" w:hAnsi="宋体" w:cs="宋体"/>
                <w:color w:val="000000" w:themeColor="text1"/>
                <w14:textFill>
                  <w14:solidFill>
                    <w14:schemeClr w14:val="tx1"/>
                  </w14:solidFill>
                </w14:textFill>
              </w:rPr>
            </w:pPr>
          </w:p>
        </w:tc>
        <w:tc>
          <w:tcPr>
            <w:tcW w:w="2113" w:type="dxa"/>
          </w:tcPr>
          <w:p w14:paraId="2D142A4A">
            <w:pPr>
              <w:spacing w:line="400" w:lineRule="exact"/>
              <w:jc w:val="left"/>
              <w:rPr>
                <w:rFonts w:ascii="宋体" w:hAnsi="宋体" w:cs="宋体"/>
                <w:color w:val="000000" w:themeColor="text1"/>
                <w14:textFill>
                  <w14:solidFill>
                    <w14:schemeClr w14:val="tx1"/>
                  </w14:solidFill>
                </w14:textFill>
              </w:rPr>
            </w:pPr>
          </w:p>
        </w:tc>
      </w:tr>
      <w:tr w14:paraId="748C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336EA2F">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126" w:type="dxa"/>
            <w:vAlign w:val="center"/>
          </w:tcPr>
          <w:p w14:paraId="0244BB62">
            <w:pPr>
              <w:spacing w:line="40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p>
        </w:tc>
        <w:tc>
          <w:tcPr>
            <w:tcW w:w="2313" w:type="dxa"/>
          </w:tcPr>
          <w:p w14:paraId="70FEE7F1">
            <w:pPr>
              <w:spacing w:line="400" w:lineRule="exact"/>
              <w:jc w:val="left"/>
              <w:rPr>
                <w:rFonts w:ascii="宋体" w:hAnsi="宋体" w:cs="宋体"/>
                <w:color w:val="000000" w:themeColor="text1"/>
                <w14:textFill>
                  <w14:solidFill>
                    <w14:schemeClr w14:val="tx1"/>
                  </w14:solidFill>
                </w14:textFill>
              </w:rPr>
            </w:pPr>
          </w:p>
        </w:tc>
        <w:tc>
          <w:tcPr>
            <w:tcW w:w="2520" w:type="dxa"/>
          </w:tcPr>
          <w:p w14:paraId="0FA9E72B">
            <w:pPr>
              <w:spacing w:line="400" w:lineRule="exact"/>
              <w:jc w:val="left"/>
              <w:rPr>
                <w:rFonts w:ascii="宋体" w:hAnsi="宋体" w:cs="宋体"/>
                <w:color w:val="000000" w:themeColor="text1"/>
                <w14:textFill>
                  <w14:solidFill>
                    <w14:schemeClr w14:val="tx1"/>
                  </w14:solidFill>
                </w14:textFill>
              </w:rPr>
            </w:pPr>
          </w:p>
        </w:tc>
        <w:tc>
          <w:tcPr>
            <w:tcW w:w="2113" w:type="dxa"/>
          </w:tcPr>
          <w:p w14:paraId="67166367">
            <w:pPr>
              <w:spacing w:line="400" w:lineRule="exact"/>
              <w:jc w:val="left"/>
              <w:rPr>
                <w:rFonts w:ascii="宋体" w:hAnsi="宋体" w:cs="宋体"/>
                <w:color w:val="000000" w:themeColor="text1"/>
                <w14:textFill>
                  <w14:solidFill>
                    <w14:schemeClr w14:val="tx1"/>
                  </w14:solidFill>
                </w14:textFill>
              </w:rPr>
            </w:pPr>
          </w:p>
        </w:tc>
      </w:tr>
      <w:tr w14:paraId="1421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A8CD7C6">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126" w:type="dxa"/>
            <w:vAlign w:val="center"/>
          </w:tcPr>
          <w:p w14:paraId="6F9ADEAA">
            <w:pPr>
              <w:spacing w:line="40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p>
        </w:tc>
        <w:tc>
          <w:tcPr>
            <w:tcW w:w="2313" w:type="dxa"/>
          </w:tcPr>
          <w:p w14:paraId="004E94B3">
            <w:pPr>
              <w:spacing w:line="400" w:lineRule="exact"/>
              <w:jc w:val="left"/>
              <w:rPr>
                <w:rFonts w:ascii="宋体" w:hAnsi="宋体" w:cs="宋体"/>
                <w:color w:val="000000" w:themeColor="text1"/>
                <w14:textFill>
                  <w14:solidFill>
                    <w14:schemeClr w14:val="tx1"/>
                  </w14:solidFill>
                </w14:textFill>
              </w:rPr>
            </w:pPr>
          </w:p>
        </w:tc>
        <w:tc>
          <w:tcPr>
            <w:tcW w:w="2520" w:type="dxa"/>
          </w:tcPr>
          <w:p w14:paraId="57D94FD2">
            <w:pPr>
              <w:spacing w:line="400" w:lineRule="exact"/>
              <w:jc w:val="left"/>
              <w:rPr>
                <w:rFonts w:ascii="宋体" w:hAnsi="宋体" w:cs="宋体"/>
                <w:color w:val="000000" w:themeColor="text1"/>
                <w14:textFill>
                  <w14:solidFill>
                    <w14:schemeClr w14:val="tx1"/>
                  </w14:solidFill>
                </w14:textFill>
              </w:rPr>
            </w:pPr>
          </w:p>
        </w:tc>
        <w:tc>
          <w:tcPr>
            <w:tcW w:w="2113" w:type="dxa"/>
          </w:tcPr>
          <w:p w14:paraId="421231A6">
            <w:pPr>
              <w:spacing w:line="400" w:lineRule="exact"/>
              <w:jc w:val="left"/>
              <w:rPr>
                <w:rFonts w:ascii="宋体" w:hAnsi="宋体" w:cs="宋体"/>
                <w:color w:val="000000" w:themeColor="text1"/>
                <w14:textFill>
                  <w14:solidFill>
                    <w14:schemeClr w14:val="tx1"/>
                  </w14:solidFill>
                </w14:textFill>
              </w:rPr>
            </w:pPr>
          </w:p>
        </w:tc>
      </w:tr>
      <w:tr w14:paraId="33F7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BF2101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126" w:type="dxa"/>
            <w:vAlign w:val="center"/>
          </w:tcPr>
          <w:p w14:paraId="23695F98">
            <w:pPr>
              <w:spacing w:line="40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p>
        </w:tc>
        <w:tc>
          <w:tcPr>
            <w:tcW w:w="2313" w:type="dxa"/>
          </w:tcPr>
          <w:p w14:paraId="627EE3BB">
            <w:pPr>
              <w:spacing w:line="400" w:lineRule="exact"/>
              <w:jc w:val="left"/>
              <w:rPr>
                <w:rFonts w:ascii="宋体" w:hAnsi="宋体" w:cs="宋体"/>
                <w:color w:val="000000" w:themeColor="text1"/>
                <w14:textFill>
                  <w14:solidFill>
                    <w14:schemeClr w14:val="tx1"/>
                  </w14:solidFill>
                </w14:textFill>
              </w:rPr>
            </w:pPr>
          </w:p>
        </w:tc>
        <w:tc>
          <w:tcPr>
            <w:tcW w:w="2520" w:type="dxa"/>
          </w:tcPr>
          <w:p w14:paraId="4F62E3AE">
            <w:pPr>
              <w:spacing w:line="400" w:lineRule="exact"/>
              <w:jc w:val="left"/>
              <w:rPr>
                <w:rFonts w:ascii="宋体" w:hAnsi="宋体" w:cs="宋体"/>
                <w:color w:val="000000" w:themeColor="text1"/>
                <w14:textFill>
                  <w14:solidFill>
                    <w14:schemeClr w14:val="tx1"/>
                  </w14:solidFill>
                </w14:textFill>
              </w:rPr>
            </w:pPr>
          </w:p>
        </w:tc>
        <w:tc>
          <w:tcPr>
            <w:tcW w:w="2113" w:type="dxa"/>
          </w:tcPr>
          <w:p w14:paraId="0810B869">
            <w:pPr>
              <w:spacing w:line="400" w:lineRule="exact"/>
              <w:jc w:val="left"/>
              <w:rPr>
                <w:rFonts w:ascii="宋体" w:hAnsi="宋体" w:cs="宋体"/>
                <w:color w:val="000000" w:themeColor="text1"/>
                <w14:textFill>
                  <w14:solidFill>
                    <w14:schemeClr w14:val="tx1"/>
                  </w14:solidFill>
                </w14:textFill>
              </w:rPr>
            </w:pPr>
          </w:p>
        </w:tc>
      </w:tr>
      <w:tr w14:paraId="2450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9C310E4">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126" w:type="dxa"/>
            <w:vAlign w:val="center"/>
          </w:tcPr>
          <w:p w14:paraId="30F7D135">
            <w:pPr>
              <w:spacing w:line="40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p>
        </w:tc>
        <w:tc>
          <w:tcPr>
            <w:tcW w:w="2313" w:type="dxa"/>
          </w:tcPr>
          <w:p w14:paraId="0C593504">
            <w:pPr>
              <w:spacing w:line="400" w:lineRule="exact"/>
              <w:jc w:val="left"/>
              <w:rPr>
                <w:rFonts w:ascii="宋体" w:hAnsi="宋体" w:cs="宋体"/>
                <w:color w:val="000000" w:themeColor="text1"/>
                <w14:textFill>
                  <w14:solidFill>
                    <w14:schemeClr w14:val="tx1"/>
                  </w14:solidFill>
                </w14:textFill>
              </w:rPr>
            </w:pPr>
          </w:p>
        </w:tc>
        <w:tc>
          <w:tcPr>
            <w:tcW w:w="2520" w:type="dxa"/>
          </w:tcPr>
          <w:p w14:paraId="1DE3F013">
            <w:pPr>
              <w:spacing w:line="400" w:lineRule="exact"/>
              <w:jc w:val="left"/>
              <w:rPr>
                <w:rFonts w:ascii="宋体" w:hAnsi="宋体" w:cs="宋体"/>
                <w:color w:val="000000" w:themeColor="text1"/>
                <w14:textFill>
                  <w14:solidFill>
                    <w14:schemeClr w14:val="tx1"/>
                  </w14:solidFill>
                </w14:textFill>
              </w:rPr>
            </w:pPr>
          </w:p>
        </w:tc>
        <w:tc>
          <w:tcPr>
            <w:tcW w:w="2113" w:type="dxa"/>
          </w:tcPr>
          <w:p w14:paraId="61CEC060">
            <w:pPr>
              <w:spacing w:line="400" w:lineRule="exact"/>
              <w:jc w:val="left"/>
              <w:rPr>
                <w:rFonts w:ascii="宋体" w:hAnsi="宋体" w:cs="宋体"/>
                <w:color w:val="000000" w:themeColor="text1"/>
                <w14:textFill>
                  <w14:solidFill>
                    <w14:schemeClr w14:val="tx1"/>
                  </w14:solidFill>
                </w14:textFill>
              </w:rPr>
            </w:pPr>
          </w:p>
        </w:tc>
      </w:tr>
      <w:tr w14:paraId="17AD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0B30D19">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126" w:type="dxa"/>
            <w:vAlign w:val="center"/>
          </w:tcPr>
          <w:p w14:paraId="5471FB60">
            <w:pPr>
              <w:spacing w:line="400" w:lineRule="exact"/>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p>
        </w:tc>
        <w:tc>
          <w:tcPr>
            <w:tcW w:w="2313" w:type="dxa"/>
          </w:tcPr>
          <w:p w14:paraId="3710EED8">
            <w:pPr>
              <w:spacing w:line="400" w:lineRule="exact"/>
              <w:jc w:val="left"/>
              <w:rPr>
                <w:rFonts w:ascii="宋体" w:hAnsi="宋体" w:cs="宋体"/>
                <w:color w:val="000000" w:themeColor="text1"/>
                <w14:textFill>
                  <w14:solidFill>
                    <w14:schemeClr w14:val="tx1"/>
                  </w14:solidFill>
                </w14:textFill>
              </w:rPr>
            </w:pPr>
          </w:p>
        </w:tc>
        <w:tc>
          <w:tcPr>
            <w:tcW w:w="2520" w:type="dxa"/>
          </w:tcPr>
          <w:p w14:paraId="3B73C9A8">
            <w:pPr>
              <w:spacing w:line="400" w:lineRule="exact"/>
              <w:jc w:val="left"/>
              <w:rPr>
                <w:rFonts w:ascii="宋体" w:hAnsi="宋体" w:cs="宋体"/>
                <w:color w:val="000000" w:themeColor="text1"/>
                <w14:textFill>
                  <w14:solidFill>
                    <w14:schemeClr w14:val="tx1"/>
                  </w14:solidFill>
                </w14:textFill>
              </w:rPr>
            </w:pPr>
          </w:p>
        </w:tc>
        <w:tc>
          <w:tcPr>
            <w:tcW w:w="2113" w:type="dxa"/>
          </w:tcPr>
          <w:p w14:paraId="72843B3B">
            <w:pPr>
              <w:spacing w:line="400" w:lineRule="exact"/>
              <w:jc w:val="left"/>
              <w:rPr>
                <w:rFonts w:ascii="宋体" w:hAnsi="宋体" w:cs="宋体"/>
                <w:color w:val="000000" w:themeColor="text1"/>
                <w14:textFill>
                  <w14:solidFill>
                    <w14:schemeClr w14:val="tx1"/>
                  </w14:solidFill>
                </w14:textFill>
              </w:rPr>
            </w:pPr>
          </w:p>
        </w:tc>
      </w:tr>
      <w:tr w14:paraId="5E2D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95F2C95">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126" w:type="dxa"/>
            <w:vAlign w:val="center"/>
          </w:tcPr>
          <w:p w14:paraId="66A15ABB">
            <w:pPr>
              <w:spacing w:line="400" w:lineRule="exact"/>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p>
        </w:tc>
        <w:tc>
          <w:tcPr>
            <w:tcW w:w="2313" w:type="dxa"/>
          </w:tcPr>
          <w:p w14:paraId="4E5F8A3B">
            <w:pPr>
              <w:spacing w:line="400" w:lineRule="exact"/>
              <w:jc w:val="left"/>
              <w:rPr>
                <w:rFonts w:ascii="宋体" w:hAnsi="宋体" w:cs="宋体"/>
                <w:color w:val="000000" w:themeColor="text1"/>
                <w14:textFill>
                  <w14:solidFill>
                    <w14:schemeClr w14:val="tx1"/>
                  </w14:solidFill>
                </w14:textFill>
              </w:rPr>
            </w:pPr>
          </w:p>
        </w:tc>
        <w:tc>
          <w:tcPr>
            <w:tcW w:w="2520" w:type="dxa"/>
          </w:tcPr>
          <w:p w14:paraId="36234D95">
            <w:pPr>
              <w:spacing w:line="400" w:lineRule="exact"/>
              <w:jc w:val="left"/>
              <w:rPr>
                <w:rFonts w:ascii="宋体" w:hAnsi="宋体" w:cs="宋体"/>
                <w:color w:val="000000" w:themeColor="text1"/>
                <w14:textFill>
                  <w14:solidFill>
                    <w14:schemeClr w14:val="tx1"/>
                  </w14:solidFill>
                </w14:textFill>
              </w:rPr>
            </w:pPr>
          </w:p>
        </w:tc>
        <w:tc>
          <w:tcPr>
            <w:tcW w:w="2113" w:type="dxa"/>
          </w:tcPr>
          <w:p w14:paraId="629D02E3">
            <w:pPr>
              <w:spacing w:line="400" w:lineRule="exact"/>
              <w:jc w:val="left"/>
              <w:rPr>
                <w:rFonts w:ascii="宋体" w:hAnsi="宋体" w:cs="宋体"/>
                <w:color w:val="000000" w:themeColor="text1"/>
                <w14:textFill>
                  <w14:solidFill>
                    <w14:schemeClr w14:val="tx1"/>
                  </w14:solidFill>
                </w14:textFill>
              </w:rPr>
            </w:pPr>
          </w:p>
        </w:tc>
      </w:tr>
    </w:tbl>
    <w:p w14:paraId="4EBED6C4">
      <w:pPr>
        <w:pStyle w:val="15"/>
        <w:rPr>
          <w:rFonts w:hint="eastAsia" w:ascii="宋体" w:hAnsi="宋体" w:eastAsia="宋体" w:cs="宋体"/>
          <w:color w:val="000000" w:themeColor="text1"/>
          <w:highlight w:val="none"/>
          <w:lang w:val="en-US" w:eastAsia="zh-CN"/>
          <w14:textFill>
            <w14:solidFill>
              <w14:schemeClr w14:val="tx1"/>
            </w14:solidFill>
          </w14:textFill>
        </w:rPr>
      </w:pPr>
    </w:p>
    <w:p w14:paraId="326CC07A">
      <w:pPr>
        <w:rPr>
          <w:rFonts w:hint="eastAsia" w:ascii="宋体" w:hAnsi="宋体" w:eastAsia="宋体" w:cs="宋体"/>
          <w:color w:val="000000" w:themeColor="text1"/>
          <w:highlight w:val="none"/>
          <w:lang w:val="en-US" w:eastAsia="zh-CN"/>
          <w14:textFill>
            <w14:solidFill>
              <w14:schemeClr w14:val="tx1"/>
            </w14:solidFill>
          </w14:textFill>
        </w:rPr>
      </w:pPr>
    </w:p>
    <w:p w14:paraId="6615DACB">
      <w:pPr>
        <w:pStyle w:val="15"/>
        <w:rPr>
          <w:rFonts w:hint="eastAsia" w:ascii="宋体" w:hAnsi="宋体" w:eastAsia="宋体" w:cs="宋体"/>
          <w:color w:val="000000" w:themeColor="text1"/>
          <w:highlight w:val="none"/>
          <w:lang w:val="en-US" w:eastAsia="zh-CN"/>
          <w14:textFill>
            <w14:solidFill>
              <w14:schemeClr w14:val="tx1"/>
            </w14:solidFill>
          </w14:textFill>
        </w:rPr>
      </w:pPr>
    </w:p>
    <w:p w14:paraId="62D9BC1F">
      <w:pPr>
        <w:pStyle w:val="2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供应商[公章(CA签章)、自然人除外]：</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p>
    <w:p w14:paraId="05CD73E0">
      <w:pPr>
        <w:pStyle w:val="2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法定代表人、负责人、自然人或相应的委托代理人签字[或盖章(CA签章)]（属自然人的应在签名处加盖大拇指指印或个人CA签章）：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804A870">
      <w:pPr>
        <w:pStyle w:val="2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期：</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5BF9AF0">
      <w:pPr>
        <w:spacing w:line="400" w:lineRule="exact"/>
        <w:ind w:firstLine="632" w:firstLineChars="3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注：</w:t>
      </w:r>
      <w:r>
        <w:rPr>
          <w:rFonts w:hint="eastAsia" w:ascii="宋体" w:hAnsi="宋体" w:cs="宋体"/>
          <w:b/>
          <w:color w:val="000000" w:themeColor="text1"/>
          <w:szCs w:val="21"/>
          <w14:textFill>
            <w14:solidFill>
              <w14:schemeClr w14:val="tx1"/>
            </w14:solidFill>
          </w14:textFill>
        </w:rPr>
        <w:t>1.应对照竞争性磋商文件“第三章 采购需求”中的</w:t>
      </w:r>
      <w:r>
        <w:rPr>
          <w:rFonts w:hint="eastAsia" w:ascii="宋体" w:hAnsi="宋体" w:cs="宋体"/>
          <w:b/>
          <w:color w:val="000000" w:themeColor="text1"/>
          <w:szCs w:val="21"/>
          <w:lang w:eastAsia="zh-CN"/>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一、技术（服务）要求</w:t>
      </w:r>
      <w:r>
        <w:rPr>
          <w:rFonts w:hint="eastAsia" w:ascii="宋体" w:hAnsi="宋体" w:cs="宋体"/>
          <w:b/>
          <w:color w:val="000000" w:themeColor="text1"/>
          <w:szCs w:val="21"/>
          <w:lang w:eastAsia="zh-CN"/>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二、项目具体要求</w:t>
      </w:r>
      <w:r>
        <w:rPr>
          <w:rFonts w:hint="eastAsia" w:ascii="宋体" w:hAnsi="宋体" w:cs="宋体"/>
          <w:b/>
          <w:color w:val="000000" w:themeColor="text1"/>
          <w:szCs w:val="21"/>
          <w:lang w:eastAsia="zh-CN"/>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及“三、商务要求”</w:t>
      </w:r>
      <w:r>
        <w:rPr>
          <w:rFonts w:hint="eastAsia" w:ascii="宋体" w:hAnsi="宋体" w:cs="宋体"/>
          <w:b/>
          <w:color w:val="000000" w:themeColor="text1"/>
          <w:szCs w:val="21"/>
          <w14:textFill>
            <w14:solidFill>
              <w14:schemeClr w14:val="tx1"/>
            </w14:solidFill>
          </w14:textFill>
        </w:rPr>
        <w:t>逐条实质性响应，并作出偏离说明。</w:t>
      </w:r>
    </w:p>
    <w:p w14:paraId="377B6C1B">
      <w:pPr>
        <w:spacing w:line="400" w:lineRule="exact"/>
        <w:ind w:firstLine="632" w:firstLineChars="3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2.供应商应根据自身的承诺，对照竞争性磋商文件要求在“偏离说明”中注明“正偏离”、“负偏离”或者“无偏离”。既不属于“正偏离”也不属于“负偏离”即为“无偏离”。</w:t>
      </w:r>
    </w:p>
    <w:p w14:paraId="02D93DD6">
      <w:pPr>
        <w:spacing w:line="400" w:lineRule="exact"/>
        <w:ind w:firstLine="632" w:firstLineChars="300"/>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3.当本表由多页构成时，需逐页加盖磋商供应商（CA签章）（属自然人的须逐页签字或个人CA签章）。</w:t>
      </w:r>
    </w:p>
    <w:p w14:paraId="5582C705">
      <w:pPr>
        <w:widowControl/>
        <w:spacing w:line="440" w:lineRule="exact"/>
        <w:jc w:val="left"/>
        <w:rPr>
          <w:rFonts w:hint="eastAsia" w:ascii="宋体" w:hAnsi="宋体" w:cs="宋体"/>
          <w:b/>
          <w:bCs/>
          <w:color w:val="000000" w:themeColor="text1"/>
          <w:szCs w:val="21"/>
          <w:highlight w:val="none"/>
          <w14:textFill>
            <w14:solidFill>
              <w14:schemeClr w14:val="tx1"/>
            </w14:solidFill>
          </w14:textFill>
        </w:rPr>
      </w:pPr>
    </w:p>
    <w:p w14:paraId="0FA1AA16">
      <w:pP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40CE6A45">
      <w:pPr>
        <w:widowControl/>
        <w:spacing w:line="44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w:t>
      </w:r>
      <w:bookmarkEnd w:id="391"/>
      <w:bookmarkEnd w:id="392"/>
      <w:bookmarkEnd w:id="393"/>
      <w:r>
        <w:rPr>
          <w:rFonts w:hint="eastAsia" w:ascii="宋体" w:hAnsi="宋体" w:cs="宋体"/>
          <w:b/>
          <w:bCs/>
          <w:color w:val="000000" w:themeColor="text1"/>
          <w:szCs w:val="21"/>
          <w:highlight w:val="none"/>
          <w:lang w:eastAsia="zh-CN"/>
          <w14:textFill>
            <w14:solidFill>
              <w14:schemeClr w14:val="tx1"/>
            </w14:solidFill>
          </w14:textFill>
        </w:rPr>
        <w:t>拟投入服务团队</w:t>
      </w:r>
      <w:r>
        <w:rPr>
          <w:rFonts w:hint="eastAsia" w:ascii="宋体" w:hAnsi="宋体" w:cs="宋体"/>
          <w:b/>
          <w:bCs/>
          <w:color w:val="000000" w:themeColor="text1"/>
          <w:szCs w:val="21"/>
          <w:highlight w:val="none"/>
          <w14:textFill>
            <w14:solidFill>
              <w14:schemeClr w14:val="tx1"/>
            </w14:solidFill>
          </w14:textFill>
        </w:rPr>
        <w:t>（如有，请提供）；</w:t>
      </w:r>
    </w:p>
    <w:tbl>
      <w:tblPr>
        <w:tblStyle w:val="36"/>
        <w:tblW w:w="97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2539"/>
      </w:tblGrid>
      <w:tr w14:paraId="1B8D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000000" w:sz="4" w:space="0"/>
              <w:left w:val="single" w:color="000000" w:sz="4" w:space="0"/>
              <w:bottom w:val="single" w:color="000000" w:sz="4" w:space="0"/>
            </w:tcBorders>
            <w:vAlign w:val="center"/>
          </w:tcPr>
          <w:p w14:paraId="6BA0B413">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岗位</w:t>
            </w:r>
          </w:p>
        </w:tc>
        <w:tc>
          <w:tcPr>
            <w:tcW w:w="829" w:type="dxa"/>
            <w:vMerge w:val="restart"/>
            <w:tcBorders>
              <w:top w:val="single" w:color="000000" w:sz="4" w:space="0"/>
              <w:left w:val="single" w:color="000000" w:sz="4" w:space="0"/>
              <w:bottom w:val="single" w:color="000000" w:sz="4" w:space="0"/>
            </w:tcBorders>
            <w:vAlign w:val="center"/>
          </w:tcPr>
          <w:p w14:paraId="4D340839">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816" w:type="dxa"/>
            <w:vMerge w:val="restart"/>
            <w:tcBorders>
              <w:top w:val="single" w:color="000000" w:sz="4" w:space="0"/>
              <w:left w:val="single" w:color="000000" w:sz="4" w:space="0"/>
              <w:bottom w:val="single" w:color="000000" w:sz="4" w:space="0"/>
            </w:tcBorders>
            <w:vAlign w:val="center"/>
          </w:tcPr>
          <w:p w14:paraId="52587FFB">
            <w:pPr>
              <w:spacing w:line="440" w:lineRule="exact"/>
              <w:ind w:hanging="254"/>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年龄</w:t>
            </w:r>
          </w:p>
        </w:tc>
        <w:tc>
          <w:tcPr>
            <w:tcW w:w="4592" w:type="dxa"/>
            <w:gridSpan w:val="4"/>
            <w:tcBorders>
              <w:top w:val="single" w:color="000000" w:sz="4" w:space="0"/>
              <w:left w:val="single" w:color="000000" w:sz="4" w:space="0"/>
              <w:bottom w:val="single" w:color="000000" w:sz="4" w:space="0"/>
            </w:tcBorders>
            <w:vAlign w:val="center"/>
          </w:tcPr>
          <w:p w14:paraId="09F9B152">
            <w:pPr>
              <w:spacing w:line="440" w:lineRule="exact"/>
              <w:ind w:hanging="254"/>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职业资格证明</w:t>
            </w:r>
            <w:r>
              <w:rPr>
                <w:rFonts w:hint="eastAsia" w:ascii="宋体" w:hAnsi="宋体" w:cs="宋体"/>
                <w:color w:val="000000" w:themeColor="text1"/>
                <w:szCs w:val="21"/>
                <w:highlight w:val="none"/>
                <w:lang w:val="en-US" w:eastAsia="zh-CN"/>
                <w14:textFill>
                  <w14:solidFill>
                    <w14:schemeClr w14:val="tx1"/>
                  </w14:solidFill>
                </w14:textFill>
              </w:rPr>
              <w:t>及职称</w:t>
            </w:r>
          </w:p>
        </w:tc>
        <w:tc>
          <w:tcPr>
            <w:tcW w:w="2539" w:type="dxa"/>
            <w:vMerge w:val="restart"/>
            <w:tcBorders>
              <w:top w:val="single" w:color="000000" w:sz="4" w:space="0"/>
              <w:left w:val="single" w:color="000000" w:sz="4" w:space="0"/>
              <w:right w:val="single" w:color="000000" w:sz="4" w:space="0"/>
            </w:tcBorders>
            <w:vAlign w:val="center"/>
          </w:tcPr>
          <w:p w14:paraId="3A2995A6">
            <w:pPr>
              <w:spacing w:line="440" w:lineRule="exact"/>
              <w:ind w:hanging="254"/>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从业年限</w:t>
            </w:r>
          </w:p>
        </w:tc>
      </w:tr>
      <w:tr w14:paraId="43BC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000000" w:sz="4" w:space="0"/>
              <w:left w:val="single" w:color="000000" w:sz="4" w:space="0"/>
              <w:bottom w:val="single" w:color="000000" w:sz="4" w:space="0"/>
            </w:tcBorders>
            <w:vAlign w:val="center"/>
          </w:tcPr>
          <w:p w14:paraId="115A6CE3">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829" w:type="dxa"/>
            <w:vMerge w:val="continue"/>
            <w:tcBorders>
              <w:top w:val="single" w:color="000000" w:sz="4" w:space="0"/>
              <w:left w:val="single" w:color="000000" w:sz="4" w:space="0"/>
              <w:bottom w:val="single" w:color="000000" w:sz="4" w:space="0"/>
            </w:tcBorders>
            <w:vAlign w:val="center"/>
          </w:tcPr>
          <w:p w14:paraId="49B3B4CB">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tcBorders>
            <w:vAlign w:val="center"/>
          </w:tcPr>
          <w:p w14:paraId="454CF936">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14:paraId="6B575A00">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证书名称</w:t>
            </w:r>
          </w:p>
        </w:tc>
        <w:tc>
          <w:tcPr>
            <w:tcW w:w="1148" w:type="dxa"/>
            <w:tcBorders>
              <w:top w:val="single" w:color="000000" w:sz="4" w:space="0"/>
              <w:left w:val="single" w:color="000000" w:sz="4" w:space="0"/>
              <w:bottom w:val="single" w:color="000000" w:sz="4" w:space="0"/>
            </w:tcBorders>
            <w:vAlign w:val="center"/>
          </w:tcPr>
          <w:p w14:paraId="4859507B">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级别</w:t>
            </w:r>
          </w:p>
        </w:tc>
        <w:tc>
          <w:tcPr>
            <w:tcW w:w="1148" w:type="dxa"/>
            <w:tcBorders>
              <w:top w:val="single" w:color="000000" w:sz="4" w:space="0"/>
              <w:left w:val="single" w:color="000000" w:sz="4" w:space="0"/>
              <w:bottom w:val="single" w:color="000000" w:sz="4" w:space="0"/>
            </w:tcBorders>
            <w:vAlign w:val="center"/>
          </w:tcPr>
          <w:p w14:paraId="619ED913">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证号</w:t>
            </w:r>
          </w:p>
        </w:tc>
        <w:tc>
          <w:tcPr>
            <w:tcW w:w="1148" w:type="dxa"/>
            <w:tcBorders>
              <w:top w:val="single" w:color="000000" w:sz="4" w:space="0"/>
              <w:left w:val="single" w:color="000000" w:sz="4" w:space="0"/>
              <w:bottom w:val="single" w:color="000000" w:sz="4" w:space="0"/>
            </w:tcBorders>
            <w:vAlign w:val="center"/>
          </w:tcPr>
          <w:p w14:paraId="2D3A73D2">
            <w:pPr>
              <w:spacing w:line="440" w:lineRule="exact"/>
              <w:ind w:hanging="254"/>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职称</w:t>
            </w:r>
          </w:p>
        </w:tc>
        <w:tc>
          <w:tcPr>
            <w:tcW w:w="2539" w:type="dxa"/>
            <w:vMerge w:val="continue"/>
            <w:tcBorders>
              <w:left w:val="single" w:color="000000" w:sz="4" w:space="0"/>
              <w:bottom w:val="single" w:color="000000" w:sz="4" w:space="0"/>
              <w:right w:val="single" w:color="000000" w:sz="4" w:space="0"/>
            </w:tcBorders>
            <w:vAlign w:val="center"/>
          </w:tcPr>
          <w:p w14:paraId="196D68FC">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r>
      <w:tr w14:paraId="0982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93" w:type="dxa"/>
            <w:tcBorders>
              <w:top w:val="single" w:color="000000" w:sz="4" w:space="0"/>
              <w:left w:val="single" w:color="000000" w:sz="4" w:space="0"/>
              <w:bottom w:val="single" w:color="000000" w:sz="4" w:space="0"/>
            </w:tcBorders>
            <w:vAlign w:val="center"/>
          </w:tcPr>
          <w:p w14:paraId="1B92B526">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829" w:type="dxa"/>
            <w:tcBorders>
              <w:top w:val="single" w:color="000000" w:sz="4" w:space="0"/>
              <w:left w:val="single" w:color="000000" w:sz="4" w:space="0"/>
              <w:bottom w:val="single" w:color="000000" w:sz="4" w:space="0"/>
            </w:tcBorders>
            <w:vAlign w:val="center"/>
          </w:tcPr>
          <w:p w14:paraId="32656125">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816" w:type="dxa"/>
            <w:tcBorders>
              <w:top w:val="single" w:color="000000" w:sz="4" w:space="0"/>
              <w:left w:val="single" w:color="000000" w:sz="4" w:space="0"/>
              <w:bottom w:val="single" w:color="000000" w:sz="4" w:space="0"/>
            </w:tcBorders>
            <w:vAlign w:val="center"/>
          </w:tcPr>
          <w:p w14:paraId="498749A0">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14:paraId="792F661A">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14:paraId="168193AE">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14:paraId="42D04037">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14:paraId="368D9D3D">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2539" w:type="dxa"/>
            <w:tcBorders>
              <w:top w:val="single" w:color="000000" w:sz="4" w:space="0"/>
              <w:left w:val="single" w:color="000000" w:sz="4" w:space="0"/>
              <w:bottom w:val="single" w:color="000000" w:sz="4" w:space="0"/>
              <w:right w:val="single" w:color="000000" w:sz="4" w:space="0"/>
            </w:tcBorders>
            <w:vAlign w:val="center"/>
          </w:tcPr>
          <w:p w14:paraId="44613913">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r>
    </w:tbl>
    <w:p w14:paraId="723E74FC">
      <w:pPr>
        <w:spacing w:line="44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附拟投入人员身份证、相关证书、由县级以上（含县级）社会养老保险经办机构出具的投标人为拟投入项目人员交纳的投标截止时间当月前半年连续任意三个月社保证明（若为近期新聘员工的，以提供劳动合同证明材料复印件为准；若为退休人员的，以提供退休证及劳动合同证明材料复印件为准）等材料复印件】</w:t>
      </w:r>
    </w:p>
    <w:p w14:paraId="090F3C23">
      <w:pPr>
        <w:spacing w:line="440" w:lineRule="exact"/>
        <w:ind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.在填写时，如本表格不适合供应商的实际情况，可根据本表格式自行制表填写。</w:t>
      </w:r>
    </w:p>
    <w:p w14:paraId="70D88B2F">
      <w:pPr>
        <w:pStyle w:val="20"/>
        <w:spacing w:line="440" w:lineRule="exact"/>
        <w:ind w:firstLine="420"/>
        <w:rPr>
          <w:rFonts w:hint="eastAsia" w:hAnsi="宋体" w:cs="宋体"/>
          <w:bCs/>
          <w:color w:val="000000" w:themeColor="text1"/>
          <w:szCs w:val="21"/>
          <w:highlight w:val="none"/>
          <w14:textFill>
            <w14:solidFill>
              <w14:schemeClr w14:val="tx1"/>
            </w14:solidFill>
          </w14:textFill>
        </w:rPr>
      </w:pPr>
    </w:p>
    <w:p w14:paraId="6DBF3993">
      <w:pPr>
        <w:pStyle w:val="20"/>
        <w:spacing w:line="440" w:lineRule="exact"/>
        <w:ind w:firstLine="420"/>
        <w:rPr>
          <w:rFonts w:hint="eastAsia"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供应商[公章(CA签章)、自然人除外]：</w:t>
      </w:r>
      <w:r>
        <w:rPr>
          <w:rFonts w:hint="eastAsia" w:hAnsi="宋体" w:cs="宋体"/>
          <w:bCs/>
          <w:color w:val="000000" w:themeColor="text1"/>
          <w:szCs w:val="21"/>
          <w:highlight w:val="none"/>
          <w:u w:val="single"/>
          <w14:textFill>
            <w14:solidFill>
              <w14:schemeClr w14:val="tx1"/>
            </w14:solidFill>
          </w14:textFill>
        </w:rPr>
        <w:t xml:space="preserve">                              </w:t>
      </w:r>
    </w:p>
    <w:p w14:paraId="290CFE89">
      <w:pPr>
        <w:pStyle w:val="20"/>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法定代表人、负责人、自然人或相应的委托代理人签字[或盖章(CA签章)]（属自然人的应在签名处加盖大拇指指印或个人CA签章）：</w:t>
      </w:r>
      <w:r>
        <w:rPr>
          <w:rFonts w:hint="eastAsia" w:hAnsi="宋体" w:cs="宋体"/>
          <w:color w:val="000000" w:themeColor="text1"/>
          <w:szCs w:val="21"/>
          <w:highlight w:val="none"/>
          <w:u w:val="single"/>
          <w14:textFill>
            <w14:solidFill>
              <w14:schemeClr w14:val="tx1"/>
            </w14:solidFill>
          </w14:textFill>
        </w:rPr>
        <w:t xml:space="preserve">              </w:t>
      </w:r>
    </w:p>
    <w:p w14:paraId="3F291052">
      <w:pPr>
        <w:pStyle w:val="20"/>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响应</w:t>
      </w:r>
      <w:r>
        <w:rPr>
          <w:rFonts w:hint="eastAsia" w:hAnsi="宋体" w:cs="宋体"/>
          <w:color w:val="000000" w:themeColor="text1"/>
          <w:szCs w:val="21"/>
          <w:highlight w:val="none"/>
          <w14:textFill>
            <w14:solidFill>
              <w14:schemeClr w14:val="tx1"/>
            </w14:solidFill>
          </w14:textFill>
        </w:rPr>
        <w:t>日期：</w:t>
      </w:r>
      <w:r>
        <w:rPr>
          <w:rFonts w:hint="eastAsia" w:hAnsi="宋体" w:cs="宋体"/>
          <w:color w:val="000000" w:themeColor="text1"/>
          <w:szCs w:val="21"/>
          <w:highlight w:val="none"/>
          <w:u w:val="single"/>
          <w14:textFill>
            <w14:solidFill>
              <w14:schemeClr w14:val="tx1"/>
            </w14:solidFill>
          </w14:textFill>
        </w:rPr>
        <w:t xml:space="preserve">                               </w:t>
      </w:r>
    </w:p>
    <w:p w14:paraId="0AD8B0C7">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4A25E7EB">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5EFAA663">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4EC2FE5F">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0EBBA815">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01F39932">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15FE41B6">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142C5A77">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0DEC9A0B">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153C7E2C">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249FAB45">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4030E25B">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2A6EE976">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7DE39103">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1634E962">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1A0F6360">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3549A78F">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14:paraId="7E45B6EE">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服务方案（含项目技术方案、项目实施方案、售后服务方案，如有，请提供）</w:t>
      </w:r>
    </w:p>
    <w:p w14:paraId="5D6FBE92">
      <w:pPr>
        <w:pStyle w:val="114"/>
        <w:spacing w:line="440" w:lineRule="exact"/>
        <w:ind w:firstLine="0" w:firstLineChars="0"/>
        <w:jc w:val="left"/>
        <w:rPr>
          <w:rFonts w:hint="eastAsia" w:ascii="宋体" w:hAnsi="宋体" w:cs="宋体"/>
          <w:b/>
          <w:bCs/>
          <w:color w:val="000000" w:themeColor="text1"/>
          <w:szCs w:val="21"/>
          <w:highlight w:val="none"/>
          <w:lang w:val="en-US" w:eastAsia="zh-CN"/>
          <w14:textFill>
            <w14:solidFill>
              <w14:schemeClr w14:val="tx1"/>
            </w14:solidFill>
          </w14:textFill>
        </w:rPr>
      </w:pPr>
    </w:p>
    <w:p w14:paraId="46389149">
      <w:pPr>
        <w:spacing w:line="440" w:lineRule="exact"/>
        <w:rPr>
          <w:rFonts w:hint="eastAsia" w:ascii="宋体" w:hAnsi="宋体" w:cs="宋体"/>
          <w:b/>
          <w:bCs/>
          <w:color w:val="000000" w:themeColor="text1"/>
          <w:szCs w:val="21"/>
          <w:highlight w:val="none"/>
          <w14:textFill>
            <w14:solidFill>
              <w14:schemeClr w14:val="tx1"/>
            </w14:solidFill>
          </w14:textFill>
        </w:rPr>
      </w:pPr>
    </w:p>
    <w:p w14:paraId="775206A3">
      <w:pPr>
        <w:spacing w:line="44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供应商相关获奖证书、认证证书等复印件（如有请提供）</w:t>
      </w:r>
    </w:p>
    <w:p w14:paraId="451B653A">
      <w:pPr>
        <w:spacing w:line="440" w:lineRule="exact"/>
        <w:rPr>
          <w:rFonts w:hint="eastAsia" w:ascii="宋体" w:hAnsi="宋体" w:cs="宋体"/>
          <w:b/>
          <w:bCs/>
          <w:color w:val="000000" w:themeColor="text1"/>
          <w:szCs w:val="21"/>
          <w:highlight w:val="none"/>
          <w14:textFill>
            <w14:solidFill>
              <w14:schemeClr w14:val="tx1"/>
            </w14:solidFill>
          </w14:textFill>
        </w:rPr>
      </w:pPr>
    </w:p>
    <w:p w14:paraId="37F89BBD">
      <w:pPr>
        <w:keepNext w:val="0"/>
        <w:keepLines w:val="0"/>
        <w:pageBreakBefore w:val="0"/>
        <w:numPr>
          <w:ilvl w:val="0"/>
          <w:numId w:val="4"/>
        </w:numPr>
        <w:kinsoku/>
        <w:wordWrap/>
        <w:overflowPunct/>
        <w:topLinePunct w:val="0"/>
        <w:bidi w:val="0"/>
        <w:spacing w:line="460" w:lineRule="exact"/>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供应商《中小企业声明函》或</w:t>
      </w:r>
      <w:r>
        <w:rPr>
          <w:rFonts w:hint="eastAsia" w:ascii="宋体" w:hAnsi="宋体" w:eastAsia="宋体" w:cs="宋体"/>
          <w:b/>
          <w:bCs/>
          <w:color w:val="000000" w:themeColor="text1"/>
          <w:szCs w:val="21"/>
          <w:highlight w:val="none"/>
          <w:lang w:val="en-US" w:eastAsia="zh-CN"/>
          <w14:textFill>
            <w14:solidFill>
              <w14:schemeClr w14:val="tx1"/>
            </w14:solidFill>
          </w14:textFill>
        </w:rPr>
        <w:t>属于</w:t>
      </w:r>
      <w:r>
        <w:rPr>
          <w:rFonts w:hint="eastAsia" w:ascii="宋体" w:hAnsi="宋体" w:eastAsia="宋体" w:cs="宋体"/>
          <w:b/>
          <w:bCs/>
          <w:color w:val="000000" w:themeColor="text1"/>
          <w:szCs w:val="21"/>
          <w:highlight w:val="none"/>
          <w:lang w:eastAsia="zh-CN"/>
          <w14:textFill>
            <w14:solidFill>
              <w14:schemeClr w14:val="tx1"/>
            </w14:solidFill>
          </w14:textFill>
        </w:rPr>
        <w:t>监狱企业或残疾人福利性单位</w:t>
      </w:r>
      <w:r>
        <w:rPr>
          <w:rFonts w:hint="eastAsia" w:ascii="宋体" w:hAnsi="宋体" w:cs="宋体"/>
          <w:b/>
          <w:bCs/>
          <w:color w:val="000000" w:themeColor="text1"/>
          <w:sz w:val="21"/>
          <w:szCs w:val="21"/>
          <w:highlight w:val="none"/>
          <w:lang w:val="en-US" w:eastAsia="zh-CN"/>
          <w14:textFill>
            <w14:solidFill>
              <w14:schemeClr w14:val="tx1"/>
            </w14:solidFill>
          </w14:textFill>
        </w:rPr>
        <w:t>（如有，请提供）；</w:t>
      </w:r>
    </w:p>
    <w:p w14:paraId="6DEC9124">
      <w:pPr>
        <w:keepNext w:val="0"/>
        <w:keepLines w:val="0"/>
        <w:pageBreakBefore w:val="0"/>
        <w:numPr>
          <w:ilvl w:val="0"/>
          <w:numId w:val="0"/>
        </w:numPr>
        <w:kinsoku/>
        <w:wordWrap/>
        <w:overflowPunct/>
        <w:topLinePunct w:val="0"/>
        <w:bidi w:val="0"/>
        <w:spacing w:line="460" w:lineRule="exact"/>
        <w:rPr>
          <w:rFonts w:hint="eastAsia" w:ascii="宋体" w:hAnsi="宋体" w:cs="宋体"/>
          <w:b/>
          <w:bCs/>
          <w:color w:val="000000" w:themeColor="text1"/>
          <w:sz w:val="21"/>
          <w:szCs w:val="21"/>
          <w:highlight w:val="none"/>
          <w:lang w:val="en-US" w:eastAsia="zh-CN"/>
          <w14:textFill>
            <w14:solidFill>
              <w14:schemeClr w14:val="tx1"/>
            </w14:solidFill>
          </w14:textFill>
        </w:rPr>
      </w:pPr>
    </w:p>
    <w:p w14:paraId="0DF1B31A">
      <w:pPr>
        <w:spacing w:line="44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、中小企业声明函（如供应商为中小微型企业的，格式见附件，供应商对出具的声明函真实性负责，中标结果将同时公告企业《中小企业声明函》，接受社会监督）；</w:t>
      </w:r>
    </w:p>
    <w:p w14:paraId="66A5781C">
      <w:pPr>
        <w:snapToGrid w:val="0"/>
        <w:spacing w:line="44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p>
    <w:p w14:paraId="2B33844A">
      <w:pPr>
        <w:snapToGrid w:val="0"/>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中小企业声明函（格式）</w:t>
      </w:r>
    </w:p>
    <w:p w14:paraId="6CD8352B">
      <w:pPr>
        <w:spacing w:line="440" w:lineRule="exact"/>
        <w:ind w:firstLine="64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本公司郑重声明，根据《政府采购促进中小企业发展管理办法》（财库﹝2020﹞46号）的规定，本公司参加</w:t>
      </w:r>
      <w:r>
        <w:rPr>
          <w:rFonts w:hint="eastAsia" w:ascii="宋体" w:hAnsi="宋体" w:cs="宋体"/>
          <w:bCs/>
          <w:color w:val="000000" w:themeColor="text1"/>
          <w:spacing w:val="-10"/>
          <w:szCs w:val="21"/>
          <w:highlight w:val="none"/>
          <w:u w:val="single"/>
          <w14:textFill>
            <w14:solidFill>
              <w14:schemeClr w14:val="tx1"/>
            </w14:solidFill>
          </w14:textFill>
        </w:rPr>
        <w:t>（单位名称）</w:t>
      </w:r>
      <w:r>
        <w:rPr>
          <w:rFonts w:hint="eastAsia" w:ascii="宋体" w:hAnsi="宋体" w:cs="宋体"/>
          <w:bCs/>
          <w:color w:val="000000" w:themeColor="text1"/>
          <w:spacing w:val="-10"/>
          <w:szCs w:val="21"/>
          <w:highlight w:val="none"/>
          <w14:textFill>
            <w14:solidFill>
              <w14:schemeClr w14:val="tx1"/>
            </w14:solidFill>
          </w14:textFill>
        </w:rPr>
        <w:t>的</w:t>
      </w:r>
      <w:r>
        <w:rPr>
          <w:rFonts w:hint="eastAsia" w:ascii="宋体" w:hAnsi="宋体" w:cs="宋体"/>
          <w:bCs/>
          <w:color w:val="000000" w:themeColor="text1"/>
          <w:spacing w:val="-10"/>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采购活动，服务全部由符合政策要求的中小企业承接。相关企业的具体情况如下：</w:t>
      </w:r>
    </w:p>
    <w:p w14:paraId="298BAF67">
      <w:pPr>
        <w:spacing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 xml:space="preserve"> （其他未列明行业） </w:t>
      </w:r>
      <w:r>
        <w:rPr>
          <w:rFonts w:hint="eastAsia" w:ascii="宋体" w:hAnsi="宋体" w:cs="宋体"/>
          <w:color w:val="000000" w:themeColor="text1"/>
          <w:szCs w:val="21"/>
          <w:highlight w:val="none"/>
          <w14:textFill>
            <w14:solidFill>
              <w14:schemeClr w14:val="tx1"/>
            </w14:solidFill>
          </w14:textFill>
        </w:rPr>
        <w:t xml:space="preserve"> 行业；承接企业为</w:t>
      </w:r>
      <w:r>
        <w:rPr>
          <w:rFonts w:hint="eastAsia" w:ascii="宋体" w:hAnsi="宋体" w:cs="宋体"/>
          <w:color w:val="000000" w:themeColor="text1"/>
          <w:szCs w:val="21"/>
          <w:highlight w:val="none"/>
          <w:u w:val="singl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，从业人员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人，营业收入为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万元，资产总额为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万元，属于</w:t>
      </w:r>
      <w:r>
        <w:rPr>
          <w:rFonts w:hint="eastAsia" w:ascii="宋体" w:hAnsi="宋体" w:cs="宋体"/>
          <w:color w:val="000000" w:themeColor="text1"/>
          <w:szCs w:val="21"/>
          <w:highlight w:val="none"/>
          <w:u w:val="single"/>
          <w14:textFill>
            <w14:solidFill>
              <w14:schemeClr w14:val="tx1"/>
            </w14:solidFill>
          </w14:textFill>
        </w:rPr>
        <w:t>（中型企业、小型企业、微型企业）</w:t>
      </w:r>
      <w:r>
        <w:rPr>
          <w:rFonts w:hint="eastAsia" w:ascii="宋体" w:hAnsi="宋体" w:cs="宋体"/>
          <w:color w:val="000000" w:themeColor="text1"/>
          <w:szCs w:val="21"/>
          <w:highlight w:val="none"/>
          <w14:textFill>
            <w14:solidFill>
              <w14:schemeClr w14:val="tx1"/>
            </w14:solidFill>
          </w14:textFill>
        </w:rPr>
        <w:t>；</w:t>
      </w:r>
    </w:p>
    <w:p w14:paraId="3480A257">
      <w:pPr>
        <w:spacing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 xml:space="preserve"> （其他未列明行业） </w:t>
      </w:r>
      <w:r>
        <w:rPr>
          <w:rFonts w:hint="eastAsia" w:ascii="宋体" w:hAnsi="宋体" w:cs="宋体"/>
          <w:color w:val="000000" w:themeColor="text1"/>
          <w:szCs w:val="21"/>
          <w:highlight w:val="none"/>
          <w14:textFill>
            <w14:solidFill>
              <w14:schemeClr w14:val="tx1"/>
            </w14:solidFill>
          </w14:textFill>
        </w:rPr>
        <w:t xml:space="preserve"> 行业；承接企业为</w:t>
      </w:r>
      <w:r>
        <w:rPr>
          <w:rFonts w:hint="eastAsia" w:ascii="宋体" w:hAnsi="宋体" w:cs="宋体"/>
          <w:color w:val="000000" w:themeColor="text1"/>
          <w:szCs w:val="21"/>
          <w:highlight w:val="none"/>
          <w:u w:val="singl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，从业人员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人，营业收入为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万元，资产总额为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万元，属于</w:t>
      </w:r>
      <w:r>
        <w:rPr>
          <w:rFonts w:hint="eastAsia" w:ascii="宋体" w:hAnsi="宋体" w:cs="宋体"/>
          <w:color w:val="000000" w:themeColor="text1"/>
          <w:szCs w:val="21"/>
          <w:highlight w:val="none"/>
          <w:u w:val="single"/>
          <w14:textFill>
            <w14:solidFill>
              <w14:schemeClr w14:val="tx1"/>
            </w14:solidFill>
          </w14:textFill>
        </w:rPr>
        <w:t>（中型企业、小型企业、微型企业）</w:t>
      </w:r>
      <w:r>
        <w:rPr>
          <w:rFonts w:hint="eastAsia" w:ascii="宋体" w:hAnsi="宋体" w:cs="宋体"/>
          <w:color w:val="000000" w:themeColor="text1"/>
          <w:szCs w:val="21"/>
          <w:highlight w:val="none"/>
          <w14:textFill>
            <w14:solidFill>
              <w14:schemeClr w14:val="tx1"/>
            </w14:solidFill>
          </w14:textFill>
        </w:rPr>
        <w:t>；</w:t>
      </w:r>
    </w:p>
    <w:p w14:paraId="388DF444">
      <w:pPr>
        <w:spacing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AF3276D">
      <w:pPr>
        <w:spacing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本企业对上述声明内容的真实性负责。如有虚假，将依法承担相应责任。</w:t>
      </w:r>
    </w:p>
    <w:p w14:paraId="6AB0C8EF">
      <w:pPr>
        <w:snapToGrid w:val="0"/>
        <w:spacing w:line="4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企业名称（公章(CA签章)、自然人除外）：</w:t>
      </w:r>
    </w:p>
    <w:p w14:paraId="2FC1FAB0">
      <w:pPr>
        <w:snapToGrid w:val="0"/>
        <w:spacing w:line="4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日期：年   月   日</w:t>
      </w:r>
    </w:p>
    <w:p w14:paraId="121A6846">
      <w:pPr>
        <w:spacing w:line="440" w:lineRule="exact"/>
        <w:ind w:firstLine="48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注：1.从业人员、营业收入、资产总额填报上一年度数据，无上一年度数据的新成立企业可不填报。</w:t>
      </w:r>
    </w:p>
    <w:p w14:paraId="44A6D5AF">
      <w:pPr>
        <w:spacing w:line="440" w:lineRule="exact"/>
        <w:ind w:firstLine="422" w:firstLineChars="200"/>
        <w:rPr>
          <w:rFonts w:hint="eastAsia" w:ascii="宋体" w:hAnsi="宋体" w:cs="宋体"/>
          <w:b/>
          <w:bCs/>
          <w:color w:val="000000" w:themeColor="text1"/>
          <w:szCs w:val="21"/>
          <w:highlight w:val="none"/>
          <w14:textFill>
            <w14:solidFill>
              <w14:schemeClr w14:val="tx1"/>
            </w14:solidFill>
          </w14:textFill>
        </w:rPr>
      </w:pPr>
    </w:p>
    <w:p w14:paraId="1653098E">
      <w:pPr>
        <w:spacing w:line="440" w:lineRule="exact"/>
        <w:ind w:firstLine="422" w:firstLineChars="200"/>
        <w:rPr>
          <w:rFonts w:hint="eastAsia" w:ascii="宋体" w:hAnsi="宋体" w:cs="宋体"/>
          <w:b/>
          <w:bCs/>
          <w:color w:val="000000" w:themeColor="text1"/>
          <w:szCs w:val="21"/>
          <w:highlight w:val="none"/>
          <w14:textFill>
            <w14:solidFill>
              <w14:schemeClr w14:val="tx1"/>
            </w14:solidFill>
          </w14:textFill>
        </w:rPr>
      </w:pPr>
    </w:p>
    <w:p w14:paraId="26349327">
      <w:pPr>
        <w:spacing w:line="44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.2、监狱企业的证明文件[供应商如为监狱企业的，应当提供由省级以上监狱管理局、戒毒管理局（含新疆生产建设兵团）出具的属于监狱企业的证明文件]</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w:t>
      </w:r>
    </w:p>
    <w:p w14:paraId="1A15E58B">
      <w:pPr>
        <w:snapToGrid w:val="0"/>
        <w:spacing w:line="440" w:lineRule="exact"/>
        <w:ind w:firstLine="803"/>
        <w:rPr>
          <w:rFonts w:hint="eastAsia" w:ascii="宋体" w:hAnsi="宋体" w:cs="宋体"/>
          <w:b/>
          <w:bCs/>
          <w:color w:val="000000" w:themeColor="text1"/>
          <w:szCs w:val="21"/>
          <w:highlight w:val="none"/>
          <w14:textFill>
            <w14:solidFill>
              <w14:schemeClr w14:val="tx1"/>
            </w14:solidFill>
          </w14:textFill>
        </w:rPr>
      </w:pPr>
    </w:p>
    <w:p w14:paraId="40ACAF65">
      <w:pPr>
        <w:spacing w:line="440" w:lineRule="exact"/>
        <w:ind w:firstLine="643"/>
        <w:rPr>
          <w:rFonts w:hint="eastAsia" w:ascii="宋体" w:hAnsi="宋体" w:cs="宋体"/>
          <w:b/>
          <w:bCs/>
          <w:color w:val="000000" w:themeColor="text1"/>
          <w:szCs w:val="21"/>
          <w:highlight w:val="none"/>
          <w14:textFill>
            <w14:solidFill>
              <w14:schemeClr w14:val="tx1"/>
            </w14:solidFill>
          </w14:textFill>
        </w:rPr>
      </w:pPr>
    </w:p>
    <w:p w14:paraId="25BDCEB2">
      <w:pPr>
        <w:spacing w:line="44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残疾人福利性单位声明函》【符合条件的残疾人福利性单位在参加政府采购活动时，应当提供《残疾人福利性单位声明函》（格式见附件），并对声明的真实性负责，中标结果将同时公告企业《残疾人福利性单位声明函》，接受社会监督】；</w:t>
      </w:r>
    </w:p>
    <w:p w14:paraId="6F8BFDD3">
      <w:pPr>
        <w:spacing w:line="440" w:lineRule="exact"/>
        <w:jc w:val="left"/>
        <w:rPr>
          <w:rFonts w:hint="eastAsia" w:ascii="宋体" w:hAnsi="宋体" w:cs="宋体"/>
          <w:b/>
          <w:bCs/>
          <w:color w:val="000000" w:themeColor="text1"/>
          <w:szCs w:val="21"/>
          <w:highlight w:val="none"/>
          <w14:textFill>
            <w14:solidFill>
              <w14:schemeClr w14:val="tx1"/>
            </w14:solidFill>
          </w14:textFill>
        </w:rPr>
      </w:pPr>
      <w:bookmarkStart w:id="396" w:name="OLE_LINK13"/>
      <w:bookmarkStart w:id="397" w:name="OLE_LINK14"/>
      <w:r>
        <w:rPr>
          <w:rFonts w:hint="eastAsia" w:ascii="宋体" w:hAnsi="宋体" w:cs="宋体"/>
          <w:b/>
          <w:bCs/>
          <w:color w:val="000000" w:themeColor="text1"/>
          <w:spacing w:val="6"/>
          <w:szCs w:val="21"/>
          <w:highlight w:val="none"/>
          <w14:textFill>
            <w14:solidFill>
              <w14:schemeClr w14:val="tx1"/>
            </w14:solidFill>
          </w14:textFill>
        </w:rPr>
        <w:t>附件</w:t>
      </w:r>
    </w:p>
    <w:p w14:paraId="6489D73C">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残疾人福利性单位声明函</w:t>
      </w:r>
    </w:p>
    <w:bookmarkEnd w:id="396"/>
    <w:bookmarkEnd w:id="397"/>
    <w:p w14:paraId="20C90BBA">
      <w:pPr>
        <w:spacing w:line="440" w:lineRule="exact"/>
        <w:rPr>
          <w:rFonts w:hint="eastAsia" w:ascii="宋体" w:hAnsi="宋体" w:cs="宋体"/>
          <w:b/>
          <w:color w:val="000000" w:themeColor="text1"/>
          <w:spacing w:val="6"/>
          <w:szCs w:val="21"/>
          <w:highlight w:val="none"/>
          <w14:textFill>
            <w14:solidFill>
              <w14:schemeClr w14:val="tx1"/>
            </w14:solidFill>
          </w14:textFill>
        </w:rPr>
      </w:pPr>
    </w:p>
    <w:p w14:paraId="2BDA267B">
      <w:pPr>
        <w:spacing w:line="440" w:lineRule="exact"/>
        <w:ind w:firstLine="50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0AC04B">
      <w:pPr>
        <w:spacing w:line="440" w:lineRule="exact"/>
        <w:ind w:firstLine="50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05B8126B">
      <w:pPr>
        <w:spacing w:line="440" w:lineRule="exact"/>
        <w:ind w:firstLine="504"/>
        <w:rPr>
          <w:rFonts w:hint="eastAsia" w:ascii="宋体" w:hAnsi="宋体" w:cs="宋体"/>
          <w:color w:val="000000" w:themeColor="text1"/>
          <w:spacing w:val="6"/>
          <w:szCs w:val="21"/>
          <w:highlight w:val="none"/>
          <w14:textFill>
            <w14:solidFill>
              <w14:schemeClr w14:val="tx1"/>
            </w14:solidFill>
          </w14:textFill>
        </w:rPr>
      </w:pPr>
    </w:p>
    <w:p w14:paraId="1C6126DF">
      <w:pPr>
        <w:spacing w:line="440" w:lineRule="exact"/>
        <w:ind w:firstLine="504"/>
        <w:rPr>
          <w:rFonts w:hint="eastAsia" w:ascii="宋体" w:hAnsi="宋体" w:cs="宋体"/>
          <w:color w:val="000000" w:themeColor="text1"/>
          <w:spacing w:val="6"/>
          <w:szCs w:val="21"/>
          <w:highlight w:val="none"/>
          <w14:textFill>
            <w14:solidFill>
              <w14:schemeClr w14:val="tx1"/>
            </w14:solidFill>
          </w14:textFill>
        </w:rPr>
      </w:pPr>
    </w:p>
    <w:p w14:paraId="0483F8E5">
      <w:pPr>
        <w:tabs>
          <w:tab w:val="left" w:pos="4860"/>
        </w:tabs>
        <w:spacing w:line="440" w:lineRule="exact"/>
        <w:ind w:firstLine="50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单位名称（公章(CA签章)、自然人除外）：</w:t>
      </w:r>
    </w:p>
    <w:p w14:paraId="6F59C66C">
      <w:pPr>
        <w:pStyle w:val="15"/>
        <w:spacing w:line="440" w:lineRule="exact"/>
        <w:ind w:firstLine="468"/>
        <w:jc w:val="center"/>
        <w:rPr>
          <w:rFonts w:hint="eastAsia"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14:textFill>
            <w14:solidFill>
              <w14:schemeClr w14:val="tx1"/>
            </w14:solidFill>
          </w14:textFill>
        </w:rPr>
        <w:t>日  期：</w:t>
      </w:r>
    </w:p>
    <w:p w14:paraId="58ACABFB">
      <w:pPr>
        <w:pStyle w:val="15"/>
        <w:spacing w:line="440" w:lineRule="exact"/>
        <w:rPr>
          <w:rFonts w:hint="eastAsia" w:ascii="宋体" w:hAnsi="宋体" w:cs="宋体"/>
          <w:b/>
          <w:bCs/>
          <w:color w:val="000000" w:themeColor="text1"/>
          <w:sz w:val="21"/>
          <w:szCs w:val="21"/>
          <w:highlight w:val="none"/>
          <w14:textFill>
            <w14:solidFill>
              <w14:schemeClr w14:val="tx1"/>
            </w14:solidFill>
          </w14:textFill>
        </w:rPr>
      </w:pPr>
    </w:p>
    <w:p w14:paraId="1655F80B">
      <w:pPr>
        <w:pStyle w:val="15"/>
        <w:rPr>
          <w:rFonts w:hint="eastAsia" w:ascii="宋体" w:hAnsi="宋体" w:cs="宋体"/>
          <w:b/>
          <w:bCs/>
          <w:color w:val="000000" w:themeColor="text1"/>
          <w:szCs w:val="21"/>
          <w:highlight w:val="none"/>
          <w14:textFill>
            <w14:solidFill>
              <w14:schemeClr w14:val="tx1"/>
            </w14:solidFill>
          </w14:textFill>
        </w:rPr>
      </w:pPr>
    </w:p>
    <w:p w14:paraId="14B85168">
      <w:pPr>
        <w:rPr>
          <w:rFonts w:hint="eastAsia"/>
          <w:color w:val="000000" w:themeColor="text1"/>
          <w14:textFill>
            <w14:solidFill>
              <w14:schemeClr w14:val="tx1"/>
            </w14:solidFill>
          </w14:textFill>
        </w:rPr>
      </w:pPr>
    </w:p>
    <w:p w14:paraId="72BBC09C">
      <w:pPr>
        <w:spacing w:line="44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7</w:t>
      </w:r>
      <w:r>
        <w:rPr>
          <w:rFonts w:hint="eastAsia" w:ascii="宋体" w:hAnsi="宋体" w:cs="宋体"/>
          <w:b/>
          <w:bCs/>
          <w:color w:val="000000" w:themeColor="text1"/>
          <w:szCs w:val="21"/>
          <w:highlight w:val="none"/>
          <w14:textFill>
            <w14:solidFill>
              <w14:schemeClr w14:val="tx1"/>
            </w14:solidFill>
          </w14:textFill>
        </w:rPr>
        <w:t>.供应商认为有必要提供的其他资料（如有，请提供）</w:t>
      </w:r>
    </w:p>
    <w:p w14:paraId="5A190B93">
      <w:pPr>
        <w:pStyle w:val="20"/>
        <w:adjustRightInd w:val="0"/>
        <w:spacing w:line="360" w:lineRule="exact"/>
        <w:contextualSpacing/>
        <w:rPr>
          <w:rFonts w:hint="eastAsia" w:hAnsi="宋体" w:cs="宋体"/>
          <w:b/>
          <w:color w:val="000000" w:themeColor="text1"/>
          <w:szCs w:val="24"/>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br w:type="page"/>
      </w:r>
      <w:r>
        <w:rPr>
          <w:rFonts w:hint="eastAsia" w:hAnsi="宋体" w:cs="宋体"/>
          <w:b/>
          <w:color w:val="000000" w:themeColor="text1"/>
          <w:szCs w:val="24"/>
          <w:highlight w:val="none"/>
          <w14:textFill>
            <w14:solidFill>
              <w14:schemeClr w14:val="tx1"/>
            </w14:solidFill>
          </w14:textFill>
        </w:rPr>
        <w:t>附表1：</w:t>
      </w:r>
    </w:p>
    <w:p w14:paraId="4424A226">
      <w:pPr>
        <w:widowControl/>
        <w:spacing w:beforeLines="50" w:afterLines="50" w:line="360" w:lineRule="exact"/>
        <w:jc w:val="center"/>
        <w:rPr>
          <w:rFonts w:ascii="Arial" w:hAnsi="Arial" w:cs="Arial"/>
          <w:b/>
          <w:bCs/>
          <w:color w:val="000000" w:themeColor="text1"/>
          <w:kern w:val="0"/>
          <w:sz w:val="30"/>
          <w:szCs w:val="30"/>
          <w:highlight w:val="none"/>
          <w14:textFill>
            <w14:solidFill>
              <w14:schemeClr w14:val="tx1"/>
            </w14:solidFill>
          </w14:textFill>
        </w:rPr>
      </w:pPr>
      <w:bookmarkStart w:id="398" w:name="_Toc28361_WPSOffice_Level2"/>
      <w:r>
        <w:rPr>
          <w:rFonts w:ascii="Arial" w:hAnsi="Arial" w:cs="Arial"/>
          <w:b/>
          <w:bCs/>
          <w:color w:val="000000" w:themeColor="text1"/>
          <w:kern w:val="0"/>
          <w:sz w:val="30"/>
          <w:szCs w:val="30"/>
          <w:highlight w:val="none"/>
          <w14:textFill>
            <w14:solidFill>
              <w14:schemeClr w14:val="tx1"/>
            </w14:solidFill>
          </w14:textFill>
        </w:rPr>
        <w:t>统计上大中小微型企业划分标准</w:t>
      </w:r>
      <w:bookmarkEnd w:id="398"/>
    </w:p>
    <w:tbl>
      <w:tblPr>
        <w:tblStyle w:val="3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512"/>
        <w:gridCol w:w="838"/>
        <w:gridCol w:w="1137"/>
        <w:gridCol w:w="1750"/>
        <w:gridCol w:w="1513"/>
        <w:gridCol w:w="1432"/>
      </w:tblGrid>
      <w:tr w14:paraId="59E5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blHeader/>
          <w:jc w:val="center"/>
        </w:trPr>
        <w:tc>
          <w:tcPr>
            <w:tcW w:w="1808" w:type="dxa"/>
            <w:shd w:val="clear" w:color="auto" w:fill="8DB3E2"/>
            <w:vAlign w:val="center"/>
          </w:tcPr>
          <w:p w14:paraId="204C4108">
            <w:pPr>
              <w:widowControl/>
              <w:spacing w:line="360" w:lineRule="exact"/>
              <w:jc w:val="center"/>
              <w:rPr>
                <w:rFonts w:hint="eastAsia" w:ascii="宋体" w:hAnsi="宋体" w:cs="宋体"/>
                <w:b/>
                <w:bCs/>
                <w:color w:val="000000" w:themeColor="text1"/>
                <w:kern w:val="0"/>
                <w:sz w:val="18"/>
                <w:szCs w:val="21"/>
                <w:highlight w:val="none"/>
                <w14:textFill>
                  <w14:solidFill>
                    <w14:schemeClr w14:val="tx1"/>
                  </w14:solidFill>
                </w14:textFill>
              </w:rPr>
            </w:pPr>
            <w:r>
              <w:rPr>
                <w:rFonts w:hint="eastAsia" w:ascii="宋体" w:hAnsi="宋体" w:cs="宋体"/>
                <w:b/>
                <w:bCs/>
                <w:color w:val="000000" w:themeColor="text1"/>
                <w:kern w:val="0"/>
                <w:sz w:val="18"/>
                <w:szCs w:val="21"/>
                <w:highlight w:val="none"/>
                <w14:textFill>
                  <w14:solidFill>
                    <w14:schemeClr w14:val="tx1"/>
                  </w14:solidFill>
                </w14:textFill>
              </w:rPr>
              <w:t>行业名称</w:t>
            </w:r>
          </w:p>
        </w:tc>
        <w:tc>
          <w:tcPr>
            <w:tcW w:w="1512" w:type="dxa"/>
            <w:shd w:val="clear" w:color="auto" w:fill="8DB3E2"/>
            <w:vAlign w:val="center"/>
          </w:tcPr>
          <w:p w14:paraId="36CC5352">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指标名称</w:t>
            </w:r>
          </w:p>
        </w:tc>
        <w:tc>
          <w:tcPr>
            <w:tcW w:w="838" w:type="dxa"/>
            <w:shd w:val="clear" w:color="auto" w:fill="8DB3E2"/>
            <w:vAlign w:val="center"/>
          </w:tcPr>
          <w:p w14:paraId="2E90B371">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计量</w:t>
            </w:r>
          </w:p>
          <w:p w14:paraId="535B1DAD">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单位</w:t>
            </w:r>
          </w:p>
        </w:tc>
        <w:tc>
          <w:tcPr>
            <w:tcW w:w="1137" w:type="dxa"/>
            <w:shd w:val="clear" w:color="auto" w:fill="8DB3E2"/>
            <w:vAlign w:val="center"/>
          </w:tcPr>
          <w:p w14:paraId="3533A9D4">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大型</w:t>
            </w:r>
          </w:p>
        </w:tc>
        <w:tc>
          <w:tcPr>
            <w:tcW w:w="1750" w:type="dxa"/>
            <w:shd w:val="clear" w:color="auto" w:fill="8DB3E2"/>
            <w:vAlign w:val="center"/>
          </w:tcPr>
          <w:p w14:paraId="32C52111">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中型</w:t>
            </w:r>
          </w:p>
        </w:tc>
        <w:tc>
          <w:tcPr>
            <w:tcW w:w="1513" w:type="dxa"/>
            <w:shd w:val="clear" w:color="auto" w:fill="8DB3E2"/>
            <w:vAlign w:val="center"/>
          </w:tcPr>
          <w:p w14:paraId="38104540">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小型</w:t>
            </w:r>
          </w:p>
        </w:tc>
        <w:tc>
          <w:tcPr>
            <w:tcW w:w="1432" w:type="dxa"/>
            <w:shd w:val="clear" w:color="auto" w:fill="8DB3E2"/>
            <w:vAlign w:val="center"/>
          </w:tcPr>
          <w:p w14:paraId="46246636">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微型</w:t>
            </w:r>
          </w:p>
        </w:tc>
      </w:tr>
      <w:tr w14:paraId="141E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Align w:val="center"/>
          </w:tcPr>
          <w:p w14:paraId="5071CA8C">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农、林、牧、渔业</w:t>
            </w:r>
          </w:p>
        </w:tc>
        <w:tc>
          <w:tcPr>
            <w:tcW w:w="1512" w:type="dxa"/>
            <w:vAlign w:val="center"/>
          </w:tcPr>
          <w:p w14:paraId="408BB69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684179C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3B478E9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50" w:type="dxa"/>
            <w:vAlign w:val="center"/>
          </w:tcPr>
          <w:p w14:paraId="3F355FB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513" w:type="dxa"/>
            <w:vAlign w:val="center"/>
          </w:tcPr>
          <w:p w14:paraId="65D6E6A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1432" w:type="dxa"/>
            <w:vAlign w:val="center"/>
          </w:tcPr>
          <w:p w14:paraId="2E7CD134">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4F79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56C1AFC9">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工业 ×</w:t>
            </w:r>
          </w:p>
        </w:tc>
        <w:tc>
          <w:tcPr>
            <w:tcW w:w="1512" w:type="dxa"/>
            <w:vAlign w:val="center"/>
          </w:tcPr>
          <w:p w14:paraId="1278489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0621F59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05F7E43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50" w:type="dxa"/>
            <w:vAlign w:val="center"/>
          </w:tcPr>
          <w:p w14:paraId="4817A13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13" w:type="dxa"/>
            <w:vAlign w:val="center"/>
          </w:tcPr>
          <w:p w14:paraId="0DCD822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432" w:type="dxa"/>
            <w:vAlign w:val="center"/>
          </w:tcPr>
          <w:p w14:paraId="3981FE4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0CBD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0B0E81A0">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00B6500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1D4DA5B4">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7D15AA0D">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50" w:type="dxa"/>
            <w:vAlign w:val="center"/>
          </w:tcPr>
          <w:p w14:paraId="1C5B5AD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513" w:type="dxa"/>
            <w:vAlign w:val="center"/>
          </w:tcPr>
          <w:p w14:paraId="72E218D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1432" w:type="dxa"/>
            <w:vAlign w:val="center"/>
          </w:tcPr>
          <w:p w14:paraId="5733286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643B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49A40895">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建筑业</w:t>
            </w:r>
          </w:p>
        </w:tc>
        <w:tc>
          <w:tcPr>
            <w:tcW w:w="1512" w:type="dxa"/>
            <w:vAlign w:val="center"/>
          </w:tcPr>
          <w:p w14:paraId="6B613918">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7FF0B13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37C86CC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Y≥80000</w:t>
            </w:r>
          </w:p>
        </w:tc>
        <w:tc>
          <w:tcPr>
            <w:tcW w:w="1750" w:type="dxa"/>
            <w:vAlign w:val="center"/>
          </w:tcPr>
          <w:p w14:paraId="765A8A34">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513" w:type="dxa"/>
            <w:vAlign w:val="center"/>
          </w:tcPr>
          <w:p w14:paraId="5F49BA03">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1432" w:type="dxa"/>
            <w:vAlign w:val="center"/>
          </w:tcPr>
          <w:p w14:paraId="0F6A1F6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1E1B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798AAB06">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522612A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38" w:type="dxa"/>
            <w:vAlign w:val="center"/>
          </w:tcPr>
          <w:p w14:paraId="58B54AA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352F134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Z≥80000</w:t>
            </w:r>
          </w:p>
        </w:tc>
        <w:tc>
          <w:tcPr>
            <w:tcW w:w="1750" w:type="dxa"/>
            <w:vAlign w:val="center"/>
          </w:tcPr>
          <w:p w14:paraId="3916F80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513" w:type="dxa"/>
            <w:vAlign w:val="center"/>
          </w:tcPr>
          <w:p w14:paraId="4DDAD308">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1432" w:type="dxa"/>
            <w:vAlign w:val="center"/>
          </w:tcPr>
          <w:p w14:paraId="771B9CD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3C7F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165EB034">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批发业</w:t>
            </w:r>
          </w:p>
        </w:tc>
        <w:tc>
          <w:tcPr>
            <w:tcW w:w="1512" w:type="dxa"/>
            <w:vAlign w:val="center"/>
          </w:tcPr>
          <w:p w14:paraId="5C2BD54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40D60CFD">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5DAF59C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50" w:type="dxa"/>
            <w:vAlign w:val="center"/>
          </w:tcPr>
          <w:p w14:paraId="21DC308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513" w:type="dxa"/>
            <w:vAlign w:val="center"/>
          </w:tcPr>
          <w:p w14:paraId="4E64F133">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1432" w:type="dxa"/>
            <w:vAlign w:val="center"/>
          </w:tcPr>
          <w:p w14:paraId="693CAAC5">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2D10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14A26BFF">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73B73A7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66ABA08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2576152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50" w:type="dxa"/>
            <w:vAlign w:val="center"/>
          </w:tcPr>
          <w:p w14:paraId="532273E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513" w:type="dxa"/>
            <w:vAlign w:val="center"/>
          </w:tcPr>
          <w:p w14:paraId="68C7453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432" w:type="dxa"/>
            <w:vAlign w:val="center"/>
          </w:tcPr>
          <w:p w14:paraId="29D0EC4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74A0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102F03F4">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零售业</w:t>
            </w:r>
          </w:p>
        </w:tc>
        <w:tc>
          <w:tcPr>
            <w:tcW w:w="1512" w:type="dxa"/>
            <w:vAlign w:val="center"/>
          </w:tcPr>
          <w:p w14:paraId="4A02C63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5F12A0A8">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5F27884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14:paraId="690F3D3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513" w:type="dxa"/>
            <w:vAlign w:val="center"/>
          </w:tcPr>
          <w:p w14:paraId="707A09E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10≤X＜50 </w:t>
            </w:r>
          </w:p>
        </w:tc>
        <w:tc>
          <w:tcPr>
            <w:tcW w:w="1432" w:type="dxa"/>
            <w:vAlign w:val="center"/>
          </w:tcPr>
          <w:p w14:paraId="13400F6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2B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5E5B461B">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3E02C74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6F9509A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3222D9A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50" w:type="dxa"/>
            <w:vAlign w:val="center"/>
          </w:tcPr>
          <w:p w14:paraId="7249709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513" w:type="dxa"/>
            <w:vAlign w:val="center"/>
          </w:tcPr>
          <w:p w14:paraId="27A0C1A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1432" w:type="dxa"/>
            <w:vAlign w:val="center"/>
          </w:tcPr>
          <w:p w14:paraId="6BC5041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6A8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6D4E1438">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交通运输业 ×</w:t>
            </w:r>
          </w:p>
        </w:tc>
        <w:tc>
          <w:tcPr>
            <w:tcW w:w="1512" w:type="dxa"/>
            <w:vAlign w:val="center"/>
          </w:tcPr>
          <w:p w14:paraId="65055B83">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6FB6B1E4">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73C3723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50" w:type="dxa"/>
            <w:vAlign w:val="center"/>
          </w:tcPr>
          <w:p w14:paraId="1D56FAB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13" w:type="dxa"/>
            <w:vAlign w:val="center"/>
          </w:tcPr>
          <w:p w14:paraId="3A8B78B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432" w:type="dxa"/>
            <w:vAlign w:val="center"/>
          </w:tcPr>
          <w:p w14:paraId="4C58009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DA1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7838ED28">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6AA3C0C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2FC3E5F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3B307A8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50" w:type="dxa"/>
            <w:vAlign w:val="center"/>
          </w:tcPr>
          <w:p w14:paraId="1DFE32AD">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513" w:type="dxa"/>
            <w:vAlign w:val="center"/>
          </w:tcPr>
          <w:p w14:paraId="54BCDA85">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1432" w:type="dxa"/>
            <w:vAlign w:val="center"/>
          </w:tcPr>
          <w:p w14:paraId="51DAFA2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2788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4479EDCA">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仓储业×</w:t>
            </w:r>
          </w:p>
        </w:tc>
        <w:tc>
          <w:tcPr>
            <w:tcW w:w="1512" w:type="dxa"/>
            <w:vAlign w:val="center"/>
          </w:tcPr>
          <w:p w14:paraId="2145C79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5520E324">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3724C34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50" w:type="dxa"/>
            <w:vAlign w:val="center"/>
          </w:tcPr>
          <w:p w14:paraId="0579DBC7">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513" w:type="dxa"/>
            <w:vAlign w:val="center"/>
          </w:tcPr>
          <w:p w14:paraId="78FAFB6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1432" w:type="dxa"/>
            <w:vAlign w:val="center"/>
          </w:tcPr>
          <w:p w14:paraId="79C6433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11AE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3E3A993E">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629295F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7EF18D2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09990C7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50" w:type="dxa"/>
            <w:vAlign w:val="center"/>
          </w:tcPr>
          <w:p w14:paraId="0E5D393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513" w:type="dxa"/>
            <w:vAlign w:val="center"/>
          </w:tcPr>
          <w:p w14:paraId="463C60E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432" w:type="dxa"/>
            <w:vAlign w:val="center"/>
          </w:tcPr>
          <w:p w14:paraId="690714B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B4F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707034B0">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邮政业</w:t>
            </w:r>
          </w:p>
        </w:tc>
        <w:tc>
          <w:tcPr>
            <w:tcW w:w="1512" w:type="dxa"/>
            <w:vAlign w:val="center"/>
          </w:tcPr>
          <w:p w14:paraId="71304015">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41606C8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34E6E30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50" w:type="dxa"/>
            <w:vAlign w:val="center"/>
          </w:tcPr>
          <w:p w14:paraId="5AA864A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13" w:type="dxa"/>
            <w:vAlign w:val="center"/>
          </w:tcPr>
          <w:p w14:paraId="5A393F0D">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432" w:type="dxa"/>
            <w:vAlign w:val="center"/>
          </w:tcPr>
          <w:p w14:paraId="7BC83005">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3E1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62B20EAF">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4C394CF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523DD7B4">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16DAA3D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50" w:type="dxa"/>
            <w:vAlign w:val="center"/>
          </w:tcPr>
          <w:p w14:paraId="7CCAA058">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513" w:type="dxa"/>
            <w:vAlign w:val="center"/>
          </w:tcPr>
          <w:p w14:paraId="20DC5C8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432" w:type="dxa"/>
            <w:vAlign w:val="center"/>
          </w:tcPr>
          <w:p w14:paraId="06145403">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3DC8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11A8A845">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住宿业</w:t>
            </w:r>
          </w:p>
        </w:tc>
        <w:tc>
          <w:tcPr>
            <w:tcW w:w="1512" w:type="dxa"/>
            <w:vAlign w:val="center"/>
          </w:tcPr>
          <w:p w14:paraId="6B5F726D">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23553BB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5891F938">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14:paraId="782A5923">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513" w:type="dxa"/>
            <w:vAlign w:val="center"/>
          </w:tcPr>
          <w:p w14:paraId="2662C6F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14:paraId="7FEC8ED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5C7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559054C0">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30EE6CB6">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055EDF35">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1D27499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50" w:type="dxa"/>
            <w:vAlign w:val="center"/>
          </w:tcPr>
          <w:p w14:paraId="5F61E94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513" w:type="dxa"/>
            <w:vAlign w:val="center"/>
          </w:tcPr>
          <w:p w14:paraId="1CE2D653">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432" w:type="dxa"/>
            <w:vAlign w:val="center"/>
          </w:tcPr>
          <w:p w14:paraId="6A7B132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67D5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559E5646">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餐饮业</w:t>
            </w:r>
          </w:p>
        </w:tc>
        <w:tc>
          <w:tcPr>
            <w:tcW w:w="1512" w:type="dxa"/>
            <w:vAlign w:val="center"/>
          </w:tcPr>
          <w:p w14:paraId="3CEC9F0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12F18C2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3C18792D">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14:paraId="4994C521">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513" w:type="dxa"/>
            <w:vAlign w:val="center"/>
          </w:tcPr>
          <w:p w14:paraId="6476C13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14:paraId="599AEC5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8A9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4ABFB6CB">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447520C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21723A1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4A7BFF8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50" w:type="dxa"/>
            <w:vAlign w:val="center"/>
          </w:tcPr>
          <w:p w14:paraId="581160F8">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513" w:type="dxa"/>
            <w:vAlign w:val="center"/>
          </w:tcPr>
          <w:p w14:paraId="0652DAD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432" w:type="dxa"/>
            <w:vAlign w:val="center"/>
          </w:tcPr>
          <w:p w14:paraId="168E9833">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6864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14:paraId="3F8559AA">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信息传输业 ×</w:t>
            </w:r>
          </w:p>
        </w:tc>
        <w:tc>
          <w:tcPr>
            <w:tcW w:w="1512" w:type="dxa"/>
            <w:vAlign w:val="center"/>
          </w:tcPr>
          <w:p w14:paraId="7C71169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36924076">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051278E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X≥2000</w:t>
            </w:r>
          </w:p>
        </w:tc>
        <w:tc>
          <w:tcPr>
            <w:tcW w:w="1750" w:type="dxa"/>
            <w:vAlign w:val="center"/>
          </w:tcPr>
          <w:p w14:paraId="3B8B8A35">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513" w:type="dxa"/>
            <w:vAlign w:val="center"/>
          </w:tcPr>
          <w:p w14:paraId="52668D36">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14:paraId="51F28F8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7924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14:paraId="0145F2C6">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5FF6EF2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6755D74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240D29F6">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Y≥100000</w:t>
            </w:r>
          </w:p>
        </w:tc>
        <w:tc>
          <w:tcPr>
            <w:tcW w:w="1750" w:type="dxa"/>
            <w:vAlign w:val="center"/>
          </w:tcPr>
          <w:p w14:paraId="1A29145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513" w:type="dxa"/>
            <w:vAlign w:val="center"/>
          </w:tcPr>
          <w:p w14:paraId="2E47B31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432" w:type="dxa"/>
            <w:vAlign w:val="center"/>
          </w:tcPr>
          <w:p w14:paraId="50BB1FE6">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597C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14:paraId="51466239">
            <w:pPr>
              <w:widowControl/>
              <w:spacing w:line="360" w:lineRule="exact"/>
              <w:jc w:val="left"/>
              <w:rPr>
                <w:rFonts w:hint="eastAsia" w:ascii="宋体" w:hAnsi="宋体" w:cs="宋体"/>
                <w:color w:val="000000" w:themeColor="text1"/>
                <w:spacing w:val="-12"/>
                <w:kern w:val="0"/>
                <w:sz w:val="18"/>
                <w:szCs w:val="18"/>
                <w:highlight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c>
          <w:tcPr>
            <w:tcW w:w="1512" w:type="dxa"/>
            <w:vAlign w:val="center"/>
          </w:tcPr>
          <w:p w14:paraId="1E16BB24">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06368FE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14EAA6E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14:paraId="27297D67">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513" w:type="dxa"/>
            <w:vAlign w:val="center"/>
          </w:tcPr>
          <w:p w14:paraId="01ECEFB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14:paraId="447A75E4">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3F5D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14:paraId="6452E392">
            <w:pPr>
              <w:widowControl/>
              <w:spacing w:line="360" w:lineRule="exact"/>
              <w:jc w:val="left"/>
              <w:rPr>
                <w:rFonts w:hint="eastAsia" w:ascii="宋体" w:hAnsi="宋体" w:cs="宋体"/>
                <w:color w:val="000000" w:themeColor="text1"/>
                <w:spacing w:val="-12"/>
                <w:kern w:val="0"/>
                <w:sz w:val="18"/>
                <w:szCs w:val="18"/>
                <w:highlight w:val="none"/>
                <w14:textFill>
                  <w14:solidFill>
                    <w14:schemeClr w14:val="tx1"/>
                  </w14:solidFill>
                </w14:textFill>
              </w:rPr>
            </w:pPr>
          </w:p>
        </w:tc>
        <w:tc>
          <w:tcPr>
            <w:tcW w:w="1512" w:type="dxa"/>
            <w:vAlign w:val="center"/>
          </w:tcPr>
          <w:p w14:paraId="1DD00ED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6075489B">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4CEAF7D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50" w:type="dxa"/>
            <w:vAlign w:val="center"/>
          </w:tcPr>
          <w:p w14:paraId="15BE241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513" w:type="dxa"/>
            <w:vAlign w:val="center"/>
          </w:tcPr>
          <w:p w14:paraId="7405A715">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1432" w:type="dxa"/>
            <w:vAlign w:val="center"/>
          </w:tcPr>
          <w:p w14:paraId="7252889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720D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14:paraId="1877DD50">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房地产开发经营</w:t>
            </w:r>
          </w:p>
        </w:tc>
        <w:tc>
          <w:tcPr>
            <w:tcW w:w="1512" w:type="dxa"/>
            <w:vAlign w:val="center"/>
          </w:tcPr>
          <w:p w14:paraId="7A88292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3378D83D">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26D39135">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Y≥200000</w:t>
            </w:r>
          </w:p>
        </w:tc>
        <w:tc>
          <w:tcPr>
            <w:tcW w:w="1750" w:type="dxa"/>
            <w:vAlign w:val="center"/>
          </w:tcPr>
          <w:p w14:paraId="08DA2C7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513" w:type="dxa"/>
            <w:vAlign w:val="center"/>
          </w:tcPr>
          <w:p w14:paraId="1E5A2328">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432" w:type="dxa"/>
            <w:vAlign w:val="center"/>
          </w:tcPr>
          <w:p w14:paraId="2D12FEBC">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3ED5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14:paraId="5B0BA63C">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368A44D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38" w:type="dxa"/>
            <w:vAlign w:val="center"/>
          </w:tcPr>
          <w:p w14:paraId="05C3DD8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2F0B659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Z≥10000</w:t>
            </w:r>
          </w:p>
        </w:tc>
        <w:tc>
          <w:tcPr>
            <w:tcW w:w="1750" w:type="dxa"/>
            <w:vAlign w:val="center"/>
          </w:tcPr>
          <w:p w14:paraId="0500BC3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513" w:type="dxa"/>
            <w:vAlign w:val="center"/>
          </w:tcPr>
          <w:p w14:paraId="0310A6C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2000≤Z＜5000</w:t>
            </w:r>
          </w:p>
        </w:tc>
        <w:tc>
          <w:tcPr>
            <w:tcW w:w="1432" w:type="dxa"/>
            <w:vAlign w:val="center"/>
          </w:tcPr>
          <w:p w14:paraId="4EFA25B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Z＜2000</w:t>
            </w:r>
          </w:p>
        </w:tc>
      </w:tr>
      <w:tr w14:paraId="7A72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14:paraId="086CE6AA">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物业管理</w:t>
            </w:r>
          </w:p>
        </w:tc>
        <w:tc>
          <w:tcPr>
            <w:tcW w:w="1512" w:type="dxa"/>
            <w:vAlign w:val="center"/>
          </w:tcPr>
          <w:p w14:paraId="70CB378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2F7062B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3311883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50" w:type="dxa"/>
            <w:vAlign w:val="center"/>
          </w:tcPr>
          <w:p w14:paraId="7B01574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13" w:type="dxa"/>
            <w:vAlign w:val="center"/>
          </w:tcPr>
          <w:p w14:paraId="73FB318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432" w:type="dxa"/>
            <w:vAlign w:val="center"/>
          </w:tcPr>
          <w:p w14:paraId="5BA1A3B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5E5D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14:paraId="68C5FECC">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52287BF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14:paraId="119DC0F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70DA550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Y≥5000</w:t>
            </w:r>
          </w:p>
        </w:tc>
        <w:tc>
          <w:tcPr>
            <w:tcW w:w="1750" w:type="dxa"/>
            <w:vAlign w:val="center"/>
          </w:tcPr>
          <w:p w14:paraId="51173CAB">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513" w:type="dxa"/>
            <w:vAlign w:val="center"/>
          </w:tcPr>
          <w:p w14:paraId="4B076BB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1432" w:type="dxa"/>
            <w:vAlign w:val="center"/>
          </w:tcPr>
          <w:p w14:paraId="5950382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08F3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14:paraId="10FB86FE">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租赁和商务服务业</w:t>
            </w:r>
          </w:p>
        </w:tc>
        <w:tc>
          <w:tcPr>
            <w:tcW w:w="1512" w:type="dxa"/>
            <w:vAlign w:val="center"/>
          </w:tcPr>
          <w:p w14:paraId="36D3A12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1E972A7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6137AC2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14:paraId="4B5DB836">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513" w:type="dxa"/>
            <w:vAlign w:val="center"/>
          </w:tcPr>
          <w:p w14:paraId="58B1D22F">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14:paraId="0F359999">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D53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14:paraId="2A35C5BF">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14:paraId="4B5589B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38" w:type="dxa"/>
            <w:vAlign w:val="center"/>
          </w:tcPr>
          <w:p w14:paraId="4AE89501">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14:paraId="2E5E7A5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Z≥120000</w:t>
            </w:r>
          </w:p>
        </w:tc>
        <w:tc>
          <w:tcPr>
            <w:tcW w:w="1750" w:type="dxa"/>
            <w:vAlign w:val="center"/>
          </w:tcPr>
          <w:p w14:paraId="461CBE3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513" w:type="dxa"/>
            <w:vAlign w:val="center"/>
          </w:tcPr>
          <w:p w14:paraId="16BBC27D">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1432" w:type="dxa"/>
            <w:vAlign w:val="center"/>
          </w:tcPr>
          <w:p w14:paraId="394E7A33">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w:t>
            </w:r>
          </w:p>
        </w:tc>
      </w:tr>
      <w:tr w14:paraId="4232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Align w:val="center"/>
          </w:tcPr>
          <w:p w14:paraId="03015993">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其他未列明行业 ×</w:t>
            </w:r>
          </w:p>
        </w:tc>
        <w:tc>
          <w:tcPr>
            <w:tcW w:w="1512" w:type="dxa"/>
            <w:vAlign w:val="center"/>
          </w:tcPr>
          <w:p w14:paraId="236C57D7">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14:paraId="20846090">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14:paraId="4A74086E">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14:paraId="27033349">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513" w:type="dxa"/>
            <w:vAlign w:val="center"/>
          </w:tcPr>
          <w:p w14:paraId="3F77C31A">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14:paraId="6CEDE712">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3D115E99">
      <w:pPr>
        <w:widowControl/>
        <w:spacing w:line="360" w:lineRule="exact"/>
        <w:rPr>
          <w:rFonts w:hint="eastAsia" w:ascii="宋体" w:hAnsi="宋体" w:cs="宋体"/>
          <w:color w:val="000000" w:themeColor="text1"/>
          <w:spacing w:val="8"/>
          <w:kern w:val="0"/>
          <w:sz w:val="18"/>
          <w:szCs w:val="18"/>
          <w:highlight w:val="none"/>
          <w14:textFill>
            <w14:solidFill>
              <w14:schemeClr w14:val="tx1"/>
            </w14:solidFill>
          </w14:textFill>
        </w:rPr>
      </w:pPr>
    </w:p>
    <w:p w14:paraId="62D7AFBF">
      <w:pPr>
        <w:widowControl/>
        <w:spacing w:line="360" w:lineRule="exact"/>
        <w:rPr>
          <w:rFonts w:hint="eastAsia" w:ascii="宋体" w:hAnsi="宋体" w:cs="宋体"/>
          <w:color w:val="000000" w:themeColor="text1"/>
          <w:spacing w:val="8"/>
          <w:kern w:val="0"/>
          <w:sz w:val="18"/>
          <w:szCs w:val="18"/>
          <w:highlight w:val="none"/>
          <w14:textFill>
            <w14:solidFill>
              <w14:schemeClr w14:val="tx1"/>
            </w14:solidFill>
          </w14:textFill>
        </w:rPr>
      </w:pPr>
      <w:r>
        <w:rPr>
          <w:rFonts w:hint="eastAsia" w:ascii="宋体" w:hAnsi="宋体" w:cs="宋体"/>
          <w:color w:val="000000" w:themeColor="text1"/>
          <w:spacing w:val="8"/>
          <w:kern w:val="0"/>
          <w:sz w:val="18"/>
          <w:szCs w:val="18"/>
          <w:highlight w:val="none"/>
          <w14:textFill>
            <w14:solidFill>
              <w14:schemeClr w14:val="tx1"/>
            </w14:solidFill>
          </w14:textFill>
        </w:rPr>
        <w:t>说明：</w:t>
      </w:r>
    </w:p>
    <w:p w14:paraId="3896C123">
      <w:pPr>
        <w:pStyle w:val="20"/>
        <w:adjustRightInd w:val="0"/>
        <w:spacing w:line="360" w:lineRule="exact"/>
        <w:ind w:firstLine="392" w:firstLineChars="200"/>
        <w:contextualSpacing/>
        <w:rPr>
          <w:rFonts w:hint="eastAsia" w:hAnsi="宋体" w:cs="宋体"/>
          <w:color w:val="000000" w:themeColor="text1"/>
          <w:spacing w:val="8"/>
          <w:kern w:val="0"/>
          <w:sz w:val="18"/>
          <w:szCs w:val="18"/>
          <w:highlight w:val="none"/>
          <w14:textFill>
            <w14:solidFill>
              <w14:schemeClr w14:val="tx1"/>
            </w14:solidFill>
          </w14:textFill>
        </w:rPr>
      </w:pPr>
      <w:r>
        <w:rPr>
          <w:rFonts w:hint="eastAsia" w:hAnsi="宋体" w:cs="宋体"/>
          <w:color w:val="000000" w:themeColor="text1"/>
          <w:spacing w:val="8"/>
          <w:kern w:val="0"/>
          <w:sz w:val="18"/>
          <w:szCs w:val="18"/>
          <w:highlight w:val="none"/>
          <w14:textFill>
            <w14:solidFill>
              <w14:schemeClr w14:val="tx1"/>
            </w14:solidFill>
          </w14:textFill>
        </w:rPr>
        <w:t>1.大型、中型和小型企业须同时满足所列指标的下限，否则下划一档；微型企业只须满足所列指标中的一项即可。</w:t>
      </w:r>
    </w:p>
    <w:p w14:paraId="3FF2CEB7">
      <w:pPr>
        <w:pStyle w:val="20"/>
        <w:adjustRightInd w:val="0"/>
        <w:spacing w:line="360" w:lineRule="exact"/>
        <w:ind w:firstLine="392" w:firstLineChars="200"/>
        <w:contextualSpacing/>
        <w:rPr>
          <w:rFonts w:hint="eastAsia" w:hAnsi="宋体" w:cs="宋体"/>
          <w:color w:val="000000" w:themeColor="text1"/>
          <w:spacing w:val="8"/>
          <w:kern w:val="0"/>
          <w:sz w:val="18"/>
          <w:szCs w:val="18"/>
          <w:highlight w:val="none"/>
          <w14:textFill>
            <w14:solidFill>
              <w14:schemeClr w14:val="tx1"/>
            </w14:solidFill>
          </w14:textFill>
        </w:rPr>
      </w:pPr>
      <w:r>
        <w:rPr>
          <w:rFonts w:hint="eastAsia" w:hAnsi="宋体" w:cs="宋体"/>
          <w:color w:val="000000" w:themeColor="text1"/>
          <w:spacing w:val="8"/>
          <w:kern w:val="0"/>
          <w:sz w:val="18"/>
          <w:szCs w:val="18"/>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8BAEA62">
      <w:pPr>
        <w:pStyle w:val="20"/>
        <w:adjustRightInd w:val="0"/>
        <w:spacing w:line="360" w:lineRule="exact"/>
        <w:ind w:firstLine="392" w:firstLineChars="200"/>
        <w:contextualSpacing/>
        <w:rPr>
          <w:rFonts w:hint="eastAsia" w:hAnsi="宋体" w:cs="宋体"/>
          <w:bCs/>
          <w:color w:val="000000" w:themeColor="text1"/>
          <w:sz w:val="18"/>
          <w:szCs w:val="18"/>
          <w:highlight w:val="none"/>
          <w14:textFill>
            <w14:solidFill>
              <w14:schemeClr w14:val="tx1"/>
            </w14:solidFill>
          </w14:textFill>
        </w:rPr>
      </w:pPr>
      <w:r>
        <w:rPr>
          <w:rFonts w:hint="eastAsia" w:hAnsi="宋体" w:cs="宋体"/>
          <w:color w:val="000000" w:themeColor="text1"/>
          <w:spacing w:val="8"/>
          <w:kern w:val="0"/>
          <w:sz w:val="18"/>
          <w:szCs w:val="18"/>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29CE7B">
      <w:pPr>
        <w:snapToGrid w:val="0"/>
        <w:rPr>
          <w:rFonts w:hint="eastAsia"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r>
        <w:rPr>
          <w:rFonts w:hint="eastAsia" w:ascii="宋体" w:hAnsi="宋体" w:cs="宋体"/>
          <w:b/>
          <w:color w:val="000000" w:themeColor="text1"/>
          <w:highlight w:val="none"/>
          <w14:textFill>
            <w14:solidFill>
              <w14:schemeClr w14:val="tx1"/>
            </w14:solidFill>
          </w14:textFill>
        </w:rPr>
        <w:t>附表2：</w:t>
      </w:r>
    </w:p>
    <w:p w14:paraId="5F9499F0">
      <w:pPr>
        <w:spacing w:line="460" w:lineRule="exact"/>
        <w:jc w:val="center"/>
        <w:rPr>
          <w:rFonts w:hint="eastAsia" w:ascii="宋体" w:hAnsi="宋体" w:cs="宋体"/>
          <w:color w:val="000000" w:themeColor="text1"/>
          <w:sz w:val="44"/>
          <w:highlight w:val="none"/>
          <w14:textFill>
            <w14:solidFill>
              <w14:schemeClr w14:val="tx1"/>
            </w14:solidFill>
          </w14:textFill>
        </w:rPr>
      </w:pPr>
      <w:r>
        <w:rPr>
          <w:rFonts w:hint="eastAsia" w:ascii="宋体" w:hAnsi="宋体" w:cs="宋体"/>
          <w:color w:val="000000" w:themeColor="text1"/>
          <w:sz w:val="44"/>
          <w:highlight w:val="none"/>
          <w14:textFill>
            <w14:solidFill>
              <w14:schemeClr w14:val="tx1"/>
            </w14:solidFill>
          </w14:textFill>
        </w:rPr>
        <w:t>质疑函（格式）</w:t>
      </w:r>
    </w:p>
    <w:p w14:paraId="10EC8CC2">
      <w:pPr>
        <w:snapToGrid w:val="0"/>
        <w:spacing w:line="360" w:lineRule="exact"/>
        <w:ind w:firstLine="422"/>
        <w:rPr>
          <w:rFonts w:hint="eastAsia"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一、质疑供应商基本信息：</w:t>
      </w:r>
    </w:p>
    <w:p w14:paraId="3540BE82">
      <w:pPr>
        <w:snapToGrid w:val="0"/>
        <w:spacing w:line="36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质疑供应商：</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14:paraId="55430EF1">
      <w:pPr>
        <w:snapToGrid w:val="0"/>
        <w:spacing w:line="36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14:paraId="77C42C8F">
      <w:pPr>
        <w:snapToGrid w:val="0"/>
        <w:spacing w:line="36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联系人：</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14:paraId="5B40D451">
      <w:pPr>
        <w:snapToGrid w:val="0"/>
        <w:spacing w:line="36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授权代表：</w:t>
      </w:r>
      <w:r>
        <w:rPr>
          <w:rFonts w:hint="eastAsia" w:ascii="宋体" w:hAnsi="宋体" w:cs="宋体"/>
          <w:bCs/>
          <w:color w:val="000000" w:themeColor="text1"/>
          <w:szCs w:val="20"/>
          <w:highlight w:val="none"/>
          <w:u w:val="single"/>
          <w14:textFill>
            <w14:solidFill>
              <w14:schemeClr w14:val="tx1"/>
            </w14:solidFill>
          </w14:textFill>
        </w:rPr>
        <w:t xml:space="preserve">                      </w:t>
      </w:r>
    </w:p>
    <w:p w14:paraId="4148C5D4">
      <w:pPr>
        <w:snapToGrid w:val="0"/>
        <w:spacing w:line="36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14:paraId="09854034">
      <w:pPr>
        <w:snapToGrid w:val="0"/>
        <w:spacing w:line="36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14:paraId="25502D92">
      <w:pPr>
        <w:snapToGrid w:val="0"/>
        <w:spacing w:line="360" w:lineRule="exact"/>
        <w:ind w:firstLine="422"/>
        <w:rPr>
          <w:rFonts w:hint="eastAsia"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二、质疑项目基本情况：</w:t>
      </w:r>
    </w:p>
    <w:p w14:paraId="1CE49095">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质疑</w:t>
      </w:r>
      <w:r>
        <w:rPr>
          <w:rFonts w:hint="eastAsia" w:ascii="宋体" w:hAnsi="宋体" w:cs="宋体"/>
          <w:color w:val="000000" w:themeColor="text1"/>
          <w:szCs w:val="21"/>
          <w:highlight w:val="none"/>
          <w14:textFill>
            <w14:solidFill>
              <w14:schemeClr w14:val="tx1"/>
            </w14:solidFill>
          </w14:textFill>
        </w:rPr>
        <w:t>项目的名称：</w:t>
      </w:r>
      <w:r>
        <w:rPr>
          <w:rFonts w:hint="eastAsia" w:ascii="宋体" w:hAnsi="宋体" w:cs="宋体"/>
          <w:bCs/>
          <w:color w:val="000000" w:themeColor="text1"/>
          <w:szCs w:val="20"/>
          <w:highlight w:val="none"/>
          <w:u w:val="single"/>
          <w14:textFill>
            <w14:solidFill>
              <w14:schemeClr w14:val="tx1"/>
            </w14:solidFill>
          </w14:textFill>
        </w:rPr>
        <w:t xml:space="preserve">                                     </w:t>
      </w:r>
    </w:p>
    <w:p w14:paraId="54C6D8E1">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质疑</w:t>
      </w:r>
      <w:r>
        <w:rPr>
          <w:rFonts w:hint="eastAsia" w:ascii="宋体" w:hAnsi="宋体" w:cs="宋体"/>
          <w:color w:val="000000" w:themeColor="text1"/>
          <w:szCs w:val="21"/>
          <w:highlight w:val="none"/>
          <w14:textFill>
            <w14:solidFill>
              <w14:schemeClr w14:val="tx1"/>
            </w14:solidFill>
          </w14:textFill>
        </w:rPr>
        <w:t>项目的编号：</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57985800">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采购人名称：</w:t>
      </w:r>
      <w:r>
        <w:rPr>
          <w:rFonts w:hint="eastAsia" w:ascii="宋体" w:hAnsi="宋体" w:cs="宋体"/>
          <w:bCs/>
          <w:color w:val="000000" w:themeColor="text1"/>
          <w:szCs w:val="20"/>
          <w:highlight w:val="none"/>
          <w:u w:val="single"/>
          <w14:textFill>
            <w14:solidFill>
              <w14:schemeClr w14:val="tx1"/>
            </w14:solidFill>
          </w14:textFill>
        </w:rPr>
        <w:t xml:space="preserve">                                         </w:t>
      </w:r>
    </w:p>
    <w:p w14:paraId="34E8C32B">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质疑事项：</w:t>
      </w:r>
    </w:p>
    <w:p w14:paraId="25ACE8E7">
      <w:pPr>
        <w:spacing w:line="360" w:lineRule="exact"/>
        <w:ind w:left="25" w:leftChars="12" w:firstLine="441" w:firstLineChars="14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磋商文件   采购文件获取日期：</w:t>
      </w:r>
      <w:r>
        <w:rPr>
          <w:rFonts w:hint="eastAsia" w:ascii="宋体" w:hAnsi="宋体" w:cs="宋体"/>
          <w:bCs/>
          <w:color w:val="000000" w:themeColor="text1"/>
          <w:szCs w:val="20"/>
          <w:highlight w:val="none"/>
          <w:u w:val="single"/>
          <w14:textFill>
            <w14:solidFill>
              <w14:schemeClr w14:val="tx1"/>
            </w14:solidFill>
          </w14:textFill>
        </w:rPr>
        <w:t xml:space="preserve">                                   </w:t>
      </w:r>
    </w:p>
    <w:p w14:paraId="7128C7DF">
      <w:pPr>
        <w:spacing w:line="360" w:lineRule="exact"/>
        <w:ind w:left="25" w:leftChars="12" w:firstLine="441" w:firstLineChars="14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采购过程   </w:t>
      </w:r>
    </w:p>
    <w:p w14:paraId="3DFF6E92">
      <w:pPr>
        <w:spacing w:line="360" w:lineRule="exact"/>
        <w:ind w:left="25" w:leftChars="12" w:firstLine="441" w:firstLineChars="14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成交结果   </w:t>
      </w:r>
    </w:p>
    <w:p w14:paraId="7995474B">
      <w:pPr>
        <w:spacing w:line="360" w:lineRule="exact"/>
        <w:ind w:left="25" w:leftChars="12" w:firstLine="413" w:firstLineChars="196"/>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三、质疑事项具体内容</w:t>
      </w:r>
    </w:p>
    <w:p w14:paraId="3B24EE79">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质疑事项1：</w:t>
      </w:r>
      <w:r>
        <w:rPr>
          <w:rFonts w:hint="eastAsia" w:ascii="宋体" w:hAnsi="宋体" w:cs="宋体"/>
          <w:bCs/>
          <w:color w:val="000000" w:themeColor="text1"/>
          <w:szCs w:val="20"/>
          <w:highlight w:val="none"/>
          <w:u w:val="single"/>
          <w14:textFill>
            <w14:solidFill>
              <w14:schemeClr w14:val="tx1"/>
            </w14:solidFill>
          </w14:textFill>
        </w:rPr>
        <w:t xml:space="preserve">                                                                    </w:t>
      </w:r>
    </w:p>
    <w:p w14:paraId="2346782B">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事实依据：</w:t>
      </w:r>
      <w:r>
        <w:rPr>
          <w:rFonts w:hint="eastAsia" w:ascii="宋体" w:hAnsi="宋体" w:cs="宋体"/>
          <w:bCs/>
          <w:color w:val="000000" w:themeColor="text1"/>
          <w:szCs w:val="20"/>
          <w:highlight w:val="none"/>
          <w:u w:val="single"/>
          <w14:textFill>
            <w14:solidFill>
              <w14:schemeClr w14:val="tx1"/>
            </w14:solidFill>
          </w14:textFill>
        </w:rPr>
        <w:t xml:space="preserve">                                                                      </w:t>
      </w:r>
    </w:p>
    <w:p w14:paraId="1813B442">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法律依据：</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14:paraId="267D7130">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质疑事项2</w:t>
      </w:r>
    </w:p>
    <w:p w14:paraId="76EFC03D">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62A9E8DE">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四、与质疑事项相关的质疑请求：</w:t>
      </w:r>
    </w:p>
    <w:p w14:paraId="69A7BD6E">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请求：</w:t>
      </w:r>
      <w:r>
        <w:rPr>
          <w:rFonts w:hint="eastAsia" w:ascii="宋体" w:hAnsi="宋体" w:cs="宋体"/>
          <w:bCs/>
          <w:color w:val="000000" w:themeColor="text1"/>
          <w:szCs w:val="20"/>
          <w:highlight w:val="none"/>
          <w:u w:val="single"/>
          <w14:textFill>
            <w14:solidFill>
              <w14:schemeClr w14:val="tx1"/>
            </w14:solidFill>
          </w14:textFill>
        </w:rPr>
        <w:t xml:space="preserve">                                                                </w:t>
      </w:r>
    </w:p>
    <w:p w14:paraId="68E198EC">
      <w:pPr>
        <w:spacing w:line="360" w:lineRule="exact"/>
        <w:ind w:left="25" w:leftChars="12" w:firstLine="308" w:firstLineChars="147"/>
        <w:rPr>
          <w:rFonts w:hint="eastAsia" w:ascii="宋体" w:hAnsi="宋体" w:cs="宋体"/>
          <w:color w:val="000000" w:themeColor="text1"/>
          <w:szCs w:val="21"/>
          <w:highlight w:val="none"/>
          <w14:textFill>
            <w14:solidFill>
              <w14:schemeClr w14:val="tx1"/>
            </w14:solidFill>
          </w14:textFill>
        </w:rPr>
      </w:pPr>
    </w:p>
    <w:p w14:paraId="240F4A9F">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签字（签章）：                                       公章：</w:t>
      </w:r>
    </w:p>
    <w:p w14:paraId="4AD1C2E2">
      <w:pPr>
        <w:spacing w:line="360" w:lineRule="exact"/>
        <w:ind w:left="25" w:leftChars="12" w:firstLine="308" w:firstLineChars="147"/>
        <w:rPr>
          <w:rFonts w:hint="eastAsia" w:ascii="宋体" w:hAnsi="宋体" w:cs="宋体"/>
          <w:color w:val="000000" w:themeColor="text1"/>
          <w:szCs w:val="21"/>
          <w:highlight w:val="none"/>
          <w14:textFill>
            <w14:solidFill>
              <w14:schemeClr w14:val="tx1"/>
            </w14:solidFill>
          </w14:textFill>
        </w:rPr>
      </w:pPr>
    </w:p>
    <w:p w14:paraId="3EDAE5C1">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14:paraId="27342004">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14:paraId="5BE8E6F7">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1.供应商提出质疑时，应提交质疑函和必要的证明材料。</w:t>
      </w:r>
    </w:p>
    <w:p w14:paraId="430DD595">
      <w:pPr>
        <w:snapToGrid w:val="0"/>
        <w:spacing w:line="3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84450F">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3.质疑函的质疑事项应具体、明确，并有必要的事实依据和法律依据。</w:t>
      </w:r>
    </w:p>
    <w:p w14:paraId="1DE03557">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4.质疑函的质疑请求应与质疑事项相关。</w:t>
      </w:r>
    </w:p>
    <w:p w14:paraId="16A9AB58">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5.质疑供应商为自然人的，质疑函应由本人签字；质疑供应商为法人或者其他组织的，质疑函应由法定代表人、主要负责人，或者其授权代表签字或者盖章，并加盖公章。</w:t>
      </w:r>
    </w:p>
    <w:p w14:paraId="640DEA2A">
      <w:pPr>
        <w:snapToGrid w:val="0"/>
        <w:spacing w:line="340" w:lineRule="exac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r>
        <w:rPr>
          <w:rFonts w:hint="eastAsia" w:ascii="宋体" w:hAnsi="宋体" w:cs="宋体"/>
          <w:b/>
          <w:color w:val="000000" w:themeColor="text1"/>
          <w:highlight w:val="none"/>
          <w14:textFill>
            <w14:solidFill>
              <w14:schemeClr w14:val="tx1"/>
            </w14:solidFill>
          </w14:textFill>
        </w:rPr>
        <w:t>附表3：</w:t>
      </w:r>
    </w:p>
    <w:p w14:paraId="064493CF">
      <w:pPr>
        <w:ind w:left="2940"/>
        <w:rPr>
          <w:rFonts w:hint="eastAsia"/>
          <w:color w:val="000000" w:themeColor="text1"/>
          <w:highlight w:val="none"/>
          <w14:textFill>
            <w14:solidFill>
              <w14:schemeClr w14:val="tx1"/>
            </w14:solidFill>
          </w14:textFill>
        </w:rPr>
      </w:pPr>
    </w:p>
    <w:p w14:paraId="02CF2800">
      <w:pPr>
        <w:spacing w:line="460" w:lineRule="exact"/>
        <w:jc w:val="center"/>
        <w:rPr>
          <w:rFonts w:hint="eastAsia" w:ascii="宋体" w:hAnsi="宋体" w:cs="宋体"/>
          <w:color w:val="000000" w:themeColor="text1"/>
          <w:sz w:val="44"/>
          <w:highlight w:val="none"/>
          <w14:textFill>
            <w14:solidFill>
              <w14:schemeClr w14:val="tx1"/>
            </w14:solidFill>
          </w14:textFill>
        </w:rPr>
      </w:pPr>
      <w:r>
        <w:rPr>
          <w:rFonts w:hint="eastAsia" w:ascii="宋体" w:hAnsi="宋体" w:cs="宋体"/>
          <w:color w:val="000000" w:themeColor="text1"/>
          <w:sz w:val="44"/>
          <w:highlight w:val="none"/>
          <w14:textFill>
            <w14:solidFill>
              <w14:schemeClr w14:val="tx1"/>
            </w14:solidFill>
          </w14:textFill>
        </w:rPr>
        <w:t>投诉书（格式）</w:t>
      </w:r>
    </w:p>
    <w:p w14:paraId="6802E2A6">
      <w:pPr>
        <w:snapToGrid w:val="0"/>
        <w:spacing w:line="400" w:lineRule="exact"/>
        <w:ind w:firstLine="422"/>
        <w:rPr>
          <w:rFonts w:hint="eastAsia"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一、投诉相关主体基本情况：</w:t>
      </w:r>
    </w:p>
    <w:p w14:paraId="6DF88DAA">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供应商：</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14:paraId="374C9E17">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14:paraId="57152033">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法定代表人/主要负责人：</w:t>
      </w:r>
      <w:r>
        <w:rPr>
          <w:rFonts w:hint="eastAsia" w:ascii="宋体" w:hAnsi="宋体" w:cs="宋体"/>
          <w:bCs/>
          <w:color w:val="000000" w:themeColor="text1"/>
          <w:szCs w:val="20"/>
          <w:highlight w:val="none"/>
          <w:u w:val="single"/>
          <w14:textFill>
            <w14:solidFill>
              <w14:schemeClr w14:val="tx1"/>
            </w14:solidFill>
          </w14:textFill>
        </w:rPr>
        <w:t xml:space="preserve">                                                         </w:t>
      </w:r>
    </w:p>
    <w:p w14:paraId="34694A85">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14:paraId="61587A00">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授权代表：</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14:paraId="2488CA02">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14:paraId="31E25813">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被投诉人1：</w:t>
      </w:r>
    </w:p>
    <w:p w14:paraId="6AAA1722">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14:paraId="73379AB6">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联系人：</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14:paraId="53D19E09">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被投诉人2：</w:t>
      </w:r>
    </w:p>
    <w:p w14:paraId="77EF6B7D">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w:t>
      </w:r>
    </w:p>
    <w:p w14:paraId="1DB25543">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相关供应商：</w:t>
      </w:r>
      <w:r>
        <w:rPr>
          <w:rFonts w:hint="eastAsia" w:ascii="宋体" w:hAnsi="宋体" w:cs="宋体"/>
          <w:bCs/>
          <w:color w:val="000000" w:themeColor="text1"/>
          <w:szCs w:val="20"/>
          <w:highlight w:val="none"/>
          <w:u w:val="single"/>
          <w14:textFill>
            <w14:solidFill>
              <w14:schemeClr w14:val="tx1"/>
            </w14:solidFill>
          </w14:textFill>
        </w:rPr>
        <w:t xml:space="preserve">                                                                       </w:t>
      </w:r>
    </w:p>
    <w:p w14:paraId="76FDF26B">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p>
    <w:p w14:paraId="11F7CD57">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联系人：</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14:paraId="466BFE81">
      <w:pPr>
        <w:snapToGrid w:val="0"/>
        <w:spacing w:line="400" w:lineRule="exact"/>
        <w:ind w:firstLine="422"/>
        <w:rPr>
          <w:rFonts w:hint="eastAsia"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二、投诉项目基本情况：</w:t>
      </w:r>
    </w:p>
    <w:p w14:paraId="1331CD4F">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项目的名称：</w:t>
      </w:r>
      <w:r>
        <w:rPr>
          <w:rFonts w:hint="eastAsia" w:ascii="宋体" w:hAnsi="宋体" w:cs="宋体"/>
          <w:bCs/>
          <w:color w:val="000000" w:themeColor="text1"/>
          <w:szCs w:val="20"/>
          <w:highlight w:val="none"/>
          <w:u w:val="single"/>
          <w14:textFill>
            <w14:solidFill>
              <w14:schemeClr w14:val="tx1"/>
            </w14:solidFill>
          </w14:textFill>
        </w:rPr>
        <w:t xml:space="preserve">                                                                   </w:t>
      </w:r>
    </w:p>
    <w:p w14:paraId="04202E26">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项目的编号：</w:t>
      </w:r>
      <w:r>
        <w:rPr>
          <w:rFonts w:hint="eastAsia" w:ascii="宋体" w:hAnsi="宋体" w:cs="宋体"/>
          <w:bCs/>
          <w:color w:val="000000" w:themeColor="text1"/>
          <w:szCs w:val="20"/>
          <w:highlight w:val="none"/>
          <w:u w:val="single"/>
          <w14:textFill>
            <w14:solidFill>
              <w14:schemeClr w14:val="tx1"/>
            </w14:solidFill>
          </w14:textFill>
        </w:rPr>
        <w:t xml:space="preserve">                                        </w:t>
      </w:r>
    </w:p>
    <w:p w14:paraId="1AB4042D">
      <w:pPr>
        <w:spacing w:line="400" w:lineRule="exact"/>
        <w:ind w:left="25" w:leftChars="12" w:firstLine="413" w:firstLineChars="19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采购人名称：</w:t>
      </w:r>
      <w:r>
        <w:rPr>
          <w:rFonts w:hint="eastAsia" w:ascii="宋体" w:hAnsi="宋体" w:cs="宋体"/>
          <w:bCs/>
          <w:color w:val="000000" w:themeColor="text1"/>
          <w:szCs w:val="20"/>
          <w:highlight w:val="none"/>
          <w:u w:val="single"/>
          <w14:textFill>
            <w14:solidFill>
              <w14:schemeClr w14:val="tx1"/>
            </w14:solidFill>
          </w14:textFill>
        </w:rPr>
        <w:t xml:space="preserve">                                                                        </w:t>
      </w:r>
    </w:p>
    <w:p w14:paraId="26A758B3">
      <w:pPr>
        <w:spacing w:line="400" w:lineRule="exact"/>
        <w:ind w:left="25" w:leftChars="12" w:firstLine="413" w:firstLineChars="19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代理机构名称：</w:t>
      </w:r>
      <w:r>
        <w:rPr>
          <w:rFonts w:hint="eastAsia" w:ascii="宋体" w:hAnsi="宋体" w:cs="宋体"/>
          <w:bCs/>
          <w:color w:val="000000" w:themeColor="text1"/>
          <w:szCs w:val="20"/>
          <w:highlight w:val="none"/>
          <w:u w:val="single"/>
          <w14:textFill>
            <w14:solidFill>
              <w14:schemeClr w14:val="tx1"/>
            </w14:solidFill>
          </w14:textFill>
        </w:rPr>
        <w:t xml:space="preserve">                                                                      </w:t>
      </w:r>
    </w:p>
    <w:p w14:paraId="66492431">
      <w:pPr>
        <w:spacing w:line="400" w:lineRule="exact"/>
        <w:ind w:left="25" w:leftChars="12" w:firstLine="413" w:firstLineChars="19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采购文件公告：</w:t>
      </w:r>
      <w:r>
        <w:rPr>
          <w:rFonts w:hint="eastAsia" w:ascii="宋体" w:hAnsi="宋体" w:cs="宋体"/>
          <w:bCs/>
          <w:color w:val="000000" w:themeColor="text1"/>
          <w:szCs w:val="20"/>
          <w:highlight w:val="none"/>
          <w:u w:val="single"/>
          <w14:textFill>
            <w14:solidFill>
              <w14:schemeClr w14:val="tx1"/>
            </w14:solidFill>
          </w14:textFill>
        </w:rPr>
        <w:t>是/否</w:t>
      </w:r>
      <w:r>
        <w:rPr>
          <w:rFonts w:hint="eastAsia" w:ascii="宋体" w:hAnsi="宋体" w:cs="宋体"/>
          <w:bCs/>
          <w:color w:val="000000" w:themeColor="text1"/>
          <w:szCs w:val="20"/>
          <w:highlight w:val="none"/>
          <w14:textFill>
            <w14:solidFill>
              <w14:schemeClr w14:val="tx1"/>
            </w14:solidFill>
          </w14:textFill>
        </w:rPr>
        <w:t>公告期限：</w:t>
      </w:r>
      <w:r>
        <w:rPr>
          <w:rFonts w:hint="eastAsia" w:ascii="宋体" w:hAnsi="宋体" w:cs="宋体"/>
          <w:bCs/>
          <w:color w:val="000000" w:themeColor="text1"/>
          <w:szCs w:val="20"/>
          <w:highlight w:val="none"/>
          <w:u w:val="single"/>
          <w14:textFill>
            <w14:solidFill>
              <w14:schemeClr w14:val="tx1"/>
            </w14:solidFill>
          </w14:textFill>
        </w:rPr>
        <w:t xml:space="preserve">                                                       </w:t>
      </w:r>
    </w:p>
    <w:p w14:paraId="492310D3">
      <w:pPr>
        <w:spacing w:line="400" w:lineRule="exact"/>
        <w:ind w:left="25" w:leftChars="12" w:firstLine="413" w:firstLineChars="19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采购结果公告：</w:t>
      </w:r>
      <w:r>
        <w:rPr>
          <w:rFonts w:hint="eastAsia" w:ascii="宋体" w:hAnsi="宋体" w:cs="宋体"/>
          <w:bCs/>
          <w:color w:val="000000" w:themeColor="text1"/>
          <w:szCs w:val="20"/>
          <w:highlight w:val="none"/>
          <w:u w:val="single"/>
          <w14:textFill>
            <w14:solidFill>
              <w14:schemeClr w14:val="tx1"/>
            </w14:solidFill>
          </w14:textFill>
        </w:rPr>
        <w:t>是/否</w:t>
      </w:r>
      <w:r>
        <w:rPr>
          <w:rFonts w:hint="eastAsia" w:ascii="宋体" w:hAnsi="宋体" w:cs="宋体"/>
          <w:bCs/>
          <w:color w:val="000000" w:themeColor="text1"/>
          <w:szCs w:val="20"/>
          <w:highlight w:val="none"/>
          <w14:textFill>
            <w14:solidFill>
              <w14:schemeClr w14:val="tx1"/>
            </w14:solidFill>
          </w14:textFill>
        </w:rPr>
        <w:t>公告期限：</w:t>
      </w:r>
      <w:r>
        <w:rPr>
          <w:rFonts w:hint="eastAsia" w:ascii="宋体" w:hAnsi="宋体" w:cs="宋体"/>
          <w:bCs/>
          <w:color w:val="000000" w:themeColor="text1"/>
          <w:szCs w:val="20"/>
          <w:highlight w:val="none"/>
          <w:u w:val="single"/>
          <w14:textFill>
            <w14:solidFill>
              <w14:schemeClr w14:val="tx1"/>
            </w14:solidFill>
          </w14:textFill>
        </w:rPr>
        <w:t xml:space="preserve">                                                       </w:t>
      </w:r>
    </w:p>
    <w:p w14:paraId="23BB123E">
      <w:pPr>
        <w:spacing w:line="400" w:lineRule="exact"/>
        <w:ind w:left="25" w:leftChars="12" w:firstLine="413" w:firstLineChars="196"/>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三、质疑基本情况</w:t>
      </w:r>
    </w:p>
    <w:p w14:paraId="79059671">
      <w:pPr>
        <w:spacing w:line="400" w:lineRule="exact"/>
        <w:ind w:left="25" w:leftChars="12" w:firstLine="833" w:firstLineChars="3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投诉人于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日，向</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提出质疑，质疑事项为：</w:t>
      </w:r>
    </w:p>
    <w:p w14:paraId="0B34E30A">
      <w:pPr>
        <w:spacing w:line="400" w:lineRule="exact"/>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14:paraId="7DA0680E">
      <w:pPr>
        <w:spacing w:line="400" w:lineRule="exact"/>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14:paraId="76BCE0BB">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采购人/代理机构</w:t>
      </w:r>
      <w:r>
        <w:rPr>
          <w:rFonts w:hint="eastAsia" w:ascii="宋体" w:hAnsi="宋体" w:cs="宋体"/>
          <w:bCs/>
          <w:color w:val="000000" w:themeColor="text1"/>
          <w:szCs w:val="20"/>
          <w:highlight w:val="none"/>
          <w14:textFill>
            <w14:solidFill>
              <w14:schemeClr w14:val="tx1"/>
            </w14:solidFill>
          </w14:textFill>
        </w:rPr>
        <w:t>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bCs/>
          <w:color w:val="000000" w:themeColor="text1"/>
          <w:szCs w:val="20"/>
          <w:highlight w:val="none"/>
          <w14:textFill>
            <w14:solidFill>
              <w14:schemeClr w14:val="tx1"/>
            </w14:solidFill>
          </w14:textFill>
        </w:rPr>
        <w:t xml:space="preserve">就质疑事项作出了答复/没有在法定期限内作出答复。                                                                                             </w:t>
      </w:r>
    </w:p>
    <w:p w14:paraId="16C7905F">
      <w:pPr>
        <w:spacing w:line="400" w:lineRule="exact"/>
        <w:ind w:left="25" w:leftChars="12" w:firstLine="413" w:firstLineChars="196"/>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四、投诉事项具体内容</w:t>
      </w:r>
    </w:p>
    <w:p w14:paraId="618161C6">
      <w:pPr>
        <w:spacing w:line="400" w:lineRule="exact"/>
        <w:ind w:left="25" w:leftChars="12" w:firstLine="413" w:firstLineChars="19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投诉事项1：</w:t>
      </w:r>
      <w:r>
        <w:rPr>
          <w:rFonts w:hint="eastAsia" w:ascii="宋体" w:hAnsi="宋体" w:cs="宋体"/>
          <w:bCs/>
          <w:color w:val="000000" w:themeColor="text1"/>
          <w:szCs w:val="20"/>
          <w:highlight w:val="none"/>
          <w:u w:val="single"/>
          <w14:textFill>
            <w14:solidFill>
              <w14:schemeClr w14:val="tx1"/>
            </w14:solidFill>
          </w14:textFill>
        </w:rPr>
        <w:t xml:space="preserve">                                                                           </w:t>
      </w:r>
    </w:p>
    <w:p w14:paraId="36607C8B">
      <w:pPr>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事实依据：</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14:paraId="7C607489">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u w:val="single"/>
          <w14:textFill>
            <w14:solidFill>
              <w14:schemeClr w14:val="tx1"/>
            </w14:solidFill>
          </w14:textFill>
        </w:rPr>
        <w:t xml:space="preserve">                                                                                        </w:t>
      </w:r>
    </w:p>
    <w:p w14:paraId="5636650D">
      <w:pPr>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法律依据：</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14:paraId="41090BE2">
      <w:pPr>
        <w:spacing w:line="400" w:lineRule="exact"/>
        <w:ind w:left="25" w:leftChars="12" w:firstLine="308" w:firstLineChars="14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14:paraId="6B747F30">
      <w:pPr>
        <w:spacing w:line="400" w:lineRule="exact"/>
        <w:ind w:left="25" w:leftChars="12" w:firstLine="413" w:firstLineChars="197"/>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投诉事项2  </w:t>
      </w:r>
      <w:r>
        <w:rPr>
          <w:rFonts w:hint="eastAsia" w:ascii="宋体" w:hAnsi="宋体" w:cs="宋体"/>
          <w:bCs/>
          <w:color w:val="000000" w:themeColor="text1"/>
          <w:szCs w:val="20"/>
          <w:highlight w:val="none"/>
          <w14:textFill>
            <w14:solidFill>
              <w14:schemeClr w14:val="tx1"/>
            </w14:solidFill>
          </w14:textFill>
        </w:rPr>
        <w:t xml:space="preserve">   </w:t>
      </w:r>
    </w:p>
    <w:p w14:paraId="135EC799">
      <w:pPr>
        <w:spacing w:line="400" w:lineRule="exact"/>
        <w:ind w:left="25" w:leftChars="12" w:firstLine="413" w:firstLineChars="197"/>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w:t>
      </w:r>
    </w:p>
    <w:p w14:paraId="36C44900">
      <w:pPr>
        <w:spacing w:line="400" w:lineRule="exact"/>
        <w:ind w:left="25" w:leftChars="12" w:firstLine="413" w:firstLineChars="196"/>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五、与投诉事项相关的投诉请求：</w:t>
      </w:r>
    </w:p>
    <w:p w14:paraId="7B9DC3E2">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请求：</w:t>
      </w:r>
      <w:r>
        <w:rPr>
          <w:rFonts w:hint="eastAsia" w:ascii="宋体" w:hAnsi="宋体" w:cs="宋体"/>
          <w:bCs/>
          <w:color w:val="000000" w:themeColor="text1"/>
          <w:szCs w:val="20"/>
          <w:highlight w:val="none"/>
          <w:u w:val="single"/>
          <w14:textFill>
            <w14:solidFill>
              <w14:schemeClr w14:val="tx1"/>
            </w14:solidFill>
          </w14:textFill>
        </w:rPr>
        <w:t xml:space="preserve">                                                                                 </w:t>
      </w:r>
    </w:p>
    <w:p w14:paraId="663C2A17">
      <w:pPr>
        <w:spacing w:line="400" w:lineRule="exact"/>
        <w:ind w:left="25" w:leftChars="12" w:firstLine="308" w:firstLineChars="147"/>
        <w:rPr>
          <w:rFonts w:hint="eastAsia" w:ascii="宋体" w:hAnsi="宋体" w:cs="宋体"/>
          <w:color w:val="000000" w:themeColor="text1"/>
          <w:szCs w:val="21"/>
          <w:highlight w:val="none"/>
          <w14:textFill>
            <w14:solidFill>
              <w14:schemeClr w14:val="tx1"/>
            </w14:solidFill>
          </w14:textFill>
        </w:rPr>
      </w:pPr>
    </w:p>
    <w:p w14:paraId="3354B24B">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签字（签章）：                                       公章：</w:t>
      </w:r>
    </w:p>
    <w:p w14:paraId="30388C48">
      <w:pPr>
        <w:spacing w:line="400" w:lineRule="exact"/>
        <w:ind w:left="25" w:leftChars="12" w:firstLine="308" w:firstLineChars="147"/>
        <w:rPr>
          <w:rFonts w:hint="eastAsia" w:ascii="宋体" w:hAnsi="宋体" w:cs="宋体"/>
          <w:color w:val="000000" w:themeColor="text1"/>
          <w:szCs w:val="21"/>
          <w:highlight w:val="none"/>
          <w14:textFill>
            <w14:solidFill>
              <w14:schemeClr w14:val="tx1"/>
            </w14:solidFill>
          </w14:textFill>
        </w:rPr>
      </w:pPr>
    </w:p>
    <w:p w14:paraId="0021526F">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14:paraId="5169FBC6">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 xml:space="preserve">                                                                                 </w:t>
      </w:r>
    </w:p>
    <w:p w14:paraId="2236786F">
      <w:pPr>
        <w:snapToGrid w:val="0"/>
        <w:spacing w:line="340" w:lineRule="exact"/>
        <w:rPr>
          <w:rFonts w:hint="eastAsia" w:ascii="宋体" w:hAnsi="宋体" w:cs="宋体"/>
          <w:b/>
          <w:color w:val="000000" w:themeColor="text1"/>
          <w:szCs w:val="21"/>
          <w:highlight w:val="none"/>
          <w14:textFill>
            <w14:solidFill>
              <w14:schemeClr w14:val="tx1"/>
            </w14:solidFill>
          </w14:textFill>
        </w:rPr>
      </w:pPr>
    </w:p>
    <w:p w14:paraId="3AF413B1">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14:paraId="6B7CF23C">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6D28646E">
      <w:pPr>
        <w:spacing w:line="340" w:lineRule="exact"/>
        <w:ind w:left="25" w:leftChars="12" w:firstLine="310" w:firstLineChars="147"/>
        <w:rPr>
          <w:rFonts w:ascii="宋体" w:hAnsi="宋体"/>
          <w:b/>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B07CB46">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3.投诉书应简要列明质疑事项，质疑函、质疑答复等作为附件材料提供。</w:t>
      </w:r>
    </w:p>
    <w:p w14:paraId="498A628D">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4.投诉书的投诉事项应具体、明确，并有必要的事实依据和法律依据。</w:t>
      </w:r>
    </w:p>
    <w:p w14:paraId="6F1799A2">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5.投诉书的投诉请求应与投诉事项相关。</w:t>
      </w:r>
    </w:p>
    <w:p w14:paraId="0FE9F61B">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6.投诉人为自然人的，投诉书应由本人签字；投诉人为法人或者其他组织的，投诉书应由法定代表人、主要负责人，或者其授权代表签字或者盖章，并加盖公章。</w:t>
      </w:r>
    </w:p>
    <w:p w14:paraId="27DE6790">
      <w:pPr>
        <w:spacing w:line="340" w:lineRule="exact"/>
        <w:ind w:left="25" w:leftChars="12" w:firstLine="310" w:firstLineChars="147"/>
        <w:rPr>
          <w:rFonts w:hint="eastAsia" w:ascii="宋体" w:hAnsi="宋体" w:cs="宋体"/>
          <w:b/>
          <w:color w:val="000000" w:themeColor="text1"/>
          <w:kern w:val="0"/>
          <w:szCs w:val="21"/>
          <w:highlight w:val="none"/>
          <w14:textFill>
            <w14:solidFill>
              <w14:schemeClr w14:val="tx1"/>
            </w14:solidFill>
          </w14:textFill>
        </w:rPr>
      </w:pPr>
    </w:p>
    <w:p w14:paraId="4C77CD8E">
      <w:pPr>
        <w:spacing w:line="340" w:lineRule="exact"/>
        <w:ind w:left="25" w:leftChars="12" w:firstLine="310" w:firstLineChars="147"/>
        <w:rPr>
          <w:rFonts w:ascii="宋体" w:hAnsi="宋体"/>
          <w:b/>
          <w:color w:val="000000" w:themeColor="text1"/>
          <w:kern w:val="0"/>
          <w:szCs w:val="21"/>
          <w:highlight w:val="none"/>
          <w14:textFill>
            <w14:solidFill>
              <w14:schemeClr w14:val="tx1"/>
            </w14:solidFill>
          </w14:textFill>
        </w:rPr>
      </w:pPr>
    </w:p>
    <w:p w14:paraId="0CAAEAA1">
      <w:pPr>
        <w:tabs>
          <w:tab w:val="center" w:pos="4410"/>
          <w:tab w:val="left" w:pos="6735"/>
        </w:tabs>
        <w:spacing w:line="480" w:lineRule="auto"/>
        <w:jc w:val="center"/>
        <w:rPr>
          <w:rFonts w:ascii="宋体" w:hAnsi="宋体"/>
          <w:b/>
          <w:color w:val="000000" w:themeColor="text1"/>
          <w:kern w:val="0"/>
          <w:sz w:val="32"/>
          <w:szCs w:val="32"/>
          <w:highlight w:val="none"/>
          <w14:textFill>
            <w14:solidFill>
              <w14:schemeClr w14:val="tx1"/>
            </w14:solidFill>
          </w14:textFill>
        </w:rPr>
      </w:pPr>
    </w:p>
    <w:p w14:paraId="2AD2993C">
      <w:pPr>
        <w:tabs>
          <w:tab w:val="center" w:pos="4410"/>
          <w:tab w:val="left" w:pos="6735"/>
        </w:tabs>
        <w:spacing w:line="480" w:lineRule="auto"/>
        <w:jc w:val="center"/>
        <w:rPr>
          <w:rFonts w:ascii="宋体" w:hAnsi="宋体"/>
          <w:b/>
          <w:color w:val="000000" w:themeColor="text1"/>
          <w:kern w:val="0"/>
          <w:sz w:val="32"/>
          <w:szCs w:val="32"/>
          <w:highlight w:val="none"/>
          <w14:textFill>
            <w14:solidFill>
              <w14:schemeClr w14:val="tx1"/>
            </w14:solidFill>
          </w14:textFill>
        </w:rPr>
      </w:pPr>
    </w:p>
    <w:p w14:paraId="50FF2EB0">
      <w:pPr>
        <w:tabs>
          <w:tab w:val="center" w:pos="4410"/>
          <w:tab w:val="left" w:pos="6735"/>
        </w:tabs>
        <w:spacing w:line="480" w:lineRule="auto"/>
        <w:jc w:val="center"/>
        <w:rPr>
          <w:rFonts w:hint="eastAsia" w:ascii="宋体" w:hAnsi="宋体"/>
          <w:b/>
          <w:color w:val="000000" w:themeColor="text1"/>
          <w:kern w:val="0"/>
          <w:sz w:val="32"/>
          <w:szCs w:val="32"/>
          <w:highlight w:val="none"/>
          <w14:textFill>
            <w14:solidFill>
              <w14:schemeClr w14:val="tx1"/>
            </w14:solidFill>
          </w14:textFill>
        </w:rPr>
      </w:pPr>
    </w:p>
    <w:p w14:paraId="1F1DA86E">
      <w:pPr>
        <w:tabs>
          <w:tab w:val="center" w:pos="4410"/>
          <w:tab w:val="left" w:pos="6735"/>
        </w:tabs>
        <w:spacing w:line="480" w:lineRule="auto"/>
        <w:jc w:val="center"/>
        <w:rPr>
          <w:rFonts w:hint="eastAsia" w:ascii="宋体" w:hAnsi="宋体"/>
          <w:b/>
          <w:color w:val="000000" w:themeColor="text1"/>
          <w:kern w:val="0"/>
          <w:sz w:val="32"/>
          <w:szCs w:val="32"/>
          <w:highlight w:val="none"/>
          <w14:textFill>
            <w14:solidFill>
              <w14:schemeClr w14:val="tx1"/>
            </w14:solidFill>
          </w14:textFill>
        </w:rPr>
      </w:pPr>
    </w:p>
    <w:p w14:paraId="112A34E2">
      <w:pPr>
        <w:rPr>
          <w:rFonts w:hint="eastAsia" w:ascii="宋体" w:hAnsi="宋体"/>
          <w:b/>
          <w:color w:val="000000" w:themeColor="text1"/>
          <w:kern w:val="0"/>
          <w:sz w:val="32"/>
          <w:szCs w:val="32"/>
          <w:highlight w:val="none"/>
          <w14:textFill>
            <w14:solidFill>
              <w14:schemeClr w14:val="tx1"/>
            </w14:solidFill>
          </w14:textFill>
        </w:rPr>
      </w:pPr>
    </w:p>
    <w:p w14:paraId="40BE1E78">
      <w:pPr>
        <w:rPr>
          <w:rFonts w:hint="eastAsia"/>
          <w:color w:val="000000" w:themeColor="text1"/>
          <w:highlight w:val="none"/>
          <w14:textFill>
            <w14:solidFill>
              <w14:schemeClr w14:val="tx1"/>
            </w14:solidFill>
          </w14:textFill>
        </w:rPr>
      </w:pPr>
    </w:p>
    <w:p w14:paraId="1DECC2F9">
      <w:pPr>
        <w:tabs>
          <w:tab w:val="left" w:pos="1408"/>
        </w:tabs>
        <w:snapToGrid w:val="0"/>
        <w:spacing w:line="340" w:lineRule="exact"/>
        <w:rPr>
          <w:color w:val="000000" w:themeColor="text1"/>
          <w:highlight w:val="none"/>
          <w14:textFill>
            <w14:solidFill>
              <w14:schemeClr w14:val="tx1"/>
            </w14:solidFill>
          </w14:textFill>
        </w:rPr>
      </w:pPr>
      <w:r>
        <w:rPr>
          <w:rFonts w:ascii="宋体" w:hAnsi="宋体" w:cs="宋体"/>
          <w:b/>
          <w:color w:val="000000" w:themeColor="text1"/>
          <w:highlight w:val="none"/>
          <w14:textFill>
            <w14:solidFill>
              <w14:schemeClr w14:val="tx1"/>
            </w14:solidFill>
          </w14:textFill>
        </w:rPr>
        <w:br w:type="page"/>
      </w:r>
      <w:r>
        <w:rPr>
          <w:rFonts w:hint="eastAsia" w:ascii="宋体" w:hAnsi="宋体" w:cs="宋体"/>
          <w:b/>
          <w:color w:val="000000" w:themeColor="text1"/>
          <w:highlight w:val="none"/>
          <w14:textFill>
            <w14:solidFill>
              <w14:schemeClr w14:val="tx1"/>
            </w14:solidFill>
          </w14:textFill>
        </w:rPr>
        <w:t>附表4：</w:t>
      </w:r>
    </w:p>
    <w:p w14:paraId="47188C16">
      <w:pPr>
        <w:ind w:firstLine="480"/>
        <w:rPr>
          <w:rFonts w:hint="eastAsia"/>
          <w:color w:val="000000" w:themeColor="text1"/>
          <w:highlight w:val="none"/>
          <w14:textFill>
            <w14:solidFill>
              <w14:schemeClr w14:val="tx1"/>
            </w14:solidFill>
          </w14:textFill>
        </w:rPr>
      </w:pP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drawing>
          <wp:inline distT="0" distB="0" distL="114300" distR="114300">
            <wp:extent cx="5886450" cy="4620260"/>
            <wp:effectExtent l="0" t="0" r="0" b="889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lum/>
                    </a:blip>
                    <a:srcRect t="20779" b="23657"/>
                    <a:stretch>
                      <a:fillRect/>
                    </a:stretch>
                  </pic:blipFill>
                  <pic:spPr>
                    <a:xfrm>
                      <a:off x="0" y="0"/>
                      <a:ext cx="5886450" cy="4620260"/>
                    </a:xfrm>
                    <a:prstGeom prst="rect">
                      <a:avLst/>
                    </a:prstGeom>
                    <a:noFill/>
                    <a:ln>
                      <a:noFill/>
                    </a:ln>
                  </pic:spPr>
                </pic:pic>
              </a:graphicData>
            </a:graphic>
          </wp:inline>
        </w:drawing>
      </w:r>
    </w:p>
    <w:p w14:paraId="06FBD089">
      <w:pPr>
        <w:spacing w:line="360" w:lineRule="auto"/>
        <w:rPr>
          <w:rFonts w:hint="eastAsia" w:ascii="宋体" w:hAnsi="宋体" w:cs="宋体"/>
          <w:b/>
          <w:bCs/>
          <w:color w:val="000000" w:themeColor="text1"/>
          <w:szCs w:val="21"/>
          <w:highlight w:val="none"/>
          <w14:textFill>
            <w14:solidFill>
              <w14:schemeClr w14:val="tx1"/>
            </w14:solidFill>
          </w14:textFill>
        </w:rPr>
      </w:pPr>
    </w:p>
    <w:sectPr>
      <w:footerReference r:id="rId6"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Sim Sun">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Ђ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D9EAD">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1F97">
    <w:pPr>
      <w:pStyle w:val="24"/>
    </w:pPr>
    <w:r>
      <w:rPr>
        <w:rFonts w:ascii="Tahoma" w:hAnsi="Tahoma"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6CC8052">
                          <w:pPr>
                            <w:pStyle w:val="24"/>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KcMRfEAQAAkAMAAA4AAAAAAAAAAQAgAAAAHwEAAGRycy9lMm9Eb2MueG1s&#10;UEsFBgAAAAAGAAYAWQEAAFUFAAAAAA==&#10;">
              <v:fill on="f" focussize="0,0"/>
              <v:stroke on="f"/>
              <v:imagedata o:title=""/>
              <o:lock v:ext="edit" aspectratio="f"/>
              <v:textbox inset="0mm,0mm,0mm,0mm" style="mso-fit-shape-to-text:t;">
                <w:txbxContent>
                  <w:p w14:paraId="56CC8052">
                    <w:pPr>
                      <w:pStyle w:val="24"/>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DA32">
    <w:pPr>
      <w:pStyle w:val="2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CEA6B">
    <w:pPr>
      <w:pStyle w:val="2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B3364"/>
    <w:multiLevelType w:val="singleLevel"/>
    <w:tmpl w:val="8FDB3364"/>
    <w:lvl w:ilvl="0" w:tentative="0">
      <w:start w:val="6"/>
      <w:numFmt w:val="decimal"/>
      <w:lvlText w:val="%1."/>
      <w:lvlJc w:val="left"/>
      <w:pPr>
        <w:tabs>
          <w:tab w:val="left" w:pos="312"/>
        </w:tabs>
      </w:pPr>
    </w:lvl>
  </w:abstractNum>
  <w:abstractNum w:abstractNumId="1">
    <w:nsid w:val="AD9059D6"/>
    <w:multiLevelType w:val="singleLevel"/>
    <w:tmpl w:val="AD9059D6"/>
    <w:lvl w:ilvl="0" w:tentative="0">
      <w:start w:val="7"/>
      <w:numFmt w:val="decimal"/>
      <w:suff w:val="nothing"/>
      <w:lvlText w:val="%1、"/>
      <w:lvlJc w:val="left"/>
    </w:lvl>
  </w:abstractNum>
  <w:abstractNum w:abstractNumId="2">
    <w:nsid w:val="3D1FE902"/>
    <w:multiLevelType w:val="singleLevel"/>
    <w:tmpl w:val="3D1FE902"/>
    <w:lvl w:ilvl="0" w:tentative="0">
      <w:start w:val="1"/>
      <w:numFmt w:val="decimal"/>
      <w:suff w:val="nothing"/>
      <w:lvlText w:val="%1、"/>
      <w:lvlJc w:val="left"/>
    </w:lvl>
  </w:abstractNum>
  <w:abstractNum w:abstractNumId="3">
    <w:nsid w:val="7B5A74DF"/>
    <w:multiLevelType w:val="singleLevel"/>
    <w:tmpl w:val="7B5A74DF"/>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ZDYzMGZmOWU4OTlmNmE5NjVmYTc2NDNlYTdlYjAifQ=="/>
  </w:docVars>
  <w:rsids>
    <w:rsidRoot w:val="00000000"/>
    <w:rsid w:val="00641E35"/>
    <w:rsid w:val="009A7605"/>
    <w:rsid w:val="01836BA9"/>
    <w:rsid w:val="01B42322"/>
    <w:rsid w:val="02B41891"/>
    <w:rsid w:val="03906AAC"/>
    <w:rsid w:val="05485881"/>
    <w:rsid w:val="06DD024B"/>
    <w:rsid w:val="08666CD9"/>
    <w:rsid w:val="09DB4F16"/>
    <w:rsid w:val="0A530095"/>
    <w:rsid w:val="0AF37AC7"/>
    <w:rsid w:val="0B49271F"/>
    <w:rsid w:val="0BBF669C"/>
    <w:rsid w:val="0C26726A"/>
    <w:rsid w:val="0C837641"/>
    <w:rsid w:val="0F9A670D"/>
    <w:rsid w:val="102B6B23"/>
    <w:rsid w:val="10E769FE"/>
    <w:rsid w:val="12F87D71"/>
    <w:rsid w:val="134C29E0"/>
    <w:rsid w:val="14C447F8"/>
    <w:rsid w:val="16824873"/>
    <w:rsid w:val="1A5A3C35"/>
    <w:rsid w:val="1AEE0821"/>
    <w:rsid w:val="1B4D260B"/>
    <w:rsid w:val="1C874A89"/>
    <w:rsid w:val="23F70746"/>
    <w:rsid w:val="24184D89"/>
    <w:rsid w:val="246E0961"/>
    <w:rsid w:val="24781891"/>
    <w:rsid w:val="24984D89"/>
    <w:rsid w:val="24FD1E47"/>
    <w:rsid w:val="256817EC"/>
    <w:rsid w:val="25A93CC2"/>
    <w:rsid w:val="27134FE3"/>
    <w:rsid w:val="27800622"/>
    <w:rsid w:val="28A8200F"/>
    <w:rsid w:val="2970538A"/>
    <w:rsid w:val="2C0F23A5"/>
    <w:rsid w:val="2CBF5B6F"/>
    <w:rsid w:val="2D7626DC"/>
    <w:rsid w:val="2FF60CE2"/>
    <w:rsid w:val="300A0D74"/>
    <w:rsid w:val="3059242D"/>
    <w:rsid w:val="336B305B"/>
    <w:rsid w:val="33943C0E"/>
    <w:rsid w:val="34D32B0A"/>
    <w:rsid w:val="35D96DDD"/>
    <w:rsid w:val="36A729BE"/>
    <w:rsid w:val="36FE3764"/>
    <w:rsid w:val="38F442DB"/>
    <w:rsid w:val="397E2E86"/>
    <w:rsid w:val="3A35598F"/>
    <w:rsid w:val="3A782440"/>
    <w:rsid w:val="3AEF1D20"/>
    <w:rsid w:val="3B3337EC"/>
    <w:rsid w:val="3B3B0ADE"/>
    <w:rsid w:val="3B48314A"/>
    <w:rsid w:val="3BF26BE3"/>
    <w:rsid w:val="3E1C675A"/>
    <w:rsid w:val="41124178"/>
    <w:rsid w:val="4164121A"/>
    <w:rsid w:val="4292190E"/>
    <w:rsid w:val="43351192"/>
    <w:rsid w:val="4447497A"/>
    <w:rsid w:val="446379C6"/>
    <w:rsid w:val="45E16709"/>
    <w:rsid w:val="478F5094"/>
    <w:rsid w:val="4799729B"/>
    <w:rsid w:val="481E3C44"/>
    <w:rsid w:val="48C34D62"/>
    <w:rsid w:val="4B0B42A1"/>
    <w:rsid w:val="4C27427F"/>
    <w:rsid w:val="4C5E0AB3"/>
    <w:rsid w:val="4E1731E4"/>
    <w:rsid w:val="4EAD7E25"/>
    <w:rsid w:val="4FB65548"/>
    <w:rsid w:val="50015CA1"/>
    <w:rsid w:val="524244DF"/>
    <w:rsid w:val="550D1034"/>
    <w:rsid w:val="562A0385"/>
    <w:rsid w:val="565F7902"/>
    <w:rsid w:val="567809C3"/>
    <w:rsid w:val="58F9211A"/>
    <w:rsid w:val="59E620B2"/>
    <w:rsid w:val="5B7A2AEE"/>
    <w:rsid w:val="5C510A7C"/>
    <w:rsid w:val="5D4810F0"/>
    <w:rsid w:val="5DB757FA"/>
    <w:rsid w:val="5E10474A"/>
    <w:rsid w:val="5E4A62DC"/>
    <w:rsid w:val="5F1A1FCF"/>
    <w:rsid w:val="5F287B9B"/>
    <w:rsid w:val="5F970351"/>
    <w:rsid w:val="60036CCD"/>
    <w:rsid w:val="60D20B61"/>
    <w:rsid w:val="61720E31"/>
    <w:rsid w:val="61E25CA1"/>
    <w:rsid w:val="62652D5E"/>
    <w:rsid w:val="629B46B3"/>
    <w:rsid w:val="63402C15"/>
    <w:rsid w:val="64DF3B8A"/>
    <w:rsid w:val="64E32AD7"/>
    <w:rsid w:val="659B6006"/>
    <w:rsid w:val="65D05B6C"/>
    <w:rsid w:val="66714D39"/>
    <w:rsid w:val="66DE4873"/>
    <w:rsid w:val="67662E07"/>
    <w:rsid w:val="68022B10"/>
    <w:rsid w:val="68035E0F"/>
    <w:rsid w:val="682D3D04"/>
    <w:rsid w:val="68482C2A"/>
    <w:rsid w:val="69220F37"/>
    <w:rsid w:val="694F1A58"/>
    <w:rsid w:val="696D6B39"/>
    <w:rsid w:val="69A24BAC"/>
    <w:rsid w:val="6AC459F9"/>
    <w:rsid w:val="6B276E1D"/>
    <w:rsid w:val="6BD6587A"/>
    <w:rsid w:val="6BDD42B9"/>
    <w:rsid w:val="6BF3256A"/>
    <w:rsid w:val="6CDC1D32"/>
    <w:rsid w:val="6CDF2B97"/>
    <w:rsid w:val="6D287C0C"/>
    <w:rsid w:val="6D463172"/>
    <w:rsid w:val="6E4A0A40"/>
    <w:rsid w:val="6E7032E1"/>
    <w:rsid w:val="6EC32CCC"/>
    <w:rsid w:val="6FE920DB"/>
    <w:rsid w:val="707B3571"/>
    <w:rsid w:val="71E61DC4"/>
    <w:rsid w:val="71F413EE"/>
    <w:rsid w:val="72005FE5"/>
    <w:rsid w:val="727F33AE"/>
    <w:rsid w:val="72C76B03"/>
    <w:rsid w:val="73125FD0"/>
    <w:rsid w:val="73903770"/>
    <w:rsid w:val="743C545E"/>
    <w:rsid w:val="75491C59"/>
    <w:rsid w:val="75CC47B3"/>
    <w:rsid w:val="75CD61DE"/>
    <w:rsid w:val="771A5453"/>
    <w:rsid w:val="7A794B87"/>
    <w:rsid w:val="7C386577"/>
    <w:rsid w:val="7C9059A5"/>
    <w:rsid w:val="7CCD11BA"/>
    <w:rsid w:val="7D3E224D"/>
    <w:rsid w:val="7DFD6BF3"/>
    <w:rsid w:val="7E837D82"/>
    <w:rsid w:val="7EBE0D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line="500" w:lineRule="exact"/>
      <w:jc w:val="center"/>
      <w:outlineLvl w:val="0"/>
    </w:pPr>
    <w:rPr>
      <w:rFonts w:ascii="Tahoma" w:hAnsi="Tahoma"/>
      <w:b/>
      <w:bCs/>
      <w:kern w:val="44"/>
      <w:sz w:val="32"/>
      <w:szCs w:val="44"/>
    </w:rPr>
  </w:style>
  <w:style w:type="paragraph" w:styleId="3">
    <w:name w:val="heading 2"/>
    <w:basedOn w:val="1"/>
    <w:next w:val="4"/>
    <w:link w:val="5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6"/>
    <w:basedOn w:val="1"/>
    <w:next w:val="1"/>
    <w:link w:val="124"/>
    <w:qFormat/>
    <w:uiPriority w:val="0"/>
    <w:pPr>
      <w:keepNext/>
      <w:keepLines/>
      <w:spacing w:before="240" w:after="64" w:line="320" w:lineRule="auto"/>
      <w:outlineLvl w:val="5"/>
    </w:pPr>
    <w:rPr>
      <w:rFonts w:ascii="Arial" w:hAnsi="Arial" w:eastAsia="黑体"/>
      <w:b/>
      <w:bCs/>
      <w:sz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4">
    <w:name w:val="Normal Indent"/>
    <w:basedOn w:val="1"/>
    <w:link w:val="125"/>
    <w:qFormat/>
    <w:uiPriority w:val="0"/>
    <w:pPr>
      <w:ind w:firstLine="420"/>
    </w:pPr>
    <w:rPr>
      <w:szCs w:val="20"/>
    </w:rPr>
  </w:style>
  <w:style w:type="paragraph" w:styleId="8">
    <w:name w:val="table of authorities"/>
    <w:basedOn w:val="1"/>
    <w:next w:val="1"/>
    <w:qFormat/>
    <w:uiPriority w:val="0"/>
    <w:pPr>
      <w:ind w:left="420" w:leftChars="200"/>
    </w:p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Document Map"/>
    <w:basedOn w:val="1"/>
    <w:link w:val="126"/>
    <w:qFormat/>
    <w:uiPriority w:val="0"/>
    <w:rPr>
      <w:rFonts w:ascii="宋体" w:hAnsi="Tahoma"/>
      <w:sz w:val="18"/>
      <w:szCs w:val="18"/>
    </w:rPr>
  </w:style>
  <w:style w:type="paragraph" w:styleId="12">
    <w:name w:val="toa heading"/>
    <w:basedOn w:val="1"/>
    <w:next w:val="1"/>
    <w:qFormat/>
    <w:uiPriority w:val="0"/>
    <w:rPr>
      <w:rFonts w:ascii="Arial" w:hAnsi="Arial"/>
      <w:sz w:val="24"/>
    </w:rPr>
  </w:style>
  <w:style w:type="paragraph" w:styleId="13">
    <w:name w:val="annotation text"/>
    <w:basedOn w:val="1"/>
    <w:link w:val="127"/>
    <w:semiHidden/>
    <w:qFormat/>
    <w:uiPriority w:val="0"/>
    <w:pPr>
      <w:jc w:val="left"/>
    </w:pPr>
  </w:style>
  <w:style w:type="paragraph" w:styleId="14">
    <w:name w:val="Body Text 3"/>
    <w:basedOn w:val="1"/>
    <w:qFormat/>
    <w:uiPriority w:val="0"/>
    <w:pPr>
      <w:spacing w:line="240" w:lineRule="exact"/>
    </w:pPr>
    <w:rPr>
      <w:rFonts w:ascii="宋体" w:hAnsi="宋体"/>
      <w:color w:val="000000"/>
      <w:szCs w:val="21"/>
    </w:rPr>
  </w:style>
  <w:style w:type="paragraph" w:styleId="15">
    <w:name w:val="Body Text"/>
    <w:basedOn w:val="1"/>
    <w:next w:val="1"/>
    <w:qFormat/>
    <w:uiPriority w:val="0"/>
    <w:pPr>
      <w:spacing w:line="380" w:lineRule="exact"/>
    </w:pPr>
    <w:rPr>
      <w:sz w:val="24"/>
    </w:rPr>
  </w:style>
  <w:style w:type="paragraph" w:styleId="16">
    <w:name w:val="Body Text Indent"/>
    <w:basedOn w:val="1"/>
    <w:next w:val="17"/>
    <w:link w:val="128"/>
    <w:qFormat/>
    <w:uiPriority w:val="0"/>
    <w:pPr>
      <w:spacing w:after="120"/>
      <w:ind w:left="420" w:leftChars="200"/>
    </w:pPr>
    <w:rPr>
      <w:rFonts w:ascii="Tahoma" w:hAnsi="Tahoma"/>
    </w:rPr>
  </w:style>
  <w:style w:type="paragraph" w:styleId="17">
    <w:name w:val="envelope return"/>
    <w:basedOn w:val="1"/>
    <w:qFormat/>
    <w:uiPriority w:val="0"/>
    <w:pPr>
      <w:snapToGrid w:val="0"/>
    </w:pPr>
    <w:rPr>
      <w:rFonts w:ascii="Arial" w:hAnsi="Arial"/>
    </w:rPr>
  </w:style>
  <w:style w:type="paragraph" w:styleId="18">
    <w:name w:val="Block Text"/>
    <w:basedOn w:val="1"/>
    <w:qFormat/>
    <w:uiPriority w:val="0"/>
    <w:pPr>
      <w:snapToGrid w:val="0"/>
      <w:spacing w:line="480" w:lineRule="atLeast"/>
      <w:ind w:left="-57" w:right="69" w:firstLine="0"/>
    </w:pPr>
    <w:rPr>
      <w:rFonts w:ascii="宋体" w:hAnsi="宋体"/>
      <w:b/>
      <w:sz w:val="24"/>
      <w:szCs w:val="20"/>
    </w:rPr>
  </w:style>
  <w:style w:type="paragraph" w:styleId="19">
    <w:name w:val="toc 3"/>
    <w:basedOn w:val="1"/>
    <w:next w:val="1"/>
    <w:qFormat/>
    <w:uiPriority w:val="39"/>
    <w:pPr>
      <w:ind w:left="840" w:leftChars="400"/>
    </w:pPr>
  </w:style>
  <w:style w:type="paragraph" w:styleId="20">
    <w:name w:val="Plain Text"/>
    <w:basedOn w:val="1"/>
    <w:next w:val="6"/>
    <w:link w:val="129"/>
    <w:qFormat/>
    <w:uiPriority w:val="0"/>
    <w:rPr>
      <w:rFonts w:ascii="宋体" w:hAnsi="Courier New"/>
      <w:szCs w:val="20"/>
    </w:rPr>
  </w:style>
  <w:style w:type="paragraph" w:styleId="21">
    <w:name w:val="Date"/>
    <w:basedOn w:val="1"/>
    <w:next w:val="1"/>
    <w:qFormat/>
    <w:uiPriority w:val="0"/>
    <w:pPr>
      <w:ind w:left="100" w:leftChars="2500"/>
    </w:pPr>
  </w:style>
  <w:style w:type="paragraph" w:styleId="22">
    <w:name w:val="Body Text Indent 2"/>
    <w:basedOn w:val="1"/>
    <w:qFormat/>
    <w:uiPriority w:val="0"/>
    <w:pPr>
      <w:ind w:firstLine="630"/>
    </w:pPr>
    <w:rPr>
      <w:sz w:val="32"/>
      <w:szCs w:val="20"/>
    </w:rPr>
  </w:style>
  <w:style w:type="paragraph" w:styleId="23">
    <w:name w:val="Balloon Text"/>
    <w:basedOn w:val="1"/>
    <w:semiHidden/>
    <w:qFormat/>
    <w:uiPriority w:val="0"/>
    <w:rPr>
      <w:sz w:val="18"/>
      <w:szCs w:val="18"/>
    </w:rPr>
  </w:style>
  <w:style w:type="paragraph" w:styleId="24">
    <w:name w:val="footer"/>
    <w:basedOn w:val="1"/>
    <w:link w:val="130"/>
    <w:qFormat/>
    <w:uiPriority w:val="99"/>
    <w:pPr>
      <w:tabs>
        <w:tab w:val="center" w:pos="4153"/>
        <w:tab w:val="right" w:pos="8306"/>
      </w:tabs>
      <w:snapToGrid w:val="0"/>
      <w:jc w:val="left"/>
    </w:pPr>
    <w:rPr>
      <w:rFonts w:ascii="Tahoma" w:hAnsi="Tahoma"/>
      <w:sz w:val="18"/>
      <w:szCs w:val="18"/>
    </w:rPr>
  </w:style>
  <w:style w:type="paragraph" w:styleId="25">
    <w:name w:val="header"/>
    <w:basedOn w:val="1"/>
    <w:link w:val="131"/>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26">
    <w:name w:val="toc 1"/>
    <w:basedOn w:val="1"/>
    <w:next w:val="1"/>
    <w:qFormat/>
    <w:uiPriority w:val="39"/>
  </w:style>
  <w:style w:type="paragraph" w:styleId="27">
    <w:name w:val="toc 2"/>
    <w:basedOn w:val="1"/>
    <w:next w:val="1"/>
    <w:qFormat/>
    <w:uiPriority w:val="39"/>
    <w:pPr>
      <w:ind w:left="420" w:leftChars="200"/>
    </w:pPr>
  </w:style>
  <w:style w:type="paragraph" w:styleId="28">
    <w:name w:val="toc 9"/>
    <w:basedOn w:val="1"/>
    <w:next w:val="1"/>
    <w:qFormat/>
    <w:uiPriority w:val="39"/>
    <w:pPr>
      <w:ind w:left="1680"/>
      <w:jc w:val="left"/>
    </w:pPr>
    <w:rPr>
      <w:sz w:val="18"/>
      <w:szCs w:val="18"/>
    </w:rPr>
  </w:style>
  <w:style w:type="paragraph" w:styleId="29">
    <w:name w:val="List 4"/>
    <w:basedOn w:val="1"/>
    <w:unhideWhenUsed/>
    <w:qFormat/>
    <w:uiPriority w:val="99"/>
    <w:pPr>
      <w:ind w:left="100" w:leftChars="600" w:hanging="200" w:hangingChars="200"/>
      <w:contextualSpacing/>
    </w:pPr>
  </w:style>
  <w:style w:type="paragraph" w:styleId="30">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10"/>
    <w:pPr>
      <w:spacing w:before="240" w:after="60"/>
      <w:jc w:val="center"/>
      <w:outlineLvl w:val="0"/>
    </w:pPr>
    <w:rPr>
      <w:rFonts w:ascii="等线 Light" w:hAnsi="等线 Light"/>
      <w:b/>
      <w:bCs/>
      <w:sz w:val="32"/>
      <w:szCs w:val="32"/>
    </w:rPr>
  </w:style>
  <w:style w:type="paragraph" w:styleId="33">
    <w:name w:val="annotation subject"/>
    <w:basedOn w:val="13"/>
    <w:next w:val="13"/>
    <w:semiHidden/>
    <w:qFormat/>
    <w:uiPriority w:val="0"/>
    <w:rPr>
      <w:b/>
      <w:bCs/>
    </w:rPr>
  </w:style>
  <w:style w:type="paragraph" w:styleId="34">
    <w:name w:val="Body Text First Indent"/>
    <w:basedOn w:val="15"/>
    <w:next w:val="1"/>
    <w:qFormat/>
    <w:uiPriority w:val="99"/>
    <w:pPr>
      <w:spacing w:line="240" w:lineRule="auto"/>
      <w:ind w:firstLine="420" w:firstLineChars="100"/>
    </w:pPr>
    <w:rPr>
      <w:sz w:val="21"/>
    </w:rPr>
  </w:style>
  <w:style w:type="paragraph" w:styleId="35">
    <w:name w:val="Body Text First Indent 2"/>
    <w:basedOn w:val="1"/>
    <w:qFormat/>
    <w:uiPriority w:val="0"/>
    <w:pPr>
      <w:spacing w:after="120"/>
      <w:ind w:left="420" w:leftChars="200" w:firstLine="420" w:firstLineChars="200"/>
    </w:p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ahoma" w:hAnsi="Tahoma"/>
      <w:b/>
      <w:bCs/>
      <w:sz w:val="24"/>
      <w:szCs w:val="20"/>
    </w:rPr>
  </w:style>
  <w:style w:type="character" w:styleId="40">
    <w:name w:val="page number"/>
    <w:qFormat/>
    <w:uiPriority w:val="0"/>
  </w:style>
  <w:style w:type="character" w:styleId="41">
    <w:name w:val="FollowedHyperlink"/>
    <w:unhideWhenUsed/>
    <w:qFormat/>
    <w:uiPriority w:val="99"/>
    <w:rPr>
      <w:color w:val="954F72"/>
      <w:u w:val="single"/>
    </w:rPr>
  </w:style>
  <w:style w:type="character" w:styleId="42">
    <w:name w:val="Emphasis"/>
    <w:qFormat/>
    <w:uiPriority w:val="0"/>
  </w:style>
  <w:style w:type="character" w:styleId="43">
    <w:name w:val="HTML Definition"/>
    <w:qFormat/>
    <w:uiPriority w:val="0"/>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style>
  <w:style w:type="character" w:styleId="46">
    <w:name w:val="HTML Variable"/>
    <w:qFormat/>
    <w:uiPriority w:val="0"/>
    <w:rPr>
      <w:rFonts w:ascii="Tahoma" w:hAnsi="Tahoma"/>
      <w:sz w:val="24"/>
      <w:szCs w:val="20"/>
    </w:rPr>
  </w:style>
  <w:style w:type="character" w:styleId="47">
    <w:name w:val="Hyperlink"/>
    <w:qFormat/>
    <w:uiPriority w:val="99"/>
    <w:rPr>
      <w:rFonts w:ascii="Tahoma" w:hAnsi="Tahoma"/>
      <w:color w:val="0000FF"/>
      <w:sz w:val="24"/>
      <w:szCs w:val="20"/>
      <w:u w:val="single"/>
    </w:rPr>
  </w:style>
  <w:style w:type="character" w:styleId="48">
    <w:name w:val="HTML Code"/>
    <w:qFormat/>
    <w:uiPriority w:val="0"/>
    <w:rPr>
      <w:rFonts w:ascii="monospace" w:hAnsi="monospace" w:eastAsia="monospace" w:cs="monospace"/>
      <w:sz w:val="20"/>
    </w:rPr>
  </w:style>
  <w:style w:type="character" w:styleId="49">
    <w:name w:val="annotation reference"/>
    <w:semiHidden/>
    <w:qFormat/>
    <w:uiPriority w:val="0"/>
    <w:rPr>
      <w:rFonts w:ascii="Tahoma" w:hAnsi="Tahoma"/>
      <w:sz w:val="21"/>
      <w:szCs w:val="21"/>
    </w:rPr>
  </w:style>
  <w:style w:type="character" w:styleId="50">
    <w:name w:val="HTML Cit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标题 1 Char"/>
    <w:link w:val="2"/>
    <w:qFormat/>
    <w:uiPriority w:val="0"/>
    <w:rPr>
      <w:rFonts w:ascii="Tahoma" w:hAnsi="Tahoma" w:eastAsia="宋体"/>
      <w:b/>
      <w:bCs/>
      <w:kern w:val="44"/>
      <w:sz w:val="32"/>
      <w:szCs w:val="44"/>
    </w:rPr>
  </w:style>
  <w:style w:type="character" w:customStyle="1" w:styleId="54">
    <w:name w:val="标题 2 Char"/>
    <w:link w:val="3"/>
    <w:semiHidden/>
    <w:qFormat/>
    <w:uiPriority w:val="0"/>
    <w:rPr>
      <w:rFonts w:ascii="Cambria" w:hAnsi="Cambria" w:eastAsia="宋体" w:cs="Times New Roman"/>
      <w:b/>
      <w:bCs/>
      <w:kern w:val="2"/>
      <w:sz w:val="32"/>
      <w:szCs w:val="32"/>
    </w:rPr>
  </w:style>
  <w:style w:type="paragraph" w:customStyle="1" w:styleId="55">
    <w:name w:val="表格文字"/>
    <w:basedOn w:val="1"/>
    <w:qFormat/>
    <w:uiPriority w:val="0"/>
    <w:pPr>
      <w:adjustRightInd w:val="0"/>
      <w:snapToGrid w:val="0"/>
      <w:jc w:val="center"/>
    </w:pPr>
    <w:rPr>
      <w:rFonts w:ascii="Times New Roman" w:hAnsi="Times New Roman" w:eastAsia="宋体" w:cs="Times New Roman"/>
      <w:kern w:val="0"/>
      <w:sz w:val="24"/>
    </w:rPr>
  </w:style>
  <w:style w:type="character" w:customStyle="1" w:styleId="56">
    <w:name w:val="标题 3 Char"/>
    <w:link w:val="5"/>
    <w:qFormat/>
    <w:uiPriority w:val="0"/>
    <w:rPr>
      <w:b/>
      <w:bCs/>
      <w:sz w:val="32"/>
      <w:szCs w:val="32"/>
    </w:rPr>
  </w:style>
  <w:style w:type="paragraph" w:customStyle="1" w:styleId="5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8">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customStyle="1" w:styleId="59">
    <w:name w:val="正文文本缩进1"/>
    <w:basedOn w:val="1"/>
    <w:qFormat/>
    <w:uiPriority w:val="0"/>
    <w:pPr>
      <w:spacing w:before="0" w:after="120"/>
      <w:ind w:left="420" w:right="0" w:firstLine="0"/>
    </w:pPr>
  </w:style>
  <w:style w:type="paragraph" w:customStyle="1" w:styleId="60">
    <w:name w:val="列出段落"/>
    <w:basedOn w:val="1"/>
    <w:link w:val="158"/>
    <w:qFormat/>
    <w:uiPriority w:val="0"/>
    <w:pPr>
      <w:ind w:firstLine="420" w:firstLineChars="200"/>
    </w:pPr>
  </w:style>
  <w:style w:type="paragraph" w:customStyle="1" w:styleId="6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3">
    <w:name w:val="p0"/>
    <w:basedOn w:val="1"/>
    <w:qFormat/>
    <w:uiPriority w:val="0"/>
    <w:pPr>
      <w:widowControl/>
    </w:pPr>
    <w:rPr>
      <w:kern w:val="0"/>
      <w:szCs w:val="20"/>
    </w:rPr>
  </w:style>
  <w:style w:type="paragraph" w:customStyle="1" w:styleId="64">
    <w:name w:val="Body text|1"/>
    <w:basedOn w:val="1"/>
    <w:qFormat/>
    <w:uiPriority w:val="0"/>
    <w:pPr>
      <w:spacing w:line="350" w:lineRule="auto"/>
      <w:ind w:firstLine="400"/>
      <w:jc w:val="left"/>
    </w:pPr>
    <w:rPr>
      <w:rFonts w:ascii="宋体" w:hAnsi="宋体" w:cs="宋体"/>
      <w:kern w:val="0"/>
      <w:sz w:val="30"/>
      <w:szCs w:val="30"/>
    </w:rPr>
  </w:style>
  <w:style w:type="paragraph" w:customStyle="1" w:styleId="65">
    <w:name w:val="p17"/>
    <w:basedOn w:val="1"/>
    <w:qFormat/>
    <w:uiPriority w:val="0"/>
    <w:pPr>
      <w:widowControl/>
    </w:pPr>
    <w:rPr>
      <w:rFonts w:ascii="宋体" w:hAnsi="宋体" w:cs="宋体"/>
      <w:kern w:val="0"/>
      <w:szCs w:val="21"/>
    </w:rPr>
  </w:style>
  <w:style w:type="paragraph" w:customStyle="1" w:styleId="6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0"/>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 w:type="paragraph" w:customStyle="1" w:styleId="68">
    <w:name w:val="xl72"/>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69">
    <w:name w:val="Table Paragraph"/>
    <w:basedOn w:val="1"/>
    <w:qFormat/>
    <w:uiPriority w:val="1"/>
  </w:style>
  <w:style w:type="paragraph" w:customStyle="1" w:styleId="70">
    <w:name w:val="Body text|3"/>
    <w:basedOn w:val="1"/>
    <w:qFormat/>
    <w:uiPriority w:val="0"/>
    <w:pPr>
      <w:spacing w:after="460"/>
      <w:jc w:val="center"/>
    </w:pPr>
    <w:rPr>
      <w:rFonts w:ascii="宋体" w:hAnsi="宋体" w:cs="宋体"/>
      <w:kern w:val="0"/>
      <w:sz w:val="34"/>
      <w:szCs w:val="34"/>
    </w:rPr>
  </w:style>
  <w:style w:type="paragraph" w:customStyle="1" w:styleId="71">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7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75">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7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78">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79">
    <w:name w:val="CM15"/>
    <w:basedOn w:val="57"/>
    <w:next w:val="57"/>
    <w:qFormat/>
    <w:uiPriority w:val="0"/>
    <w:pPr>
      <w:spacing w:line="468" w:lineRule="atLeast"/>
    </w:pPr>
    <w:rPr>
      <w:rFonts w:ascii="Sim Sun" w:eastAsia="Sim Sun" w:cs="Times New Roman"/>
      <w:color w:val="auto"/>
    </w:rPr>
  </w:style>
  <w:style w:type="paragraph" w:customStyle="1" w:styleId="80">
    <w:name w:val="1"/>
    <w:basedOn w:val="1"/>
    <w:next w:val="20"/>
    <w:qFormat/>
    <w:uiPriority w:val="0"/>
    <w:rPr>
      <w:rFonts w:ascii="宋体" w:hAnsi="Courier New"/>
      <w:szCs w:val="20"/>
    </w:rPr>
  </w:style>
  <w:style w:type="paragraph" w:customStyle="1" w:styleId="81">
    <w:name w:val="_Style 36"/>
    <w:basedOn w:val="1"/>
    <w:qFormat/>
    <w:uiPriority w:val="0"/>
    <w:rPr>
      <w:rFonts w:ascii="Tahoma" w:hAnsi="Tahoma"/>
      <w:sz w:val="24"/>
      <w:szCs w:val="20"/>
    </w:rPr>
  </w:style>
  <w:style w:type="paragraph" w:customStyle="1" w:styleId="82">
    <w:name w:val="普通(网站)1"/>
    <w:basedOn w:val="1"/>
    <w:qFormat/>
    <w:uiPriority w:val="0"/>
    <w:pPr>
      <w:jc w:val="left"/>
    </w:pPr>
    <w:rPr>
      <w:kern w:val="0"/>
      <w:sz w:val="24"/>
    </w:rPr>
  </w:style>
  <w:style w:type="paragraph" w:customStyle="1" w:styleId="83">
    <w:name w:val="列出段落1"/>
    <w:basedOn w:val="1"/>
    <w:qFormat/>
    <w:uiPriority w:val="0"/>
    <w:pPr>
      <w:ind w:firstLine="420" w:firstLineChars="200"/>
    </w:pPr>
    <w:rPr>
      <w:rFonts w:ascii="仿宋_GB2312" w:eastAsia="仿宋_GB2312"/>
      <w:sz w:val="32"/>
    </w:rPr>
  </w:style>
  <w:style w:type="paragraph" w:customStyle="1" w:styleId="8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样式1"/>
    <w:basedOn w:val="1"/>
    <w:qFormat/>
    <w:uiPriority w:val="0"/>
    <w:pPr>
      <w:widowControl/>
      <w:jc w:val="left"/>
    </w:pPr>
    <w:rPr>
      <w:rFonts w:ascii="宋体" w:hAnsi="宋体"/>
      <w:kern w:val="0"/>
      <w:szCs w:val="21"/>
    </w:rPr>
  </w:style>
  <w:style w:type="paragraph" w:customStyle="1" w:styleId="8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8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8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首行缩进"/>
    <w:basedOn w:val="1"/>
    <w:qFormat/>
    <w:uiPriority w:val="0"/>
    <w:pPr>
      <w:ind w:firstLine="480" w:firstLineChars="200"/>
    </w:p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2">
    <w:name w:val="xl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3">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4">
    <w:name w:val="xl8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5">
    <w:name w:val="xl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6">
    <w:name w:val="Char Char8"/>
    <w:basedOn w:val="1"/>
    <w:qFormat/>
    <w:uiPriority w:val="0"/>
    <w:rPr>
      <w:rFonts w:ascii="Tahoma" w:hAnsi="Tahoma" w:eastAsia="Times New Roman"/>
      <w:kern w:val="0"/>
      <w:sz w:val="24"/>
      <w:szCs w:val="20"/>
    </w:rPr>
  </w:style>
  <w:style w:type="paragraph" w:customStyle="1" w:styleId="9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0">
    <w:name w:val="CM14"/>
    <w:basedOn w:val="57"/>
    <w:next w:val="57"/>
    <w:qFormat/>
    <w:uiPriority w:val="0"/>
    <w:pPr>
      <w:spacing w:line="468" w:lineRule="atLeast"/>
    </w:pPr>
    <w:rPr>
      <w:rFonts w:ascii="Sim Sun" w:eastAsia="Sim Sun" w:cs="Times New Roman"/>
      <w:color w:val="auto"/>
    </w:rPr>
  </w:style>
  <w:style w:type="paragraph" w:customStyle="1" w:styleId="101">
    <w:name w:val="正文_0_0"/>
    <w:qFormat/>
    <w:uiPriority w:val="0"/>
    <w:pPr>
      <w:widowControl w:val="0"/>
      <w:spacing w:line="360" w:lineRule="auto"/>
      <w:ind w:firstLine="480" w:firstLineChars="200"/>
      <w:jc w:val="both"/>
    </w:pPr>
    <w:rPr>
      <w:rFonts w:ascii="宋体" w:hAnsi="宋体" w:eastAsia="宋体" w:cs="Times New Roman"/>
      <w:color w:val="000000"/>
      <w:kern w:val="2"/>
      <w:sz w:val="24"/>
      <w:szCs w:val="24"/>
      <w:lang w:val="en-US" w:eastAsia="zh-CN" w:bidi="ar-SA"/>
    </w:rPr>
  </w:style>
  <w:style w:type="paragraph" w:customStyle="1" w:styleId="102">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3">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08">
    <w:name w:val="Char Char2 Char Char"/>
    <w:basedOn w:val="1"/>
    <w:qFormat/>
    <w:uiPriority w:val="0"/>
    <w:rPr>
      <w:rFonts w:ascii="Tahoma" w:hAnsi="Tahoma"/>
      <w:sz w:val="24"/>
      <w:szCs w:val="20"/>
    </w:rPr>
  </w:style>
  <w:style w:type="paragraph" w:customStyle="1" w:styleId="10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0">
    <w:name w:val="Char"/>
    <w:basedOn w:val="1"/>
    <w:qFormat/>
    <w:uiPriority w:val="0"/>
    <w:pPr>
      <w:widowControl/>
      <w:adjustRightInd w:val="0"/>
      <w:snapToGrid w:val="0"/>
      <w:spacing w:after="160" w:line="240" w:lineRule="exact"/>
      <w:jc w:val="left"/>
    </w:pPr>
    <w:rPr>
      <w:szCs w:val="20"/>
    </w:rPr>
  </w:style>
  <w:style w:type="paragraph" w:customStyle="1" w:styleId="11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2">
    <w:name w:val="BodyText"/>
    <w:basedOn w:val="1"/>
    <w:next w:val="1"/>
    <w:qFormat/>
    <w:uiPriority w:val="0"/>
    <w:pPr>
      <w:textAlignment w:val="baseline"/>
    </w:pPr>
    <w:rPr>
      <w:rFonts w:ascii="宋体" w:hAnsi="宋体"/>
      <w:sz w:val="24"/>
    </w:rPr>
  </w:style>
  <w:style w:type="paragraph" w:customStyle="1" w:styleId="11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正文呀2"/>
    <w:basedOn w:val="115"/>
    <w:qFormat/>
    <w:uiPriority w:val="0"/>
    <w:rPr>
      <w:rFonts w:ascii="Times New Roman" w:hAnsi="Times New Roman"/>
    </w:rPr>
  </w:style>
  <w:style w:type="paragraph" w:customStyle="1" w:styleId="115">
    <w:name w:val="正文呀"/>
    <w:basedOn w:val="1"/>
    <w:qFormat/>
    <w:uiPriority w:val="0"/>
    <w:pPr>
      <w:spacing w:line="420" w:lineRule="exact"/>
      <w:ind w:firstLine="420" w:firstLineChars="200"/>
    </w:pPr>
    <w:rPr>
      <w:rFonts w:ascii="宋体" w:hAnsi="宋体"/>
    </w:rPr>
  </w:style>
  <w:style w:type="paragraph" w:customStyle="1" w:styleId="116">
    <w:name w:val="_Style 2"/>
    <w:next w:val="1"/>
    <w:qFormat/>
    <w:uiPriority w:val="1"/>
    <w:rPr>
      <w:rFonts w:ascii="Times New Roman" w:hAnsi="Times New Roman" w:eastAsia="宋体" w:cs="Times New Roman"/>
      <w:sz w:val="22"/>
      <w:szCs w:val="22"/>
      <w:lang w:val="en-US" w:eastAsia="zh-CN" w:bidi="ar-SA"/>
    </w:rPr>
  </w:style>
  <w:style w:type="paragraph" w:customStyle="1" w:styleId="117">
    <w:name w:val="_Style 5"/>
    <w:qFormat/>
    <w:uiPriority w:val="1"/>
    <w:rPr>
      <w:rFonts w:ascii="Times New Roman" w:hAnsi="Times New Roman" w:eastAsia="宋体" w:cs="Times New Roman"/>
      <w:sz w:val="22"/>
      <w:szCs w:val="22"/>
      <w:lang w:val="en-US" w:eastAsia="zh-CN" w:bidi="ar-SA"/>
    </w:rPr>
  </w:style>
  <w:style w:type="paragraph" w:customStyle="1" w:styleId="118">
    <w:name w:val="无间隔"/>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customStyle="1" w:styleId="119">
    <w:name w:val="正文_2"/>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120">
    <w:name w:val="正文_1_0"/>
    <w:qFormat/>
    <w:uiPriority w:val="0"/>
    <w:pPr>
      <w:widowControl w:val="0"/>
      <w:suppressAutoHyphens/>
      <w:jc w:val="both"/>
    </w:pPr>
    <w:rPr>
      <w:rFonts w:ascii="Times New Roman" w:hAnsi="Times New Roman" w:eastAsia="宋体" w:cs="Times New Roman"/>
      <w:kern w:val="2"/>
      <w:sz w:val="21"/>
      <w:lang w:val="en-US" w:eastAsia="zh-CN" w:bidi="ar-SA"/>
    </w:rPr>
  </w:style>
  <w:style w:type="paragraph" w:customStyle="1" w:styleId="121">
    <w:name w:val="正文_3"/>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122">
    <w:name w:val="TOC1"/>
    <w:basedOn w:val="1"/>
    <w:next w:val="1"/>
    <w:qFormat/>
    <w:uiPriority w:val="0"/>
    <w:pPr>
      <w:jc w:val="both"/>
      <w:textAlignment w:val="baseline"/>
    </w:pPr>
    <w:rPr>
      <w:rFonts w:ascii="Calibri" w:hAnsi="Calibri" w:eastAsia="宋体"/>
      <w:kern w:val="2"/>
      <w:sz w:val="21"/>
      <w:szCs w:val="22"/>
      <w:lang w:val="en-US" w:eastAsia="zh-CN" w:bidi="ar-SA"/>
    </w:rPr>
  </w:style>
  <w:style w:type="paragraph" w:customStyle="1" w:styleId="123">
    <w:name w:val="Table of contents|1"/>
    <w:basedOn w:val="1"/>
    <w:qFormat/>
    <w:uiPriority w:val="0"/>
    <w:pPr>
      <w:widowControl w:val="0"/>
      <w:shd w:val="clear" w:color="auto" w:fill="auto"/>
      <w:spacing w:line="474" w:lineRule="exact"/>
      <w:ind w:firstLine="500"/>
    </w:pPr>
    <w:rPr>
      <w:rFonts w:ascii="宋体" w:hAnsi="宋体" w:eastAsia="宋体" w:cs="宋体"/>
      <w:sz w:val="22"/>
      <w:szCs w:val="22"/>
      <w:u w:val="none"/>
      <w:shd w:val="clear" w:color="auto" w:fill="auto"/>
      <w:lang w:val="zh-TW" w:eastAsia="zh-TW" w:bidi="zh-TW"/>
    </w:rPr>
  </w:style>
  <w:style w:type="character" w:customStyle="1" w:styleId="124">
    <w:name w:val="标题 6 Char"/>
    <w:link w:val="7"/>
    <w:qFormat/>
    <w:uiPriority w:val="0"/>
    <w:rPr>
      <w:rFonts w:ascii="Arial" w:hAnsi="Arial" w:eastAsia="黑体"/>
      <w:b/>
      <w:bCs/>
      <w:kern w:val="2"/>
      <w:sz w:val="24"/>
      <w:szCs w:val="24"/>
      <w:lang w:val="en-US" w:eastAsia="zh-CN" w:bidi="ar-SA"/>
    </w:rPr>
  </w:style>
  <w:style w:type="character" w:customStyle="1" w:styleId="125">
    <w:name w:val="正文缩进 Char"/>
    <w:link w:val="4"/>
    <w:qFormat/>
    <w:locked/>
    <w:uiPriority w:val="0"/>
    <w:rPr>
      <w:rFonts w:eastAsia="宋体"/>
      <w:kern w:val="2"/>
      <w:sz w:val="21"/>
      <w:lang w:val="en-US" w:eastAsia="zh-CN" w:bidi="ar-SA"/>
    </w:rPr>
  </w:style>
  <w:style w:type="character" w:customStyle="1" w:styleId="126">
    <w:name w:val="文档结构图 Char"/>
    <w:link w:val="11"/>
    <w:qFormat/>
    <w:uiPriority w:val="0"/>
    <w:rPr>
      <w:rFonts w:ascii="宋体" w:hAnsi="Tahoma"/>
      <w:kern w:val="2"/>
      <w:sz w:val="18"/>
      <w:szCs w:val="18"/>
    </w:rPr>
  </w:style>
  <w:style w:type="character" w:customStyle="1" w:styleId="127">
    <w:name w:val="批注文字 Char"/>
    <w:link w:val="13"/>
    <w:qFormat/>
    <w:uiPriority w:val="0"/>
    <w:rPr>
      <w:rFonts w:eastAsia="宋体"/>
      <w:kern w:val="2"/>
      <w:sz w:val="21"/>
      <w:szCs w:val="24"/>
      <w:lang w:val="en-US" w:eastAsia="zh-CN" w:bidi="ar-SA"/>
    </w:rPr>
  </w:style>
  <w:style w:type="character" w:customStyle="1" w:styleId="128">
    <w:name w:val="正文文本缩进 Char1"/>
    <w:link w:val="16"/>
    <w:qFormat/>
    <w:uiPriority w:val="0"/>
    <w:rPr>
      <w:rFonts w:ascii="Tahoma" w:hAnsi="Tahoma"/>
      <w:kern w:val="2"/>
      <w:sz w:val="21"/>
      <w:szCs w:val="24"/>
    </w:rPr>
  </w:style>
  <w:style w:type="character" w:customStyle="1" w:styleId="129">
    <w:name w:val="纯文本 Char1"/>
    <w:link w:val="20"/>
    <w:qFormat/>
    <w:uiPriority w:val="0"/>
    <w:rPr>
      <w:rFonts w:ascii="宋体" w:hAnsi="Courier New" w:eastAsia="宋体"/>
      <w:kern w:val="2"/>
      <w:sz w:val="21"/>
      <w:szCs w:val="20"/>
      <w:lang w:val="en-US" w:eastAsia="zh-CN" w:bidi="ar-SA"/>
    </w:rPr>
  </w:style>
  <w:style w:type="character" w:customStyle="1" w:styleId="130">
    <w:name w:val="页脚 Char"/>
    <w:link w:val="24"/>
    <w:qFormat/>
    <w:uiPriority w:val="99"/>
    <w:rPr>
      <w:rFonts w:ascii="Tahoma" w:hAnsi="Tahoma"/>
      <w:kern w:val="2"/>
      <w:sz w:val="18"/>
      <w:szCs w:val="18"/>
    </w:rPr>
  </w:style>
  <w:style w:type="character" w:customStyle="1" w:styleId="131">
    <w:name w:val="页眉 Char"/>
    <w:link w:val="25"/>
    <w:qFormat/>
    <w:uiPriority w:val="99"/>
    <w:rPr>
      <w:rFonts w:ascii="Tahoma" w:hAnsi="Tahoma"/>
      <w:kern w:val="2"/>
      <w:sz w:val="18"/>
      <w:szCs w:val="18"/>
    </w:rPr>
  </w:style>
  <w:style w:type="character" w:customStyle="1" w:styleId="132">
    <w:name w:val="未处理的提及1"/>
    <w:unhideWhenUsed/>
    <w:qFormat/>
    <w:uiPriority w:val="99"/>
    <w:rPr>
      <w:rFonts w:ascii="Tahoma" w:hAnsi="Tahoma"/>
      <w:color w:val="808080"/>
      <w:sz w:val="24"/>
      <w:szCs w:val="20"/>
      <w:shd w:val="clear" w:color="auto" w:fill="E6E6E6"/>
    </w:rPr>
  </w:style>
  <w:style w:type="character" w:customStyle="1" w:styleId="133">
    <w:name w:val="qxdate"/>
    <w:qFormat/>
    <w:uiPriority w:val="0"/>
    <w:rPr>
      <w:color w:val="333333"/>
      <w:sz w:val="18"/>
      <w:szCs w:val="18"/>
    </w:rPr>
  </w:style>
  <w:style w:type="character" w:customStyle="1" w:styleId="134">
    <w:name w:val="font21"/>
    <w:qFormat/>
    <w:uiPriority w:val="0"/>
    <w:rPr>
      <w:rFonts w:hint="eastAsia" w:ascii="宋体" w:hAnsi="宋体" w:eastAsia="宋体" w:cs="宋体"/>
      <w:color w:val="000000"/>
      <w:sz w:val="22"/>
      <w:szCs w:val="22"/>
      <w:u w:val="none"/>
    </w:rPr>
  </w:style>
  <w:style w:type="character" w:customStyle="1" w:styleId="135">
    <w:name w:val="font122"/>
    <w:qFormat/>
    <w:uiPriority w:val="0"/>
    <w:rPr>
      <w:rFonts w:hint="eastAsia" w:ascii="宋体" w:hAnsi="宋体" w:eastAsia="宋体" w:cs="宋体"/>
      <w:color w:val="FF0000"/>
      <w:sz w:val="20"/>
      <w:szCs w:val="20"/>
      <w:u w:val="none"/>
    </w:rPr>
  </w:style>
  <w:style w:type="character" w:customStyle="1" w:styleId="136">
    <w:name w:val="纯文本 字符2"/>
    <w:qFormat/>
    <w:uiPriority w:val="0"/>
    <w:rPr>
      <w:rFonts w:ascii="宋体" w:hAnsi="Courier New" w:eastAsia="宋体"/>
      <w:kern w:val="2"/>
      <w:sz w:val="21"/>
      <w:lang w:val="en-US" w:eastAsia="zh-CN" w:bidi="ar-SA"/>
    </w:rPr>
  </w:style>
  <w:style w:type="character" w:customStyle="1" w:styleId="137">
    <w:name w:val="main12"/>
    <w:qFormat/>
    <w:uiPriority w:val="0"/>
    <w:rPr>
      <w:rFonts w:ascii="Arial" w:hAnsi="Arial" w:cs="Arial"/>
      <w:color w:val="000000"/>
      <w:sz w:val="18"/>
      <w:szCs w:val="18"/>
    </w:rPr>
  </w:style>
  <w:style w:type="character" w:customStyle="1" w:styleId="138">
    <w:name w:val="Char Char10"/>
    <w:qFormat/>
    <w:locked/>
    <w:uiPriority w:val="0"/>
    <w:rPr>
      <w:rFonts w:ascii="宋体" w:hAnsi="宋体" w:eastAsia="宋体"/>
      <w:kern w:val="2"/>
      <w:sz w:val="21"/>
      <w:szCs w:val="24"/>
      <w:lang w:val="en-US" w:eastAsia="zh-CN" w:bidi="ar-SA"/>
    </w:rPr>
  </w:style>
  <w:style w:type="character" w:customStyle="1" w:styleId="139">
    <w:name w:val="font61"/>
    <w:qFormat/>
    <w:uiPriority w:val="0"/>
    <w:rPr>
      <w:rFonts w:hint="eastAsia" w:ascii="宋体" w:hAnsi="宋体" w:eastAsia="宋体" w:cs="宋体"/>
      <w:color w:val="000000"/>
      <w:sz w:val="21"/>
      <w:szCs w:val="21"/>
      <w:u w:val="none"/>
    </w:rPr>
  </w:style>
  <w:style w:type="character" w:customStyle="1" w:styleId="140">
    <w:name w:val="无"/>
    <w:qFormat/>
    <w:uiPriority w:val="0"/>
  </w:style>
  <w:style w:type="character" w:customStyle="1" w:styleId="141">
    <w:name w:val="cfdate"/>
    <w:qFormat/>
    <w:uiPriority w:val="0"/>
    <w:rPr>
      <w:color w:val="333333"/>
      <w:sz w:val="18"/>
      <w:szCs w:val="18"/>
    </w:rPr>
  </w:style>
  <w:style w:type="character" w:customStyle="1" w:styleId="142">
    <w:name w:val="正文文本缩进 Char"/>
    <w:qFormat/>
    <w:uiPriority w:val="0"/>
    <w:rPr>
      <w:rFonts w:ascii="Times New Roman" w:hAnsi="Times New Roman" w:eastAsia="宋体" w:cs="Times New Roman"/>
      <w:kern w:val="2"/>
      <w:sz w:val="21"/>
      <w:szCs w:val="24"/>
    </w:rPr>
  </w:style>
  <w:style w:type="character" w:customStyle="1" w:styleId="143">
    <w:name w:val="正文缩进 Char1"/>
    <w:qFormat/>
    <w:locked/>
    <w:uiPriority w:val="0"/>
    <w:rPr>
      <w:rFonts w:eastAsia="宋体"/>
      <w:kern w:val="2"/>
      <w:sz w:val="21"/>
      <w:lang w:val="en-US" w:eastAsia="zh-CN" w:bidi="ar-SA"/>
    </w:rPr>
  </w:style>
  <w:style w:type="character" w:customStyle="1" w:styleId="144">
    <w:name w:val="apple-converted-space"/>
    <w:qFormat/>
    <w:uiPriority w:val="0"/>
  </w:style>
  <w:style w:type="character" w:customStyle="1" w:styleId="145">
    <w:name w:val="font31"/>
    <w:qFormat/>
    <w:uiPriority w:val="0"/>
    <w:rPr>
      <w:rFonts w:hint="eastAsia" w:ascii="宋体" w:hAnsi="宋体" w:eastAsia="宋体" w:cs="宋体"/>
      <w:color w:val="000000"/>
      <w:sz w:val="24"/>
      <w:szCs w:val="24"/>
      <w:u w:val="none"/>
    </w:rPr>
  </w:style>
  <w:style w:type="character" w:customStyle="1" w:styleId="146">
    <w:name w:val="font71"/>
    <w:qFormat/>
    <w:uiPriority w:val="0"/>
    <w:rPr>
      <w:rFonts w:hint="default" w:ascii="Times New Roman" w:hAnsi="Times New Roman" w:cs="Times New Roman"/>
      <w:color w:val="000000"/>
      <w:sz w:val="24"/>
      <w:szCs w:val="24"/>
      <w:u w:val="none"/>
    </w:rPr>
  </w:style>
  <w:style w:type="character" w:customStyle="1" w:styleId="147">
    <w:name w:val="纯文本 字符1"/>
    <w:qFormat/>
    <w:uiPriority w:val="0"/>
    <w:rPr>
      <w:rFonts w:ascii="Ђˎ̥" w:hAnsi="Verdana" w:eastAsia="Ђˎ̥" w:cs="Verdana"/>
      <w:szCs w:val="21"/>
    </w:rPr>
  </w:style>
  <w:style w:type="character" w:customStyle="1" w:styleId="148">
    <w:name w:val="列出段落 Char"/>
    <w:qFormat/>
    <w:locked/>
    <w:uiPriority w:val="34"/>
    <w:rPr>
      <w:rFonts w:ascii="Times New Roman" w:hAnsi="Times New Roman" w:eastAsia="宋体" w:cs="Times New Roman"/>
      <w:kern w:val="0"/>
      <w:sz w:val="24"/>
      <w:szCs w:val="20"/>
    </w:rPr>
  </w:style>
  <w:style w:type="character" w:customStyle="1" w:styleId="149">
    <w:name w:val="页脚 字符"/>
    <w:qFormat/>
    <w:uiPriority w:val="99"/>
  </w:style>
  <w:style w:type="character" w:customStyle="1" w:styleId="150">
    <w:name w:val="纯文本 字符"/>
    <w:qFormat/>
    <w:uiPriority w:val="0"/>
    <w:rPr>
      <w:rFonts w:ascii="宋体" w:hAnsi="Courier New" w:eastAsia="宋体" w:cs="Courier New"/>
      <w:szCs w:val="21"/>
    </w:rPr>
  </w:style>
  <w:style w:type="character" w:customStyle="1" w:styleId="151">
    <w:name w:val="fontstyle01"/>
    <w:qFormat/>
    <w:uiPriority w:val="0"/>
    <w:rPr>
      <w:rFonts w:hint="eastAsia" w:ascii="宋体" w:hAnsi="宋体" w:eastAsia="宋体"/>
      <w:color w:val="000000"/>
      <w:sz w:val="22"/>
      <w:szCs w:val="22"/>
    </w:rPr>
  </w:style>
  <w:style w:type="character" w:customStyle="1" w:styleId="152">
    <w:name w:val="redfilenumber"/>
    <w:qFormat/>
    <w:uiPriority w:val="0"/>
    <w:rPr>
      <w:color w:val="BA2636"/>
      <w:sz w:val="18"/>
      <w:szCs w:val="18"/>
    </w:rPr>
  </w:style>
  <w:style w:type="character" w:customStyle="1" w:styleId="153">
    <w:name w:val="gjfg"/>
    <w:qFormat/>
    <w:uiPriority w:val="0"/>
  </w:style>
  <w:style w:type="character" w:customStyle="1" w:styleId="154">
    <w:name w:val="纯文本 Char"/>
    <w:qFormat/>
    <w:uiPriority w:val="99"/>
    <w:rPr>
      <w:rFonts w:ascii="宋体" w:hAnsi="Courier New" w:eastAsia="宋体"/>
    </w:rPr>
  </w:style>
  <w:style w:type="character" w:customStyle="1" w:styleId="155">
    <w:name w:val="displayarti"/>
    <w:qFormat/>
    <w:uiPriority w:val="0"/>
    <w:rPr>
      <w:color w:val="FFFFFF"/>
      <w:shd w:val="clear" w:color="auto" w:fill="A00000"/>
    </w:rPr>
  </w:style>
  <w:style w:type="character" w:customStyle="1" w:styleId="156">
    <w:name w:val="Char Char1"/>
    <w:qFormat/>
    <w:uiPriority w:val="0"/>
    <w:rPr>
      <w:rFonts w:eastAsia="宋体"/>
      <w:kern w:val="2"/>
      <w:sz w:val="21"/>
      <w:szCs w:val="24"/>
      <w:lang w:val="en-US" w:eastAsia="zh-CN" w:bidi="ar-SA"/>
    </w:rPr>
  </w:style>
  <w:style w:type="character" w:customStyle="1" w:styleId="157">
    <w:name w:val="font01"/>
    <w:qFormat/>
    <w:uiPriority w:val="0"/>
    <w:rPr>
      <w:rFonts w:hint="eastAsia" w:ascii="宋体" w:hAnsi="宋体" w:eastAsia="宋体" w:cs="宋体"/>
      <w:color w:val="000000"/>
      <w:sz w:val="22"/>
      <w:szCs w:val="22"/>
      <w:u w:val="none"/>
    </w:rPr>
  </w:style>
  <w:style w:type="character" w:customStyle="1" w:styleId="158">
    <w:name w:val="列出段落 Char1"/>
    <w:link w:val="60"/>
    <w:qFormat/>
    <w:locked/>
    <w:uiPriority w:val="0"/>
    <w:rPr>
      <w:kern w:val="2"/>
      <w:sz w:val="21"/>
      <w:szCs w:val="24"/>
    </w:rPr>
  </w:style>
  <w:style w:type="character" w:customStyle="1" w:styleId="159">
    <w:name w:val="普通文字 Char Char5"/>
    <w:qFormat/>
    <w:uiPriority w:val="0"/>
    <w:rPr>
      <w:rFonts w:ascii="宋体" w:hAnsi="Courier New" w:eastAsia="宋体"/>
      <w:szCs w:val="21"/>
      <w:lang w:bidi="ar-SA"/>
    </w:rPr>
  </w:style>
  <w:style w:type="character" w:customStyle="1" w:styleId="160">
    <w:name w:val="标题 Char"/>
    <w:qFormat/>
    <w:uiPriority w:val="10"/>
    <w:rPr>
      <w:rFonts w:ascii="Calibri Light" w:hAnsi="Calibri Light" w:cs="Times New Roman"/>
      <w:b/>
      <w:bCs/>
      <w:kern w:val="2"/>
      <w:sz w:val="32"/>
      <w:szCs w:val="32"/>
    </w:rPr>
  </w:style>
  <w:style w:type="character" w:customStyle="1" w:styleId="161">
    <w:name w:val="font131"/>
    <w:qFormat/>
    <w:uiPriority w:val="0"/>
    <w:rPr>
      <w:rFonts w:hint="eastAsia" w:ascii="宋体" w:hAnsi="宋体" w:eastAsia="宋体" w:cs="宋体"/>
      <w:b/>
      <w:bCs/>
      <w:color w:val="FF0000"/>
      <w:sz w:val="18"/>
      <w:szCs w:val="18"/>
      <w:u w:val="none"/>
    </w:rPr>
  </w:style>
  <w:style w:type="character" w:customStyle="1" w:styleId="162">
    <w:name w:val="font121"/>
    <w:qFormat/>
    <w:uiPriority w:val="0"/>
    <w:rPr>
      <w:rFonts w:hint="eastAsia" w:ascii="宋体" w:hAnsi="宋体" w:eastAsia="宋体" w:cs="宋体"/>
      <w:b/>
      <w:color w:val="000000"/>
      <w:sz w:val="22"/>
      <w:szCs w:val="22"/>
      <w:u w:val="none"/>
    </w:rPr>
  </w:style>
  <w:style w:type="character" w:customStyle="1" w:styleId="163">
    <w:name w:val="redfilefwwh"/>
    <w:qFormat/>
    <w:uiPriority w:val="0"/>
    <w:rPr>
      <w:color w:val="BA2636"/>
      <w:sz w:val="18"/>
      <w:szCs w:val="18"/>
    </w:rPr>
  </w:style>
  <w:style w:type="character" w:customStyle="1" w:styleId="164">
    <w:name w:val="font41"/>
    <w:qFormat/>
    <w:uiPriority w:val="0"/>
    <w:rPr>
      <w:rFonts w:hint="eastAsia" w:ascii="宋体" w:hAnsi="宋体" w:eastAsia="宋体" w:cs="宋体"/>
      <w:color w:val="000000"/>
      <w:sz w:val="22"/>
      <w:szCs w:val="22"/>
      <w:u w:val="none"/>
    </w:rPr>
  </w:style>
  <w:style w:type="character" w:customStyle="1" w:styleId="165">
    <w:name w:val="c-icon30"/>
    <w:qFormat/>
    <w:uiPriority w:val="0"/>
  </w:style>
  <w:style w:type="character" w:customStyle="1" w:styleId="166">
    <w:name w:val="hover24"/>
    <w:qFormat/>
    <w:uiPriority w:val="0"/>
  </w:style>
  <w:style w:type="character" w:customStyle="1" w:styleId="167">
    <w:name w:val="hover25"/>
    <w:qFormat/>
    <w:uiPriority w:val="0"/>
    <w:rPr>
      <w:color w:val="315EFB"/>
    </w:rPr>
  </w:style>
  <w:style w:type="character" w:customStyle="1" w:styleId="168">
    <w:name w:val="hover26"/>
    <w:qFormat/>
    <w:uiPriority w:val="0"/>
    <w:rPr>
      <w:color w:val="315EFB"/>
    </w:rPr>
  </w:style>
  <w:style w:type="character" w:customStyle="1" w:styleId="169">
    <w:name w:val="hover27"/>
    <w:qFormat/>
    <w:uiPriority w:val="0"/>
    <w:rPr>
      <w:color w:val="315EFB"/>
      <w:shd w:val="clear" w:color="auto" w:fill="F0F3FD"/>
    </w:rPr>
  </w:style>
  <w:style w:type="character" w:customStyle="1" w:styleId="170">
    <w:name w:val="font11"/>
    <w:qFormat/>
    <w:uiPriority w:val="0"/>
    <w:rPr>
      <w:rFonts w:hint="eastAsia" w:ascii="宋体" w:hAnsi="宋体" w:eastAsia="宋体" w:cs="宋体"/>
      <w:color w:val="000000"/>
      <w:sz w:val="21"/>
      <w:szCs w:val="21"/>
      <w:u w:val="none"/>
    </w:rPr>
  </w:style>
  <w:style w:type="character" w:customStyle="1" w:styleId="17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39035</Words>
  <Characters>41337</Characters>
  <Lines>252</Lines>
  <Paragraphs>71</Paragraphs>
  <TotalTime>9</TotalTime>
  <ScaleCrop>false</ScaleCrop>
  <LinksUpToDate>false</LinksUpToDate>
  <CharactersWithSpaces>42730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2022-07-11T08:18:00Z</dcterms:created>
  <dc:creator>微软用户</dc:creator>
  <cp:lastModifiedBy>一只坏喵喵.</cp:lastModifiedBy>
  <cp:lastPrinted>2024-11-08T01:14:00Z</cp:lastPrinted>
  <dcterms:modified xsi:type="dcterms:W3CDTF">2024-11-11T03:18:08Z</dcterms:modified>
  <dc:title>工程类公开招标文件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F4527C8148554268930EBAD68113C352_13</vt:lpwstr>
  </property>
</Properties>
</file>