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项目77：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五通道子午流注穴位治疗仪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项目78：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上下肢主被动运动康复仪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51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7D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项目79：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578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空气压力治疗仪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E3F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CF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21B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68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项目80：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AB9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经皮暨穴位治疗仪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F06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DB3D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554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F45F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项目81：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7763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高频振动排痰仪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5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9EB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49D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025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项目82：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31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注射泵（单通道）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F1D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7EF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4948302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1CCFEBFE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项目77：五通道子午流注穴位治疗仪  拟购数量：1</w:t>
      </w:r>
    </w:p>
    <w:p w14:paraId="4ADF369A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:</w:t>
      </w:r>
    </w:p>
    <w:p w14:paraId="078CD9B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1、开穴功能不少于2种，至少包含开穴计算功能、开穴显示功能；</w:t>
      </w:r>
    </w:p>
    <w:p w14:paraId="0C4B0D73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 xml:space="preserve">2、子午流注”开穴功能不小于2种，至少包括子午流注纳甲法开穴、“灵龟八法”开穴； </w:t>
      </w:r>
    </w:p>
    <w:p w14:paraId="7058BF4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 xml:space="preserve">3、“时辰”查询不少于4种，至少包含：即时开穴、定时开穴、某穴位未来五次开穴时间、任意时间开穴查询。 </w:t>
      </w:r>
    </w:p>
    <w:p w14:paraId="5770633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4、“经脉”查询不少于2种，至少包含：十四经穴位查询、经外奇穴查询</w:t>
      </w:r>
    </w:p>
    <w:p w14:paraId="2C99BCA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 xml:space="preserve">5、穴位查询：可以查询人体所有穴位，至少包含5个以下功能：部位、作用、主治、解剖、图形。 </w:t>
      </w:r>
    </w:p>
    <w:p w14:paraId="13A80EE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 xml:space="preserve">6、导航模块功能不少于4种，至少包括：查询病症，通过疾病分型，进入基本处方，可开穴治疗。 </w:t>
      </w:r>
    </w:p>
    <w:p w14:paraId="211E4683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4、强度和频率调节功能：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可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 xml:space="preserve">通过按键、触屏调控或一键飞梭旋钮调节； </w:t>
      </w:r>
    </w:p>
    <w:p w14:paraId="76E9A4E6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5、一键控制功能不少于3种，至少包括：修改电极、全部清除和全部关闭功能。</w:t>
      </w:r>
    </w:p>
    <w:p w14:paraId="1155F9D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6、主治穴位不少于3种，至少包括：穴位、穴位功能或穴位的主治疾症查询对应的穴位；</w:t>
      </w:r>
    </w:p>
    <w:p w14:paraId="17E3777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7、可自定义处方：可读取之前保存的处方。</w:t>
      </w:r>
    </w:p>
    <w:p w14:paraId="378D377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9、输出通道：≥5路治疗电极输出；</w:t>
      </w:r>
    </w:p>
    <w:p w14:paraId="63D894A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10、病症列表功能不少于4种，至少包括：查询病症、辩证分型、选择基本处方穴位，进入治疗</w:t>
      </w:r>
    </w:p>
    <w:p w14:paraId="5924745B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11、脉冲频率：≥1.25hz~≤1000hz，≥1档可调：</w:t>
      </w:r>
    </w:p>
    <w:p w14:paraId="3248D2CE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12、脉冲电量：输出幅度最大时,每一个脉冲的电量应≥7uC；</w:t>
      </w:r>
    </w:p>
    <w:p w14:paraId="287AD63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13、治疗时间：≥1min~≤60min可调；</w:t>
      </w:r>
    </w:p>
    <w:p w14:paraId="7235FD42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14、治疗强度: ≤99档，连续可调；</w:t>
      </w:r>
    </w:p>
    <w:p w14:paraId="717985D2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15、连续工作时间：不少于4小时。</w:t>
      </w:r>
    </w:p>
    <w:p w14:paraId="3DED4D0F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</w:p>
    <w:p w14:paraId="40E35B97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项目78：上下肢主被动运动康复仪      拟购数量：1</w:t>
      </w:r>
    </w:p>
    <w:p w14:paraId="562E7D45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主要参数及配置要求</w:t>
      </w:r>
    </w:p>
    <w:p w14:paraId="1BC2511E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kern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1、运行速度：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highlight w:val="none"/>
        </w:rPr>
        <w:t>不少于9档可调；</w:t>
      </w:r>
    </w:p>
    <w:p w14:paraId="0706F2D9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highlight w:val="none"/>
        </w:rPr>
        <w:t>2、运行速度调节范围：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highlight w:val="none"/>
          <w:lang w:val="en-US" w:eastAsia="zh-CN"/>
        </w:rPr>
        <w:t>＜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6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r/min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可调</w:t>
      </w:r>
    </w:p>
    <w:p w14:paraId="5AB23098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3、运行时间：最小不低于2分钟，最大不超过120分钟可调；</w:t>
      </w:r>
    </w:p>
    <w:p w14:paraId="483AE990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4、痉挛力量不小于4种，至少包括无、小、中、大可调；</w:t>
      </w:r>
    </w:p>
    <w:p w14:paraId="7A5B6670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5、痉挛模式不小于2种，至少包括变向、固定可调；</w:t>
      </w:r>
    </w:p>
    <w:p w14:paraId="4FC6377F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6、电机输出功率不小于3种，至少包括高、中、低三档可调；</w:t>
      </w:r>
    </w:p>
    <w:p w14:paraId="1C571E3F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7、运行方向不小于2种，至少包括：正向、逆向可选，</w:t>
      </w:r>
    </w:p>
    <w:p w14:paraId="26493C9C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8.正向、逆向可选，换向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时间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不小于4种，至少包括固定、1min、2min、3min换向；</w:t>
      </w:r>
    </w:p>
    <w:p w14:paraId="4E614BB1">
      <w:pPr>
        <w:pStyle w:val="8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9、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highlight w:val="none"/>
        </w:rPr>
        <w:t>阻力力矩调节范围：≤ 20Nm；</w:t>
      </w:r>
    </w:p>
    <w:p w14:paraId="5023704B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10、高度调节范围：100mm±10％；</w:t>
      </w:r>
    </w:p>
    <w:p w14:paraId="51DB6B4E">
      <w:pPr>
        <w:pStyle w:val="8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11、屏幕：触摸屏，显示屏调节旋转；</w:t>
      </w:r>
    </w:p>
    <w:p w14:paraId="3CF710F9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12、微电脑控制转速、时间、并根据患者肌张力控制转向，起到痉挛保护作用；</w:t>
      </w:r>
    </w:p>
    <w:p w14:paraId="25A77DDE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13、具备自动防肌肉痉挛控制功能；</w:t>
      </w:r>
    </w:p>
    <w:p w14:paraId="6B8116AD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14、配有康复固定手套、手部固定绑带便于患者手部的固定；</w:t>
      </w:r>
    </w:p>
    <w:p w14:paraId="2A7E7225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15、有脚踏按键，方便患者脚部放在脚踏板上固定；</w:t>
      </w:r>
    </w:p>
    <w:p w14:paraId="665EC965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16、评估功能不少于6种，至少包络训练结束后显示训练时间，主动时间、被动时间、距离、痉挛次数、卡路里；</w:t>
      </w:r>
    </w:p>
    <w:p w14:paraId="0F7AE00B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17、腿部支架可调，确保患者在运动训练中保持正确的姿势；</w:t>
      </w:r>
    </w:p>
    <w:p w14:paraId="4CF38487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18、运动模式不少于2种，至少包含主动和被动运动模式；</w:t>
      </w:r>
    </w:p>
    <w:p w14:paraId="0FEED14D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19、训练方式少于2种，至少包含上肢和下肢训练方式；</w:t>
      </w:r>
    </w:p>
    <w:p w14:paraId="71BFF386">
      <w:pPr>
        <w:pStyle w:val="6"/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20、上肢训练组件可旋转。</w:t>
      </w:r>
    </w:p>
    <w:p w14:paraId="4E41DBCC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</w:p>
    <w:p w14:paraId="3F03B668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</w:p>
    <w:p w14:paraId="3922223B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项目79：空气压力治疗仪       拟购数量：1</w:t>
      </w:r>
    </w:p>
    <w:p w14:paraId="6F3CA221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主要参数及配置要求</w:t>
      </w:r>
    </w:p>
    <w:p w14:paraId="2CAC867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1、设备可连续工作8小时以上；</w:t>
      </w:r>
    </w:p>
    <w:p w14:paraId="407BA297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2、工作噪声：设备正常工作时噪声应≤65dB；</w:t>
      </w:r>
    </w:p>
    <w:p w14:paraId="61915E4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3、治疗时间：1～99min可调，调节步长为1min，定时误差≤±2%</w:t>
      </w:r>
    </w:p>
    <w:p w14:paraId="533E5643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4、功能不少于2种，至少包括空气压力、神经肌肉电刺激；</w:t>
      </w:r>
    </w:p>
    <w:p w14:paraId="471316A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5、需标配≥4腔充气；</w:t>
      </w:r>
    </w:p>
    <w:p w14:paraId="731F424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6、需≥5种充气模式；</w:t>
      </w:r>
    </w:p>
    <w:p w14:paraId="11092C1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7、空气波压力范围：≥5kPa～≤25kPa可调；</w:t>
      </w:r>
    </w:p>
    <w:p w14:paraId="5FA3D34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8、空气波配备紧急制动按钮，可随时中止治疗程序，保证患者治疗安全无隐患；</w:t>
      </w:r>
    </w:p>
    <w:p w14:paraId="338B5D6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9、空气波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具有四重自动泄压功能，保护患者使用安全；</w:t>
      </w:r>
    </w:p>
    <w:p w14:paraId="2AFBC58E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13、神经肌肉电刺激输出频率≤900Hz；</w:t>
      </w:r>
    </w:p>
    <w:p w14:paraId="3457D3E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14、神经肌肉电刺激输出波形不少于4种，需包括无序波、菱形波、矩形波和钟形波；</w:t>
      </w:r>
    </w:p>
    <w:p w14:paraId="1E615A6E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15、神经肌肉电刺激治疗处方不少于4种；</w:t>
      </w:r>
    </w:p>
    <w:p w14:paraId="7B84A967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16、神经肌肉电刺激最大输出幅度有效值≤25V；</w:t>
      </w:r>
    </w:p>
    <w:p w14:paraId="7F02316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17、神经肌肉电刺激输出强度：≤99级无纲常数调节；</w:t>
      </w:r>
    </w:p>
    <w:p w14:paraId="7919DAB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18、神经肌肉电刺激比率：≤99级无纲常数调节；</w:t>
      </w:r>
    </w:p>
    <w:p w14:paraId="5BAFBBA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19、神经肌肉电刺激脉冲宽度：≥0.15～≤100ms。</w:t>
      </w:r>
    </w:p>
    <w:p w14:paraId="1812EA03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</w:p>
    <w:p w14:paraId="1B44F0C4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项目80：经皮暨穴位治疗仪      拟购数量：1</w:t>
      </w:r>
    </w:p>
    <w:p w14:paraId="547DEB29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主要参数及配置要求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highlight w:val="none"/>
        </w:rPr>
        <w:t xml:space="preserve"> </w:t>
      </w:r>
    </w:p>
    <w:p w14:paraId="4400776D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1、模块不少于6种，至少需包括恒流脉冲信号发生模块、数字载波信号发生模块、调制/载波调整模块、输出功率控制模块、脉冲输出功率放大模块、脉冲输出隔离模块。</w:t>
      </w:r>
    </w:p>
    <w:p w14:paraId="71B1D47F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2、1Hz≤输出频率≥120Hz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连续可调</w:t>
      </w:r>
    </w:p>
    <w:p w14:paraId="68C12960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3、波型输出类型不少于3种，需包含连续波、断续波、疏密波。</w:t>
      </w:r>
    </w:p>
    <w:p w14:paraId="1375478C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、调节疏密波时，1Hz-19Hz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1Hz≤疏波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＜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20Hz连续可调，20Hz≤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密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波≤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20Hz连续可调。</w:t>
      </w:r>
    </w:p>
    <w:p w14:paraId="3E71C69F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、连续波、断续波频率为1Hz-50Hz时，波宽自动调整为≥400µs。</w:t>
      </w:r>
    </w:p>
    <w:p w14:paraId="6A2D7854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、疏密波频率为1Hz-50Hz时，波宽自动调整为≥400µs。</w:t>
      </w:r>
    </w:p>
    <w:p w14:paraId="0665CFE2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4、输出电流最大输出有效值≤10mA。</w:t>
      </w:r>
    </w:p>
    <w:p w14:paraId="142CC06B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5、输出应无直流分量。</w:t>
      </w:r>
    </w:p>
    <w:p w14:paraId="3B3D9E6E">
      <w:pPr>
        <w:pStyle w:val="9"/>
        <w:spacing w:line="240" w:lineRule="auto"/>
        <w:ind w:firstLine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6、脉冲能量任意0.1S时长范围内总能量需≤5mJ。</w:t>
      </w:r>
    </w:p>
    <w:p w14:paraId="076581D1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7、脉冲宽度误差，治疗周期误差≤±10%。</w:t>
      </w:r>
    </w:p>
    <w:p w14:paraId="65357880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</w:p>
    <w:p w14:paraId="3A63DE65">
      <w:pPr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项目81：高频振动排痰仪      拟购数量：1</w:t>
      </w:r>
    </w:p>
    <w:p w14:paraId="6871B09D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1、产品组成：主机、空气导管、背心、线控器</w:t>
      </w:r>
    </w:p>
    <w:p w14:paraId="0270F359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2、高清显示屏，可清晰查看治疗参数；按键操作，每个参数变量有单独的按键与其对应，并具有紧急停止按键</w:t>
      </w:r>
    </w:p>
    <w:p w14:paraId="3720E9D6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 xml:space="preserve">3、压力不小于1-30mmHg可调 </w:t>
      </w:r>
    </w:p>
    <w:p w14:paraId="7651A067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4、频率1-20Hz连续可调</w:t>
      </w:r>
    </w:p>
    <w:p w14:paraId="51993AC3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5、时间1-99min可调</w:t>
      </w:r>
    </w:p>
    <w:p w14:paraId="33F05C4C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6、噪声正常工作≤65dB(A)，最大功率工作≤75dB(A)</w:t>
      </w:r>
    </w:p>
    <w:p w14:paraId="5468FF9D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7、≥7种工作模式</w:t>
      </w:r>
    </w:p>
    <w:p w14:paraId="0A0AF7D3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8、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可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通过电动线控手柄中断/恢复振动排痰治疗</w:t>
      </w:r>
    </w:p>
    <w:p w14:paraId="117AE36A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9、咳嗽自动暂停功能：咳嗽暂停时间至少需≤5分钟可调</w:t>
      </w:r>
    </w:p>
    <w:p w14:paraId="4EF6D8AC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10、压力与频率自动调节功能：至少包含以下调节功能：实现治疗压力和治疗频率自动检测、反馈、和调节功能，保证患者治疗过程中的安全性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eastAsia="zh-CN" w:bidi="ar"/>
        </w:rPr>
        <w:t>。</w:t>
      </w:r>
    </w:p>
    <w:p w14:paraId="7CA0B0DB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11、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需配备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不少于两种型号背心，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以</w:t>
      </w: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1"/>
          <w:szCs w:val="21"/>
          <w:highlight w:val="none"/>
          <w:lang w:bidi="ar"/>
        </w:rPr>
        <w:t>适用各年龄段及不同体型人群。背心需可拆卸，外层可干洗和机洗，洗后可与内层气囊重新组装。</w:t>
      </w:r>
    </w:p>
    <w:p w14:paraId="303967D5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</w:p>
    <w:p w14:paraId="151ACF9E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项目82：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注射泵（单通道）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 xml:space="preserve">      拟购数量：4</w:t>
      </w:r>
    </w:p>
    <w:p w14:paraId="5CA68103">
      <w:pPr>
        <w:numPr>
          <w:ilvl w:val="0"/>
          <w:numId w:val="1"/>
        </w:num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注射模式不少于4种；</w:t>
      </w:r>
    </w:p>
    <w:p w14:paraId="640FDBBC">
      <w:pPr>
        <w:numPr>
          <w:ilvl w:val="0"/>
          <w:numId w:val="1"/>
        </w:num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选择注射器规格不可少于5种；</w:t>
      </w:r>
    </w:p>
    <w:p w14:paraId="2B5655CB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3．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  <w:lang w:val="zh-CN"/>
        </w:rPr>
        <w:t>注射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误差：≤±2%；</w:t>
      </w:r>
    </w:p>
    <w:p w14:paraId="1DAC6471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4．注射速度：可调节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0.1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≤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2000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 xml:space="preserve"> ml/h递增</w:t>
      </w:r>
    </w:p>
    <w:p w14:paraId="3417D71C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5．速度步进：可调节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0.1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≤1ml/h递增；</w:t>
      </w:r>
    </w:p>
    <w:p w14:paraId="39672917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6．预置范围：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0.1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≤9999.9ml或推空；</w:t>
      </w:r>
    </w:p>
    <w:p w14:paraId="3807A7A5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7．累计量范围：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0.0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≤9999.9ml；</w:t>
      </w:r>
    </w:p>
    <w:p w14:paraId="04D45AF6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8．时间范围：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 xml:space="preserve"> 00:00:01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highlight w:val="none"/>
        </w:rPr>
        <w:t>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≤99:59:59；</w:t>
      </w:r>
    </w:p>
    <w:p w14:paraId="3FAA639A">
      <w:pPr>
        <w:spacing w:line="240" w:lineRule="auto"/>
        <w:ind w:left="1687" w:hanging="1470" w:hangingChars="7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9．报警功能不少于10种，至少包括注射器脱落、注射完成、阻塞、电池电量</w:t>
      </w:r>
    </w:p>
    <w:p w14:paraId="1DFBF575">
      <w:pPr>
        <w:spacing w:line="240" w:lineRule="auto"/>
        <w:ind w:left="1680" w:hanging="1470" w:hangingChars="7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耗尽、注射异常、电源脱落、接近完成、注射将空、电池电量低、遗忘操作；</w:t>
      </w:r>
    </w:p>
    <w:p w14:paraId="046DD04D">
      <w:pPr>
        <w:spacing w:line="240" w:lineRule="auto"/>
        <w:ind w:left="1465" w:hanging="1276" w:hangingChars="608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10．显示屏显示功能不少于7种，至少需包括实时显示注射器运行状态、电池电</w:t>
      </w:r>
    </w:p>
    <w:p w14:paraId="333E30AE">
      <w:pPr>
        <w:spacing w:line="240" w:lineRule="auto"/>
        <w:ind w:left="1459" w:hanging="1276" w:hangingChars="608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量、速度、预置、时间、累计量、和实时压力动态信息的功能；</w:t>
      </w:r>
    </w:p>
    <w:p w14:paraId="2D7B600F">
      <w:pPr>
        <w:spacing w:line="240" w:lineRule="auto"/>
        <w:ind w:left="2168" w:hanging="1890" w:hangingChars="9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11．阻塞压力功能：压力在10kPa～150kPa之间分可调,可实时显示管路内压力</w:t>
      </w:r>
    </w:p>
    <w:p w14:paraId="28BF42AB">
      <w:pPr>
        <w:spacing w:line="240" w:lineRule="auto"/>
        <w:ind w:left="2160" w:hanging="1890" w:hangingChars="9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的变化；</w:t>
      </w:r>
    </w:p>
    <w:p w14:paraId="1C257187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12．压力释放功能：有注射泵阻塞报警后，降低管路内阻塞压力功能；</w:t>
      </w:r>
    </w:p>
    <w:p w14:paraId="253557D8">
      <w:pPr>
        <w:spacing w:line="240" w:lineRule="auto"/>
        <w:ind w:left="2891" w:hanging="2520" w:hangingChars="1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13．品牌选择及设置功能：应有品牌选择、用户自校准功能。已内置多种品牌注</w:t>
      </w:r>
    </w:p>
    <w:p w14:paraId="10C83A3B">
      <w:pPr>
        <w:spacing w:line="240" w:lineRule="auto"/>
        <w:ind w:left="2880" w:hanging="2520" w:hangingChars="1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射器，可自行添加注射器品牌，经校准后可适应所有品牌注射器；</w:t>
      </w:r>
    </w:p>
    <w:p w14:paraId="073BBEB5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14．一键断电功能：有一键切断机器电源的功能；</w:t>
      </w:r>
    </w:p>
    <w:p w14:paraId="649B5593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15．恢复出厂设置功能：有恢复出厂设置功能；</w:t>
      </w:r>
    </w:p>
    <w:p w14:paraId="633B9B94">
      <w:p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16．语言选择功能至少1种，至少包括中文；</w:t>
      </w:r>
    </w:p>
    <w:p w14:paraId="0DEDB79D">
      <w:pPr>
        <w:spacing w:line="240" w:lineRule="auto"/>
        <w:ind w:left="2650" w:hanging="2310" w:hangingChars="11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17．报警声音：报警音量可调，同时具有静音功能；</w:t>
      </w:r>
    </w:p>
    <w:p w14:paraId="6EA71B21">
      <w:pPr>
        <w:numPr>
          <w:ilvl w:val="0"/>
          <w:numId w:val="0"/>
        </w:numPr>
        <w:spacing w:line="240" w:lineRule="auto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highlight w:val="yellow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18．机器自检功能：开机自检及注射过程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highlight w:val="none"/>
        </w:rPr>
        <w:t>中实时自检；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D6E84"/>
    <w:multiLevelType w:val="multilevel"/>
    <w:tmpl w:val="72CD6E8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65F4DBB"/>
    <w:rsid w:val="27AE284A"/>
    <w:rsid w:val="4076252B"/>
    <w:rsid w:val="4FDC4C7A"/>
    <w:rsid w:val="5422639B"/>
    <w:rsid w:val="58CD3249"/>
    <w:rsid w:val="5AAC2DB3"/>
    <w:rsid w:val="5B23001A"/>
    <w:rsid w:val="5B235C95"/>
    <w:rsid w:val="631D684B"/>
    <w:rsid w:val="671465AA"/>
    <w:rsid w:val="6E2D1628"/>
    <w:rsid w:val="75F843AD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_Style 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9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2093</Words>
  <Characters>2556</Characters>
  <Lines>0</Lines>
  <Paragraphs>0</Paragraphs>
  <TotalTime>2</TotalTime>
  <ScaleCrop>false</ScaleCrop>
  <LinksUpToDate>false</LinksUpToDate>
  <CharactersWithSpaces>2621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2024-11-15T10:00:33Z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950BC2D421004806AA628031408701DB_13</vt:lpwstr>
  </property>
</Properties>
</file>