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371B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5CC7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项目92：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FF28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生物显微镜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8519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AE45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项目93：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医用离心机（离心标本）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项目94：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输液泵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</w:tbl>
    <w:p w14:paraId="2515671C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项目92：</w:t>
      </w:r>
      <w:r>
        <w:rPr>
          <w:rFonts w:hint="eastAsia"/>
          <w:sz w:val="21"/>
          <w:szCs w:val="21"/>
          <w:lang w:val="en-US" w:eastAsia="zh-CN"/>
        </w:rPr>
        <w:t>生物显微镜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6B542165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 主机配置技术指标</w:t>
      </w:r>
    </w:p>
    <w:p w14:paraId="178420C9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1.1 生物显微镜</w:t>
      </w:r>
    </w:p>
    <w:p w14:paraId="3440E59D">
      <w:pPr>
        <w:spacing w:line="240" w:lineRule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1.1.1 光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学系统：无限远光学矫正系统，齐焦距离必须为国际标准45mm。</w:t>
      </w:r>
    </w:p>
    <w:p w14:paraId="026F375C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1.1.2 放大倍率：40-1000倍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。</w:t>
      </w:r>
    </w:p>
    <w:p w14:paraId="33248A94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1.1.3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低位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载物台：钢丝传动，无齿条结构，移动范围 (X×Y)≥76mm×5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mm，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双片标本夹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。</w:t>
      </w:r>
    </w:p>
    <w:p w14:paraId="7C79DEA6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1.1.4 调焦机构：载物台采用粗微同轴旋钮，载物台垂直运动方式距离≥25mm，具备粗调限位挡块和张力调整环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。</w:t>
      </w:r>
    </w:p>
    <w:p w14:paraId="237F26DC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1.1.5 聚光镜：带有孔径光阑的阿贝聚光镜，N.A.1.25，带有蓝色滤色片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。</w:t>
      </w:r>
    </w:p>
    <w:p w14:paraId="4C262851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1.1.6 照明系统：内置≥6V30W卤素灯，内置透射光柯勒照明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。</w:t>
      </w:r>
    </w:p>
    <w:p w14:paraId="02A9438B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1.1.7 三目观察筒：视场数≥20，瞳距调节范围为48-75mm，铰链式</w:t>
      </w:r>
    </w:p>
    <w:p w14:paraId="7D1E4192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1.1.8 目镜：≥10X，带眼罩，视场数≥20</w:t>
      </w:r>
    </w:p>
    <w:p w14:paraId="668A556C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1.1.9 物镜转盘：与显微镜机身固定的4孔物镜转盘</w:t>
      </w:r>
    </w:p>
    <w:p w14:paraId="4C4F7F71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1.1.10 物镜：平场消色差物镜4X（N.A.≥0.1）、10X（N.A.≥0.25）、40X（N.A.≥0.65）、100X（N.A.≥1.25）</w:t>
      </w:r>
    </w:p>
    <w:p w14:paraId="72639F1B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1.2 荧光模块</w:t>
      </w:r>
    </w:p>
    <w:p w14:paraId="76BFF3CF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1.2.1 UIS2光学系统（无限远校正系统），目镜观察筒：镜筒倾角30度，瞳间距48-75mm，调焦机构：右手用旋钮的机械式载物台；粗微调同轴调焦旋钮，粗调行程为≥15mm；4孔物镜转盘（固定式）；长寿命LED灯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。</w:t>
      </w:r>
    </w:p>
    <w:p w14:paraId="4E5DB098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1.2.2 聚光镜阿贝聚光镜,NA/1.25（浸油式）；内装孔径光阑</w:t>
      </w:r>
    </w:p>
    <w:p w14:paraId="544630FC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1.2.3 物镜≥4X10X40X100X荧光物镜</w:t>
      </w:r>
    </w:p>
    <w:p w14:paraId="76956A71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1.2.4 目镜观察筒三档三目分光，0:100；50:50；100：0宽视野目镜10XFN20</w:t>
      </w:r>
    </w:p>
    <w:p w14:paraId="36E48A55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1.2.5 荧光摄像头≥500万像素荧光摄像头</w:t>
      </w:r>
    </w:p>
    <w:p w14:paraId="4E0FDE9D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1.2.6 落射荧光光源：长效荧光光源，寿命1w小时以上，响应时间，纳秒级别，安全环保；</w:t>
      </w:r>
    </w:p>
    <w:p w14:paraId="7FC03483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1.2.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荧光激发块：配红、绿、和真菌三色荧光附件，切换滤色片和光源一键切换，操作方便；</w:t>
      </w:r>
    </w:p>
    <w:p w14:paraId="758A4E4A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配置至少包括：</w:t>
      </w:r>
      <w:bookmarkStart w:id="0" w:name="_GoBack"/>
      <w:bookmarkEnd w:id="0"/>
    </w:p>
    <w:p w14:paraId="20F039A0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1.生物显微镜主机 1台</w:t>
      </w:r>
    </w:p>
    <w:p w14:paraId="36462148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2.荧光模块，包含荧光摄像头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（同显微镜同厂家）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1套</w:t>
      </w:r>
    </w:p>
    <w:p w14:paraId="17F70CFC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3.电脑工作站（含分析软件）1套</w:t>
      </w:r>
    </w:p>
    <w:p w14:paraId="4270007E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项目93：</w:t>
      </w:r>
      <w:r>
        <w:rPr>
          <w:rFonts w:hint="eastAsia"/>
          <w:sz w:val="21"/>
          <w:szCs w:val="21"/>
          <w:lang w:val="en-US" w:eastAsia="zh-CN"/>
        </w:rPr>
        <w:t>医用离心机（离心标本）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拟购数量：1</w:t>
      </w:r>
    </w:p>
    <w:p w14:paraId="562E7D45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6BC8B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最高转速：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≥50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00r/min</w:t>
      </w:r>
    </w:p>
    <w:p w14:paraId="5416C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2转速偏差：±1%、    </w:t>
      </w:r>
    </w:p>
    <w:p w14:paraId="103B44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最大相对离心力：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≥4470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×g</w:t>
      </w:r>
    </w:p>
    <w:p w14:paraId="52215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4定时范围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-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99min</w:t>
      </w:r>
    </w:p>
    <w:p w14:paraId="743433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5整机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音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：≤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5dB（A）</w:t>
      </w:r>
    </w:p>
    <w:p w14:paraId="14F3E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电源：AC220V   50HZ</w:t>
      </w:r>
    </w:p>
    <w:p w14:paraId="53EF9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输入功率：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600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W</w:t>
      </w:r>
    </w:p>
    <w:p w14:paraId="4BC55115">
      <w:pPr>
        <w:keepNext w:val="0"/>
        <w:keepLines w:val="0"/>
        <w:pageBreakBefore w:val="0"/>
        <w:tabs>
          <w:tab w:val="left" w:pos="4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外型尺寸：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长（49~53cm）×宽（39~43cm）×高（33~37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cm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）</w:t>
      </w:r>
    </w:p>
    <w:p w14:paraId="3CEC80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净重：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≤53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kg</w:t>
      </w:r>
    </w:p>
    <w:p w14:paraId="0CD731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0" w:hanging="420" w:hanging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  <w:t xml:space="preserve">10本机采用金属机箱，电动自吸门锁，交流变频电机、运行平稳、安全可靠； </w:t>
      </w:r>
    </w:p>
    <w:p w14:paraId="79732E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0" w:hanging="420" w:hangingChars="200"/>
        <w:jc w:val="left"/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  <w:t xml:space="preserve">12微机控制，LCD液晶显示，性能稳定，操作简单快捷； </w:t>
      </w:r>
    </w:p>
    <w:p w14:paraId="4638FE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0" w:hanging="420" w:hangingChars="200"/>
        <w:jc w:val="left"/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  <w:t xml:space="preserve">13具有开盖自动停机及多种保护功能及停机选择自动/手动开盖功能； </w:t>
      </w:r>
    </w:p>
    <w:p w14:paraId="5E4E34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0" w:hanging="420" w:hangingChars="200"/>
        <w:jc w:val="left"/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  <w:t xml:space="preserve">14到达设定转速计时模式,有瞬时离心功能； </w:t>
      </w:r>
    </w:p>
    <w:p w14:paraId="33BE28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0" w:hanging="420" w:hangingChars="200"/>
        <w:jc w:val="left"/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  <w:t xml:space="preserve">15至少15档加速16档减速曲线选择，并可设定自由停机模式； </w:t>
      </w:r>
    </w:p>
    <w:p w14:paraId="73EC3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0" w:hanging="420" w:hangingChars="200"/>
        <w:jc w:val="left"/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  <w:t xml:space="preserve">16采用软启动控制技术，可保证样本在升速过程中平稳的运行； </w:t>
      </w:r>
    </w:p>
    <w:p w14:paraId="51A4A4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0" w:hanging="420" w:hangingChars="200"/>
        <w:jc w:val="left"/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  <w:t xml:space="preserve">17停机采用防回荡技术，减速时样品分离面平整清晰；不会出现二次悬沉现象； </w:t>
      </w:r>
    </w:p>
    <w:p w14:paraId="25D077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0" w:hanging="420" w:hangingChars="200"/>
        <w:jc w:val="left"/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  <w:t xml:space="preserve">18至少20组程序储存功能，并有≥5个快捷程序键，可随时保存及调用常用的离心程序； </w:t>
      </w:r>
    </w:p>
    <w:p w14:paraId="23075608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  <w:t>19运行中可随时更改转速、离心力、时间参数，无需停机。</w:t>
      </w:r>
    </w:p>
    <w:p w14:paraId="672DFE9F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00" w:firstLine="420" w:firstLineChars="200"/>
        <w:jc w:val="left"/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231F20"/>
          <w:kern w:val="0"/>
          <w:sz w:val="21"/>
          <w:szCs w:val="21"/>
          <w:lang w:val="en-US" w:eastAsia="zh-CN" w:bidi="ar"/>
        </w:rPr>
        <w:t>20具备不失衡识别功能，确保最佳的离心安全性，标本离心的准确性</w:t>
      </w:r>
    </w:p>
    <w:p w14:paraId="4B9FF67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3922223B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项目94：</w:t>
      </w:r>
      <w:r>
        <w:rPr>
          <w:rFonts w:hint="eastAsia"/>
          <w:sz w:val="21"/>
          <w:szCs w:val="21"/>
          <w:lang w:val="en-US" w:eastAsia="zh-CN"/>
        </w:rPr>
        <w:t>输液泵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拟购数量：2</w:t>
      </w:r>
    </w:p>
    <w:p w14:paraId="6F3CA22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5F1F8022">
      <w:pPr>
        <w:spacing w:line="240" w:lineRule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1、输液模式:滴速模式、容量模式、时间模式:</w:t>
      </w:r>
    </w:p>
    <w:p w14:paraId="4D2B50B7">
      <w:pPr>
        <w:spacing w:line="240" w:lineRule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2、输液速度:ml/h模式:(1~1200)ml/h，每级1ml/h;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>滴/min模式:(1~266)滴/min;</w:t>
      </w:r>
    </w:p>
    <w:p w14:paraId="40290006">
      <w:pPr>
        <w:spacing w:line="240" w:lineRule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3、报警方式:人性化的语音报警、声光报警、文字提示;</w:t>
      </w:r>
    </w:p>
    <w:p w14:paraId="79EB774D">
      <w:pPr>
        <w:spacing w:line="240" w:lineRule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4、高容量操作指令，友好用户界面，动态显示工作状态;</w:t>
      </w:r>
    </w:p>
    <w:p w14:paraId="36889472">
      <w:pPr>
        <w:spacing w:line="240" w:lineRule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5、输液阻塞报警高、中、低三挡可调节;</w:t>
      </w:r>
    </w:p>
    <w:p w14:paraId="4206810D">
      <w:pPr>
        <w:spacing w:line="240" w:lineRule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6、快排功能;</w:t>
      </w:r>
    </w:p>
    <w:p w14:paraId="312BCCA4">
      <w:pPr>
        <w:spacing w:line="240" w:lineRule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7、KV0功能，输液完成后自动开通</w:t>
      </w:r>
    </w:p>
    <w:p w14:paraId="4866325E">
      <w:pPr>
        <w:spacing w:line="240" w:lineRule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8、电源:220VAC,50HHz,内部电池,可充电锂电池组,容量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≥</w:t>
      </w:r>
      <w:r>
        <w:rPr>
          <w:rFonts w:hint="eastAsia" w:asciiTheme="majorEastAsia" w:hAnsiTheme="majorEastAsia" w:eastAsiaTheme="majorEastAsia" w:cstheme="majorEastAsia"/>
        </w:rPr>
        <w:t>1800mAh,带有蓄电功能;</w:t>
      </w:r>
    </w:p>
    <w:p w14:paraId="16862E77">
      <w:pPr>
        <w:spacing w:line="240" w:lineRule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9、自动记录上次输液的参数;</w:t>
      </w:r>
    </w:p>
    <w:p w14:paraId="2937C611">
      <w:pPr>
        <w:spacing w:line="240" w:lineRule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10、输液速度的准确性:ml/h模式: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±</w:t>
      </w:r>
      <w:r>
        <w:rPr>
          <w:rFonts w:hint="eastAsia" w:asciiTheme="majorEastAsia" w:hAnsiTheme="majorEastAsia" w:eastAsiaTheme="majorEastAsia" w:cstheme="majorEastAsia"/>
        </w:rPr>
        <w:t>5%以内(经校准后)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</w:rPr>
        <w:t>滴/min 模式: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±</w:t>
      </w:r>
      <w:r>
        <w:rPr>
          <w:rFonts w:hint="eastAsia" w:asciiTheme="majorEastAsia" w:hAnsiTheme="majorEastAsia" w:eastAsiaTheme="majorEastAsia" w:cstheme="majorEastAsia"/>
        </w:rPr>
        <w:t>3%以内(经校准后)</w:t>
      </w:r>
    </w:p>
    <w:p w14:paraId="2533B475">
      <w:pPr>
        <w:spacing w:line="240" w:lineRule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11、外形尺寸:小巧</w:t>
      </w:r>
    </w:p>
    <w:p w14:paraId="3A6CB6C9">
      <w:pPr>
        <w:spacing w:line="240" w:lineRule="auto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</w:rPr>
        <w:t>12、重量:1-2KG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4370E46"/>
    <w:rsid w:val="14B02E00"/>
    <w:rsid w:val="3EDB6E11"/>
    <w:rsid w:val="4076252B"/>
    <w:rsid w:val="4FDC4C7A"/>
    <w:rsid w:val="5AAC2DB3"/>
    <w:rsid w:val="5B23001A"/>
    <w:rsid w:val="5B235C95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2601</Words>
  <Characters>2956</Characters>
  <Lines>0</Lines>
  <Paragraphs>0</Paragraphs>
  <TotalTime>0</TotalTime>
  <ScaleCrop>false</ScaleCrop>
  <LinksUpToDate>false</LinksUpToDate>
  <CharactersWithSpaces>3068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2024-12-17T08:46:14Z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950BC2D421004806AA628031408701DB_13</vt:lpwstr>
  </property>
</Properties>
</file>