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eastAsia="zh-CN"/>
        </w:rPr>
      </w:pPr>
      <w:r>
        <w:rPr>
          <w:rFonts w:hint="eastAsia" w:ascii="宋体" w:hAnsi="宋体" w:eastAsia="宋体"/>
          <w:b/>
          <w:sz w:val="36"/>
          <w:szCs w:val="36"/>
        </w:rPr>
        <w:t>设备名称：遥测收发器</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4145</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10台</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90780C2">
      <w:pPr>
        <w:jc w:val="center"/>
        <w:rPr>
          <w:rFonts w:hint="eastAsia"/>
          <w:b/>
          <w:bCs/>
          <w:i w:val="0"/>
          <w:caps w:val="0"/>
          <w:spacing w:val="0"/>
          <w:w w:val="100"/>
          <w:sz w:val="36"/>
          <w:szCs w:val="36"/>
          <w:lang w:eastAsia="zh-CN"/>
        </w:rPr>
      </w:pPr>
    </w:p>
    <w:p w14:paraId="2EB0A3B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整机要求</w:t>
      </w:r>
    </w:p>
    <w:p w14:paraId="4F3D5A9A">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1.1遥测发射盒重量不超过</w:t>
      </w:r>
      <w:r>
        <w:rPr>
          <w:rFonts w:hint="eastAsia" w:ascii="宋体" w:hAnsi="宋体" w:cs="宋体"/>
          <w:b w:val="0"/>
          <w:bCs w:val="0"/>
          <w:color w:val="000000"/>
          <w:kern w:val="0"/>
          <w:sz w:val="24"/>
          <w:lang w:val="en-US" w:eastAsia="zh-CN" w:bidi="ar"/>
        </w:rPr>
        <w:t>20</w:t>
      </w:r>
      <w:r>
        <w:rPr>
          <w:rFonts w:hint="eastAsia" w:ascii="宋体" w:hAnsi="宋体" w:cs="宋体"/>
          <w:b w:val="0"/>
          <w:bCs w:val="0"/>
          <w:color w:val="000000"/>
          <w:kern w:val="0"/>
          <w:sz w:val="24"/>
          <w:lang w:bidi="ar"/>
        </w:rPr>
        <w:t>0克（含电池）。</w:t>
      </w:r>
    </w:p>
    <w:p w14:paraId="19B8E48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1.2遥测发射盒尺寸不超过</w:t>
      </w:r>
      <w:r>
        <w:rPr>
          <w:rFonts w:hint="eastAsia" w:ascii="宋体" w:hAnsi="宋体" w:cs="宋体"/>
          <w:b w:val="0"/>
          <w:bCs w:val="0"/>
          <w:color w:val="000000"/>
          <w:kern w:val="0"/>
          <w:sz w:val="24"/>
          <w:lang w:val="en-US" w:eastAsia="zh-CN" w:bidi="ar"/>
        </w:rPr>
        <w:t>100</w:t>
      </w:r>
      <w:r>
        <w:rPr>
          <w:rFonts w:hint="eastAsia" w:ascii="宋体" w:hAnsi="宋体" w:cs="宋体"/>
          <w:b w:val="0"/>
          <w:bCs w:val="0"/>
          <w:color w:val="000000"/>
          <w:kern w:val="0"/>
          <w:sz w:val="24"/>
          <w:lang w:bidi="ar"/>
        </w:rPr>
        <w:t xml:space="preserve"> x 60 x </w:t>
      </w:r>
      <w:r>
        <w:rPr>
          <w:rFonts w:hint="eastAsia" w:ascii="宋体" w:hAnsi="宋体" w:cs="宋体"/>
          <w:b w:val="0"/>
          <w:bCs w:val="0"/>
          <w:color w:val="000000"/>
          <w:kern w:val="0"/>
          <w:sz w:val="24"/>
          <w:lang w:val="en-US" w:eastAsia="zh-CN" w:bidi="ar"/>
        </w:rPr>
        <w:t>25</w:t>
      </w:r>
      <w:r>
        <w:rPr>
          <w:rFonts w:hint="eastAsia" w:ascii="宋体" w:hAnsi="宋体" w:cs="宋体"/>
          <w:b w:val="0"/>
          <w:bCs w:val="0"/>
          <w:color w:val="000000"/>
          <w:kern w:val="0"/>
          <w:sz w:val="24"/>
          <w:lang w:bidi="ar"/>
        </w:rPr>
        <w:t xml:space="preserve">  mm。</w:t>
      </w:r>
    </w:p>
    <w:p w14:paraId="2BC66B8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1.3遥测发射盒防水等级符合IPX7要求，抗跌落测试通过1.5米跌落测试，电击防护等级CF（包括ECG、SpO2）提供说明书或及官方彩页。</w:t>
      </w:r>
    </w:p>
    <w:p w14:paraId="735B416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1.4遥测发射盒采用彩色屏，屏幕尺寸≥1英寸，屏幕分辨率≥240 x 240像素。遥测发射盒屏幕可同时显示至少2个参数和1道波形。</w:t>
      </w:r>
    </w:p>
    <w:p w14:paraId="50ED886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监测参数</w:t>
      </w:r>
    </w:p>
    <w:p w14:paraId="657AEA09">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标配心电监护，提供HR，ST，PVC测量值，血氧监测，选配PR，测量值（ST，PVC在中央站上显示）。</w:t>
      </w:r>
    </w:p>
    <w:p w14:paraId="70DD853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具有多参融合算法，良好的抗干扰性能。</w:t>
      </w:r>
    </w:p>
    <w:p w14:paraId="1814F4A1">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支持≥3通道心电波形同步分析，可进行多导心电分析，提供产品界面、说明书等材料。</w:t>
      </w:r>
    </w:p>
    <w:p w14:paraId="0C8340D8">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具有抗运动算法，良好的抗干扰性。</w:t>
      </w:r>
    </w:p>
    <w:p w14:paraId="19EAD71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提供3/5导心电监护,心率测量范围：成人15 – 300 bpm，小儿15 – 350 bpm。</w:t>
      </w:r>
    </w:p>
    <w:p w14:paraId="3ACCDB7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2.6</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心电滤波模式提供监护模式（0.5 -40Hz），ST模式（0.05 - 40Hz）, 运动模式（1~20 Hz）。</w:t>
      </w:r>
    </w:p>
    <w:p w14:paraId="668E80D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2.7</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提供ST段分析，提供ST值，和每个ST的模板。（中央站上显示）</w:t>
      </w:r>
    </w:p>
    <w:p w14:paraId="3E700539">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2.8</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提供ST图像化显示界面，可以快速查看ST值的变化。（中央站上显示）</w:t>
      </w:r>
    </w:p>
    <w:p w14:paraId="17F0F58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2.9</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提供单个，多个ST值报警，并支持相对的报警限设置。</w:t>
      </w:r>
    </w:p>
    <w:p w14:paraId="24714F6F">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2.10</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提供起搏分析。</w:t>
      </w:r>
    </w:p>
    <w:p w14:paraId="2FB3B4F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具有QT/QTc测量功能，提供QT，QTc和ΔQTc参数值。（中央站上显示）</w:t>
      </w:r>
    </w:p>
    <w:p w14:paraId="486C97E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QTc计算公式提供：Bazett, Fridericia, Framingham, Hodges。</w:t>
      </w:r>
    </w:p>
    <w:p w14:paraId="0974DC2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支持房颤及室上性心律失常分析功能，如：室上性心动过速，SVCs/min等，标配支持≥29种实时心律失常分析，提供说明书或及官方彩页。</w:t>
      </w:r>
    </w:p>
    <w:p w14:paraId="45C7C44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血氧饱和度测量范围：0 - 100%，来自于血氧的脉率测量范围：20– 300 bpm。</w:t>
      </w:r>
    </w:p>
    <w:p w14:paraId="25D200EF">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可显示弱灌注指数（PI）。</w:t>
      </w:r>
    </w:p>
    <w:p w14:paraId="290FF11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系统功能</w:t>
      </w:r>
    </w:p>
    <w:p w14:paraId="4C8B042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遥测发射盒</w:t>
      </w:r>
      <w:r>
        <w:rPr>
          <w:rFonts w:hint="eastAsia" w:ascii="宋体" w:hAnsi="宋体" w:cs="宋体"/>
          <w:b w:val="0"/>
          <w:bCs w:val="0"/>
          <w:color w:val="000000"/>
          <w:kern w:val="0"/>
          <w:sz w:val="24"/>
          <w:lang w:eastAsia="zh-CN" w:bidi="ar"/>
        </w:rPr>
        <w:t>至少</w:t>
      </w:r>
      <w:r>
        <w:rPr>
          <w:rFonts w:hint="eastAsia" w:ascii="宋体" w:hAnsi="宋体" w:cs="宋体"/>
          <w:b w:val="0"/>
          <w:bCs w:val="0"/>
          <w:color w:val="000000"/>
          <w:kern w:val="0"/>
          <w:sz w:val="24"/>
          <w:lang w:bidi="ar"/>
        </w:rPr>
        <w:t>有三个按键：开关机/关屏，护士呼叫和主界面键。</w:t>
      </w:r>
    </w:p>
    <w:p w14:paraId="25C58EE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遥测发射盒主界面上能够显示病人信息。</w:t>
      </w:r>
    </w:p>
    <w:p w14:paraId="086E3C21">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支持在同品牌监护仪上通过它床观察的方式查看连接到中央站的遥测监测数据和报警。</w:t>
      </w:r>
    </w:p>
    <w:p w14:paraId="1E1270C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支持设备实时定位和设备历史位置追踪功能。支持给患者发送消息。可以采用一块可充电锂电池供电，使用全新充满电的锂电池，工作时间不小于170h；可以采用采用AA 电池供电，全新AA 电池，工作时间不小于110h，提供说明书。</w:t>
      </w:r>
    </w:p>
    <w:p w14:paraId="2AE465B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采用608M WMTS无线网络传输技术，实现遥测数据的传输。</w:t>
      </w:r>
    </w:p>
    <w:p w14:paraId="5232B1CD">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3.6</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锂电池集中充电器能够同时提供不少10块电池同时充电，每个充电位都提供电池充电状态指示灯，一块电池充电到90%的时间不大于5小时。</w:t>
      </w:r>
    </w:p>
    <w:p w14:paraId="42BBE2D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3.7</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投标产品适用于成人、小儿的监测。</w:t>
      </w:r>
    </w:p>
    <w:p w14:paraId="540082DC">
      <w:pPr>
        <w:widowControl/>
        <w:jc w:val="left"/>
        <w:textAlignment w:val="center"/>
        <w:rPr>
          <w:rFonts w:hint="default" w:ascii="宋体" w:hAnsi="宋体" w:eastAsia="宋体" w:cs="宋体"/>
          <w:b w:val="0"/>
          <w:bCs w:val="0"/>
          <w:color w:val="000000"/>
          <w:kern w:val="0"/>
          <w:sz w:val="24"/>
          <w:lang w:val="en-US" w:eastAsia="zh-CN" w:bidi="ar"/>
        </w:rPr>
      </w:pPr>
      <w:r>
        <w:rPr>
          <w:rFonts w:hint="eastAsia" w:ascii="宋体" w:hAnsi="宋体" w:cs="宋体"/>
          <w:b w:val="0"/>
          <w:bCs w:val="0"/>
          <w:color w:val="000000"/>
          <w:kern w:val="0"/>
          <w:sz w:val="24"/>
          <w:lang w:val="en-US" w:eastAsia="zh-CN" w:bidi="ar"/>
        </w:rPr>
        <w:t>3.8可支持连接科室原有迈瑞品牌的中央监护系统。</w:t>
      </w:r>
    </w:p>
    <w:p w14:paraId="5D912809">
      <w:pPr>
        <w:jc w:val="left"/>
        <w:rPr>
          <w:rFonts w:hint="eastAsia" w:ascii="宋体" w:hAnsi="宋体" w:eastAsia="宋体" w:cs="宋体"/>
          <w:b w:val="0"/>
          <w:bCs w:val="0"/>
          <w:kern w:val="2"/>
          <w:sz w:val="24"/>
          <w:szCs w:val="24"/>
          <w:lang w:val="en-US" w:eastAsia="zh-CN" w:bidi="ar-SA"/>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2C1325"/>
    <w:rsid w:val="073A22F8"/>
    <w:rsid w:val="07B81B6D"/>
    <w:rsid w:val="07E60B27"/>
    <w:rsid w:val="07F14F50"/>
    <w:rsid w:val="0BFE313E"/>
    <w:rsid w:val="0E463ABF"/>
    <w:rsid w:val="10CF5B6E"/>
    <w:rsid w:val="11830882"/>
    <w:rsid w:val="11D17ED8"/>
    <w:rsid w:val="12E82E96"/>
    <w:rsid w:val="12FB5DA0"/>
    <w:rsid w:val="137151BF"/>
    <w:rsid w:val="1379278A"/>
    <w:rsid w:val="142C2C0E"/>
    <w:rsid w:val="14800488"/>
    <w:rsid w:val="15875F52"/>
    <w:rsid w:val="15E806E1"/>
    <w:rsid w:val="162F2EF2"/>
    <w:rsid w:val="1AFD55F7"/>
    <w:rsid w:val="1C6A58C9"/>
    <w:rsid w:val="1E944C8E"/>
    <w:rsid w:val="203C5455"/>
    <w:rsid w:val="21AA129F"/>
    <w:rsid w:val="257F78DA"/>
    <w:rsid w:val="26C01E86"/>
    <w:rsid w:val="2A8C0727"/>
    <w:rsid w:val="2B316BDF"/>
    <w:rsid w:val="2C2B5431"/>
    <w:rsid w:val="2D446048"/>
    <w:rsid w:val="2E2319FE"/>
    <w:rsid w:val="2F8817E4"/>
    <w:rsid w:val="314500CD"/>
    <w:rsid w:val="31AB42A8"/>
    <w:rsid w:val="35F941BF"/>
    <w:rsid w:val="37D34534"/>
    <w:rsid w:val="389A1AD2"/>
    <w:rsid w:val="395F289E"/>
    <w:rsid w:val="3BA40065"/>
    <w:rsid w:val="41A64D43"/>
    <w:rsid w:val="41E1690C"/>
    <w:rsid w:val="421E65B4"/>
    <w:rsid w:val="4307060E"/>
    <w:rsid w:val="443A1C83"/>
    <w:rsid w:val="443E0139"/>
    <w:rsid w:val="44E34970"/>
    <w:rsid w:val="46651DB1"/>
    <w:rsid w:val="47AA2BDE"/>
    <w:rsid w:val="49DF7DA8"/>
    <w:rsid w:val="4AE478DC"/>
    <w:rsid w:val="4DC55179"/>
    <w:rsid w:val="4F6168FA"/>
    <w:rsid w:val="507C07EB"/>
    <w:rsid w:val="528C1291"/>
    <w:rsid w:val="52AC28C2"/>
    <w:rsid w:val="56A95510"/>
    <w:rsid w:val="58913E19"/>
    <w:rsid w:val="58AA2E8C"/>
    <w:rsid w:val="5A652BEC"/>
    <w:rsid w:val="5AC86680"/>
    <w:rsid w:val="5B26349D"/>
    <w:rsid w:val="5B9B684D"/>
    <w:rsid w:val="5BE22353"/>
    <w:rsid w:val="5C8F5E7A"/>
    <w:rsid w:val="5D612426"/>
    <w:rsid w:val="5DEA1D56"/>
    <w:rsid w:val="5E3C0093"/>
    <w:rsid w:val="5EBA113D"/>
    <w:rsid w:val="5EED0FE7"/>
    <w:rsid w:val="612B420C"/>
    <w:rsid w:val="61AD3BB7"/>
    <w:rsid w:val="62473119"/>
    <w:rsid w:val="6A3F27B5"/>
    <w:rsid w:val="6C5B6498"/>
    <w:rsid w:val="6E893313"/>
    <w:rsid w:val="6F1951F7"/>
    <w:rsid w:val="73A1489D"/>
    <w:rsid w:val="75B01B84"/>
    <w:rsid w:val="769B008A"/>
    <w:rsid w:val="76FF4669"/>
    <w:rsid w:val="77DE74AD"/>
    <w:rsid w:val="79580A93"/>
    <w:rsid w:val="797773A6"/>
    <w:rsid w:val="7A1B7E60"/>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339</Words>
  <Characters>461</Characters>
  <Lines>18</Lines>
  <Paragraphs>5</Paragraphs>
  <TotalTime>2</TotalTime>
  <ScaleCrop>false</ScaleCrop>
  <LinksUpToDate>false</LinksUpToDate>
  <CharactersWithSpaces>472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2024-12-25T09:01:16Z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