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CC30C2">
      <w:pPr>
        <w:rPr>
          <w:rFonts w:hint="eastAsia" w:ascii="宋体" w:hAnsi="宋体" w:cs="宋体"/>
          <w:b/>
          <w:sz w:val="28"/>
          <w:szCs w:val="28"/>
          <w:lang w:bidi="ar"/>
        </w:rPr>
      </w:pPr>
      <w:r>
        <w:rPr>
          <w:rFonts w:hint="eastAsia" w:ascii="宋体" w:hAnsi="宋体" w:cs="宋体"/>
          <w:b/>
          <w:sz w:val="28"/>
          <w:szCs w:val="28"/>
          <w:lang w:bidi="ar"/>
        </w:rPr>
        <w:t>设备名称：LED光谱治疗仪</w:t>
      </w:r>
    </w:p>
    <w:p w14:paraId="701CA88C">
      <w:pPr>
        <w:rPr>
          <w:rFonts w:hint="default" w:ascii="宋体" w:hAnsi="宋体" w:eastAsia="宋体" w:cs="宋体"/>
          <w:b/>
          <w:sz w:val="28"/>
          <w:szCs w:val="28"/>
          <w:lang w:val="en-US" w:eastAsia="zh-CN" w:bidi="ar"/>
        </w:rPr>
      </w:pPr>
      <w:r>
        <w:rPr>
          <w:rFonts w:hint="eastAsia" w:ascii="宋体" w:hAnsi="宋体" w:cs="宋体"/>
          <w:b/>
          <w:sz w:val="28"/>
          <w:szCs w:val="28"/>
          <w:lang w:bidi="ar"/>
        </w:rPr>
        <w:t>设备编号：NYZBB-SBK-2024144</w:t>
      </w:r>
    </w:p>
    <w:p w14:paraId="4C5CB11E">
      <w:pPr>
        <w:rPr>
          <w:rFonts w:hint="default" w:ascii="宋体" w:hAnsi="宋体" w:cs="宋体"/>
          <w:b/>
          <w:sz w:val="28"/>
          <w:szCs w:val="28"/>
          <w:lang w:val="en-US" w:eastAsia="zh-CN" w:bidi="ar"/>
        </w:rPr>
      </w:pPr>
      <w:r>
        <w:rPr>
          <w:rFonts w:hint="eastAsia" w:ascii="宋体" w:hAnsi="宋体" w:cs="宋体"/>
          <w:b/>
          <w:sz w:val="28"/>
          <w:szCs w:val="28"/>
          <w:lang w:bidi="ar"/>
        </w:rPr>
        <w:t xml:space="preserve">数  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 xml:space="preserve">  </w:t>
      </w:r>
      <w:r>
        <w:rPr>
          <w:rFonts w:hint="eastAsia" w:ascii="宋体" w:hAnsi="宋体" w:cs="宋体"/>
          <w:b/>
          <w:sz w:val="28"/>
          <w:szCs w:val="28"/>
          <w:lang w:bidi="ar"/>
        </w:rPr>
        <w:t>量：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>1台</w:t>
      </w:r>
    </w:p>
    <w:p w14:paraId="442B3572">
      <w:pPr>
        <w:jc w:val="center"/>
        <w:rPr>
          <w:rFonts w:hint="eastAsia" w:ascii="宋体" w:hAnsi="宋体" w:cs="宋体"/>
          <w:b/>
          <w:sz w:val="28"/>
          <w:szCs w:val="28"/>
          <w:lang w:eastAsia="zh-CN" w:bidi="ar"/>
        </w:rPr>
      </w:pPr>
      <w:r>
        <w:rPr>
          <w:rFonts w:hint="eastAsia" w:ascii="宋体" w:hAnsi="宋体" w:cs="宋体"/>
          <w:b/>
          <w:sz w:val="28"/>
          <w:szCs w:val="28"/>
          <w:lang w:eastAsia="zh-CN" w:bidi="ar"/>
        </w:rPr>
        <w:t>性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 xml:space="preserve"> </w:t>
      </w:r>
      <w:r>
        <w:rPr>
          <w:rFonts w:hint="eastAsia" w:ascii="宋体" w:hAnsi="宋体" w:cs="宋体"/>
          <w:b/>
          <w:sz w:val="28"/>
          <w:szCs w:val="28"/>
          <w:lang w:eastAsia="zh-CN" w:bidi="ar"/>
        </w:rPr>
        <w:t>能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 xml:space="preserve"> </w:t>
      </w:r>
      <w:r>
        <w:rPr>
          <w:rFonts w:hint="eastAsia" w:ascii="宋体" w:hAnsi="宋体" w:cs="宋体"/>
          <w:b/>
          <w:sz w:val="28"/>
          <w:szCs w:val="28"/>
          <w:lang w:eastAsia="zh-CN" w:bidi="ar"/>
        </w:rPr>
        <w:t>配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 xml:space="preserve"> </w:t>
      </w:r>
      <w:r>
        <w:rPr>
          <w:rFonts w:hint="eastAsia" w:ascii="宋体" w:hAnsi="宋体" w:cs="宋体"/>
          <w:b/>
          <w:sz w:val="28"/>
          <w:szCs w:val="28"/>
          <w:lang w:eastAsia="zh-CN" w:bidi="ar"/>
        </w:rPr>
        <w:t>置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 xml:space="preserve"> </w:t>
      </w:r>
      <w:r>
        <w:rPr>
          <w:rFonts w:hint="eastAsia" w:ascii="宋体" w:hAnsi="宋体" w:cs="宋体"/>
          <w:b/>
          <w:sz w:val="28"/>
          <w:szCs w:val="28"/>
          <w:lang w:eastAsia="zh-CN" w:bidi="ar"/>
        </w:rPr>
        <w:t>要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 xml:space="preserve"> </w:t>
      </w:r>
      <w:r>
        <w:rPr>
          <w:rFonts w:hint="eastAsia" w:ascii="宋体" w:hAnsi="宋体" w:cs="宋体"/>
          <w:b/>
          <w:sz w:val="28"/>
          <w:szCs w:val="28"/>
          <w:lang w:eastAsia="zh-CN" w:bidi="ar"/>
        </w:rPr>
        <w:t>求</w:t>
      </w:r>
    </w:p>
    <w:p w14:paraId="1F5CB5AB">
      <w:pPr>
        <w:jc w:val="center"/>
        <w:rPr>
          <w:rFonts w:hint="eastAsia" w:ascii="宋体" w:hAnsi="宋体" w:cs="宋体"/>
          <w:b/>
          <w:sz w:val="28"/>
          <w:szCs w:val="28"/>
          <w:lang w:eastAsia="zh-CN" w:bidi="ar"/>
        </w:rPr>
      </w:pPr>
    </w:p>
    <w:p w14:paraId="0853AB8B">
      <w:pPr>
        <w:snapToGrid/>
        <w:spacing w:before="0" w:beforeAutospacing="0" w:after="0" w:afterAutospacing="0" w:line="360" w:lineRule="auto"/>
        <w:ind w:firstLine="240" w:firstLineChars="100"/>
        <w:jc w:val="both"/>
        <w:textAlignment w:val="baseline"/>
        <w:rPr>
          <w:rStyle w:val="24"/>
          <w:rFonts w:ascii="宋体" w:hAnsi="宋体" w:cs="Times New Roman"/>
          <w:b w:val="0"/>
          <w:bCs/>
          <w:i w:val="0"/>
          <w:caps w:val="0"/>
          <w:spacing w:val="0"/>
          <w:w w:val="100"/>
          <w:kern w:val="2"/>
          <w:sz w:val="24"/>
          <w:szCs w:val="24"/>
          <w:lang w:val="en-US" w:eastAsia="zh-CN" w:bidi="ar-SA"/>
        </w:rPr>
      </w:pPr>
      <w:r>
        <w:rPr>
          <w:rStyle w:val="24"/>
          <w:rFonts w:ascii="宋体" w:hAnsi="宋体" w:cs="Times New Roman"/>
          <w:b w:val="0"/>
          <w:bCs/>
          <w:i w:val="0"/>
          <w:caps w:val="0"/>
          <w:spacing w:val="0"/>
          <w:w w:val="100"/>
          <w:kern w:val="2"/>
          <w:sz w:val="24"/>
          <w:szCs w:val="24"/>
          <w:lang w:val="en-US" w:eastAsia="zh-CN" w:bidi="ar-SA"/>
        </w:rPr>
        <w:t>1.设备要求：五片弧型扇面治疗头、并可伸展</w:t>
      </w:r>
      <w:r>
        <w:rPr>
          <w:rStyle w:val="24"/>
          <w:rFonts w:hint="eastAsia" w:ascii="宋体" w:hAnsi="宋体" w:cs="Times New Roman"/>
          <w:b w:val="0"/>
          <w:bCs/>
          <w:i w:val="0"/>
          <w:caps w:val="0"/>
          <w:spacing w:val="0"/>
          <w:w w:val="100"/>
          <w:kern w:val="2"/>
          <w:sz w:val="24"/>
          <w:szCs w:val="24"/>
          <w:lang w:val="en-US" w:eastAsia="zh-CN" w:bidi="ar-SA"/>
        </w:rPr>
        <w:t>。</w:t>
      </w:r>
    </w:p>
    <w:p w14:paraId="29598295">
      <w:pPr>
        <w:snapToGrid/>
        <w:spacing w:before="0" w:beforeAutospacing="0" w:after="0" w:afterAutospacing="0" w:line="360" w:lineRule="auto"/>
        <w:ind w:firstLine="240" w:firstLineChars="100"/>
        <w:jc w:val="both"/>
        <w:textAlignment w:val="baseline"/>
        <w:rPr>
          <w:rStyle w:val="24"/>
          <w:rFonts w:ascii="宋体" w:hAnsi="宋体" w:cs="Times New Roman"/>
          <w:b w:val="0"/>
          <w:bCs/>
          <w:i w:val="0"/>
          <w:caps w:val="0"/>
          <w:spacing w:val="0"/>
          <w:w w:val="100"/>
          <w:kern w:val="2"/>
          <w:sz w:val="24"/>
          <w:szCs w:val="24"/>
          <w:lang w:val="en-US" w:eastAsia="zh-CN" w:bidi="ar-SA"/>
        </w:rPr>
      </w:pPr>
      <w:r>
        <w:rPr>
          <w:rStyle w:val="24"/>
          <w:rFonts w:ascii="宋体" w:hAnsi="宋体" w:cs="Times New Roman"/>
          <w:b w:val="0"/>
          <w:bCs/>
          <w:i w:val="0"/>
          <w:caps w:val="0"/>
          <w:spacing w:val="0"/>
          <w:w w:val="100"/>
          <w:kern w:val="2"/>
          <w:sz w:val="24"/>
          <w:szCs w:val="24"/>
          <w:lang w:val="en-US" w:eastAsia="zh-CN" w:bidi="ar-SA"/>
        </w:rPr>
        <w:t>2.工作电压： AC220V-240V，50Hz或60Hz±2%。</w:t>
      </w:r>
    </w:p>
    <w:p w14:paraId="6EE59408">
      <w:pPr>
        <w:snapToGrid/>
        <w:spacing w:before="0" w:beforeAutospacing="0" w:after="0" w:afterAutospacing="0" w:line="360" w:lineRule="auto"/>
        <w:ind w:firstLine="240" w:firstLineChars="100"/>
        <w:jc w:val="both"/>
        <w:textAlignment w:val="baseline"/>
        <w:rPr>
          <w:rStyle w:val="24"/>
          <w:rFonts w:ascii="宋体" w:hAnsi="宋体" w:cs="Times New Roman"/>
          <w:b w:val="0"/>
          <w:bCs/>
          <w:i w:val="0"/>
          <w:caps w:val="0"/>
          <w:spacing w:val="0"/>
          <w:w w:val="100"/>
          <w:kern w:val="2"/>
          <w:sz w:val="24"/>
          <w:szCs w:val="24"/>
          <w:lang w:val="en-US" w:eastAsia="zh-CN" w:bidi="ar-SA"/>
        </w:rPr>
      </w:pPr>
      <w:r>
        <w:rPr>
          <w:rStyle w:val="24"/>
          <w:rFonts w:ascii="宋体" w:hAnsi="宋体" w:cs="Times New Roman"/>
          <w:b w:val="0"/>
          <w:bCs/>
          <w:i w:val="0"/>
          <w:caps w:val="0"/>
          <w:spacing w:val="0"/>
          <w:w w:val="100"/>
          <w:kern w:val="2"/>
          <w:sz w:val="24"/>
          <w:szCs w:val="24"/>
          <w:lang w:val="en-US" w:eastAsia="zh-CN" w:bidi="ar-SA"/>
        </w:rPr>
        <w:t>3.额定功率：500VA。</w:t>
      </w:r>
    </w:p>
    <w:p w14:paraId="43566A95">
      <w:pPr>
        <w:snapToGrid/>
        <w:spacing w:before="0" w:beforeAutospacing="0" w:after="0" w:afterAutospacing="0" w:line="360" w:lineRule="auto"/>
        <w:ind w:firstLine="240" w:firstLineChars="100"/>
        <w:jc w:val="both"/>
        <w:textAlignment w:val="baseline"/>
        <w:rPr>
          <w:rStyle w:val="24"/>
          <w:rFonts w:ascii="宋体" w:hAnsi="宋体" w:cs="Times New Roman"/>
          <w:b w:val="0"/>
          <w:bCs/>
          <w:i w:val="0"/>
          <w:caps w:val="0"/>
          <w:spacing w:val="0"/>
          <w:w w:val="100"/>
          <w:kern w:val="2"/>
          <w:sz w:val="24"/>
          <w:szCs w:val="24"/>
          <w:lang w:val="en-US" w:eastAsia="zh-CN" w:bidi="ar-SA"/>
        </w:rPr>
      </w:pPr>
      <w:r>
        <w:rPr>
          <w:rStyle w:val="24"/>
          <w:rFonts w:ascii="宋体" w:hAnsi="宋体" w:cs="Times New Roman"/>
          <w:b w:val="0"/>
          <w:bCs/>
          <w:i w:val="0"/>
          <w:caps w:val="0"/>
          <w:spacing w:val="0"/>
          <w:w w:val="100"/>
          <w:kern w:val="2"/>
          <w:sz w:val="24"/>
          <w:szCs w:val="24"/>
          <w:lang w:val="en-US" w:eastAsia="zh-CN" w:bidi="ar-SA"/>
        </w:rPr>
        <w:t>4.输出波长：红光633nm±10nm；</w:t>
      </w:r>
    </w:p>
    <w:p w14:paraId="1AB1FC1C">
      <w:pPr>
        <w:snapToGrid/>
        <w:spacing w:before="0" w:beforeAutospacing="0" w:after="0" w:afterAutospacing="0" w:line="360" w:lineRule="auto"/>
        <w:ind w:firstLine="1680" w:firstLineChars="700"/>
        <w:jc w:val="both"/>
        <w:textAlignment w:val="baseline"/>
        <w:rPr>
          <w:rStyle w:val="24"/>
          <w:rFonts w:ascii="宋体" w:hAnsi="宋体" w:cs="Times New Roman"/>
          <w:b w:val="0"/>
          <w:bCs/>
          <w:i w:val="0"/>
          <w:caps w:val="0"/>
          <w:spacing w:val="0"/>
          <w:w w:val="100"/>
          <w:kern w:val="2"/>
          <w:sz w:val="24"/>
          <w:szCs w:val="24"/>
          <w:lang w:val="en-US" w:eastAsia="zh-CN" w:bidi="ar-SA"/>
        </w:rPr>
      </w:pPr>
      <w:r>
        <w:rPr>
          <w:rStyle w:val="24"/>
          <w:rFonts w:ascii="宋体" w:hAnsi="宋体" w:cs="Times New Roman"/>
          <w:b w:val="0"/>
          <w:bCs/>
          <w:i w:val="0"/>
          <w:caps w:val="0"/>
          <w:spacing w:val="0"/>
          <w:w w:val="100"/>
          <w:kern w:val="2"/>
          <w:sz w:val="24"/>
          <w:szCs w:val="24"/>
          <w:lang w:val="en-US" w:eastAsia="zh-CN" w:bidi="ar-SA"/>
        </w:rPr>
        <w:t>蓝光417nm±10nm；</w:t>
      </w:r>
    </w:p>
    <w:p w14:paraId="64C67C06">
      <w:pPr>
        <w:snapToGrid/>
        <w:spacing w:before="0" w:beforeAutospacing="0" w:after="0" w:afterAutospacing="0" w:line="360" w:lineRule="auto"/>
        <w:ind w:firstLine="1680" w:firstLineChars="700"/>
        <w:jc w:val="both"/>
        <w:textAlignment w:val="baseline"/>
        <w:rPr>
          <w:rStyle w:val="24"/>
          <w:rFonts w:ascii="宋体" w:hAnsi="宋体" w:cs="Times New Roman"/>
          <w:b w:val="0"/>
          <w:bCs/>
          <w:i w:val="0"/>
          <w:caps w:val="0"/>
          <w:spacing w:val="0"/>
          <w:w w:val="100"/>
          <w:kern w:val="2"/>
          <w:sz w:val="24"/>
          <w:szCs w:val="24"/>
          <w:lang w:val="en-US" w:eastAsia="zh-CN" w:bidi="ar-SA"/>
        </w:rPr>
      </w:pPr>
      <w:r>
        <w:rPr>
          <w:rStyle w:val="24"/>
          <w:rFonts w:ascii="宋体" w:hAnsi="宋体" w:cs="Times New Roman"/>
          <w:b w:val="0"/>
          <w:bCs/>
          <w:i w:val="0"/>
          <w:caps w:val="0"/>
          <w:spacing w:val="0"/>
          <w:w w:val="100"/>
          <w:kern w:val="2"/>
          <w:sz w:val="24"/>
          <w:szCs w:val="24"/>
          <w:lang w:val="en-US" w:eastAsia="zh-CN" w:bidi="ar-SA"/>
        </w:rPr>
        <w:t>黄光590nm±10nm；</w:t>
      </w:r>
    </w:p>
    <w:p w14:paraId="4D6B1AF2">
      <w:pPr>
        <w:snapToGrid/>
        <w:spacing w:before="0" w:beforeAutospacing="0" w:after="0" w:afterAutospacing="0" w:line="360" w:lineRule="auto"/>
        <w:ind w:firstLine="240" w:firstLineChars="100"/>
        <w:jc w:val="both"/>
        <w:textAlignment w:val="baseline"/>
        <w:rPr>
          <w:rStyle w:val="24"/>
          <w:rFonts w:ascii="宋体" w:hAnsi="宋体" w:cs="Times New Roman"/>
          <w:b w:val="0"/>
          <w:bCs/>
          <w:i w:val="0"/>
          <w:caps w:val="0"/>
          <w:spacing w:val="0"/>
          <w:w w:val="100"/>
          <w:kern w:val="2"/>
          <w:sz w:val="24"/>
          <w:szCs w:val="24"/>
          <w:lang w:val="en-US" w:eastAsia="zh-CN" w:bidi="ar-SA"/>
        </w:rPr>
      </w:pPr>
      <w:r>
        <w:rPr>
          <w:rStyle w:val="24"/>
          <w:rFonts w:ascii="宋体" w:hAnsi="宋体" w:cs="Times New Roman"/>
          <w:b w:val="0"/>
          <w:bCs/>
          <w:i w:val="0"/>
          <w:caps w:val="0"/>
          <w:spacing w:val="0"/>
          <w:w w:val="100"/>
          <w:kern w:val="2"/>
          <w:sz w:val="24"/>
          <w:szCs w:val="24"/>
          <w:lang w:val="en-US" w:eastAsia="zh-CN" w:bidi="ar-SA"/>
        </w:rPr>
        <w:t>5.功率密度：红光≤200mW/cm2±20%；</w:t>
      </w:r>
      <w:bookmarkStart w:id="0" w:name="_GoBack"/>
      <w:bookmarkEnd w:id="0"/>
    </w:p>
    <w:p w14:paraId="2A945997">
      <w:pPr>
        <w:snapToGrid/>
        <w:spacing w:before="0" w:beforeAutospacing="0" w:after="0" w:afterAutospacing="0" w:line="360" w:lineRule="auto"/>
        <w:ind w:firstLine="1680" w:firstLineChars="700"/>
        <w:jc w:val="both"/>
        <w:textAlignment w:val="baseline"/>
        <w:rPr>
          <w:rStyle w:val="24"/>
          <w:rFonts w:ascii="宋体" w:hAnsi="宋体" w:cs="Times New Roman"/>
          <w:b w:val="0"/>
          <w:bCs/>
          <w:i w:val="0"/>
          <w:caps w:val="0"/>
          <w:spacing w:val="0"/>
          <w:w w:val="100"/>
          <w:kern w:val="2"/>
          <w:sz w:val="24"/>
          <w:szCs w:val="24"/>
          <w:lang w:val="en-US" w:eastAsia="zh-CN" w:bidi="ar-SA"/>
        </w:rPr>
      </w:pPr>
      <w:r>
        <w:rPr>
          <w:rStyle w:val="24"/>
          <w:rFonts w:ascii="宋体" w:hAnsi="宋体" w:cs="Times New Roman"/>
          <w:b w:val="0"/>
          <w:bCs/>
          <w:i w:val="0"/>
          <w:caps w:val="0"/>
          <w:spacing w:val="0"/>
          <w:w w:val="100"/>
          <w:kern w:val="2"/>
          <w:sz w:val="24"/>
          <w:szCs w:val="24"/>
          <w:lang w:val="en-US" w:eastAsia="zh-CN" w:bidi="ar-SA"/>
        </w:rPr>
        <w:t>蓝光≤120mW/cm2±20%；</w:t>
      </w:r>
    </w:p>
    <w:p w14:paraId="14B8336A">
      <w:pPr>
        <w:snapToGrid/>
        <w:spacing w:before="0" w:beforeAutospacing="0" w:after="0" w:afterAutospacing="0" w:line="360" w:lineRule="auto"/>
        <w:ind w:firstLine="1680" w:firstLineChars="700"/>
        <w:jc w:val="both"/>
        <w:textAlignment w:val="baseline"/>
        <w:rPr>
          <w:rStyle w:val="24"/>
          <w:rFonts w:ascii="宋体" w:hAnsi="宋体" w:cs="Times New Roman"/>
          <w:b w:val="0"/>
          <w:bCs/>
          <w:i w:val="0"/>
          <w:caps w:val="0"/>
          <w:spacing w:val="0"/>
          <w:w w:val="100"/>
          <w:kern w:val="2"/>
          <w:sz w:val="24"/>
          <w:szCs w:val="24"/>
          <w:lang w:val="en-US" w:eastAsia="zh-CN" w:bidi="ar-SA"/>
        </w:rPr>
      </w:pPr>
      <w:r>
        <w:rPr>
          <w:rStyle w:val="24"/>
          <w:rFonts w:ascii="宋体" w:hAnsi="宋体" w:cs="Times New Roman"/>
          <w:b w:val="0"/>
          <w:bCs/>
          <w:i w:val="0"/>
          <w:caps w:val="0"/>
          <w:spacing w:val="0"/>
          <w:w w:val="100"/>
          <w:kern w:val="2"/>
          <w:sz w:val="24"/>
          <w:szCs w:val="24"/>
          <w:lang w:val="en-US" w:eastAsia="zh-CN" w:bidi="ar-SA"/>
        </w:rPr>
        <w:t>黄光≤42mW/cm2±20%；</w:t>
      </w:r>
    </w:p>
    <w:p w14:paraId="1B6ED2CD">
      <w:pPr>
        <w:snapToGrid/>
        <w:spacing w:before="0" w:beforeAutospacing="0" w:after="0" w:afterAutospacing="0" w:line="360" w:lineRule="auto"/>
        <w:ind w:firstLine="240" w:firstLineChars="100"/>
        <w:jc w:val="both"/>
        <w:textAlignment w:val="baseline"/>
        <w:rPr>
          <w:rStyle w:val="24"/>
          <w:rFonts w:ascii="宋体" w:hAnsi="宋体" w:cs="Times New Roman"/>
          <w:b w:val="0"/>
          <w:bCs/>
          <w:i w:val="0"/>
          <w:caps w:val="0"/>
          <w:spacing w:val="0"/>
          <w:w w:val="100"/>
          <w:kern w:val="2"/>
          <w:sz w:val="24"/>
          <w:szCs w:val="24"/>
          <w:lang w:val="en-US" w:eastAsia="zh-CN" w:bidi="ar-SA"/>
        </w:rPr>
      </w:pPr>
      <w:r>
        <w:rPr>
          <w:rStyle w:val="24"/>
          <w:rFonts w:ascii="宋体" w:hAnsi="宋体" w:cs="Times New Roman"/>
          <w:b w:val="0"/>
          <w:bCs/>
          <w:i w:val="0"/>
          <w:caps w:val="0"/>
          <w:spacing w:val="0"/>
          <w:w w:val="100"/>
          <w:kern w:val="2"/>
          <w:sz w:val="24"/>
          <w:szCs w:val="24"/>
          <w:lang w:val="en-US" w:eastAsia="zh-CN" w:bidi="ar-SA"/>
        </w:rPr>
        <w:t>6.定时范围：0～99min连续可调</w:t>
      </w:r>
      <w:r>
        <w:rPr>
          <w:rStyle w:val="24"/>
          <w:rFonts w:hint="eastAsia" w:ascii="宋体" w:hAnsi="宋体" w:cs="Times New Roman"/>
          <w:b w:val="0"/>
          <w:bCs/>
          <w:i w:val="0"/>
          <w:caps w:val="0"/>
          <w:spacing w:val="0"/>
          <w:w w:val="100"/>
          <w:kern w:val="2"/>
          <w:sz w:val="24"/>
          <w:szCs w:val="24"/>
          <w:lang w:val="en-US" w:eastAsia="zh-CN" w:bidi="ar-SA"/>
        </w:rPr>
        <w:t>；</w:t>
      </w:r>
    </w:p>
    <w:p w14:paraId="3BD1801F">
      <w:pPr>
        <w:snapToGrid/>
        <w:spacing w:before="0" w:beforeAutospacing="0" w:after="0" w:afterAutospacing="0" w:line="360" w:lineRule="auto"/>
        <w:ind w:firstLine="240" w:firstLineChars="100"/>
        <w:jc w:val="both"/>
        <w:textAlignment w:val="baseline"/>
        <w:rPr>
          <w:rStyle w:val="24"/>
          <w:rFonts w:hint="eastAsia" w:ascii="宋体" w:hAnsi="宋体" w:cs="Times New Roman"/>
          <w:b w:val="0"/>
          <w:bCs/>
          <w:i w:val="0"/>
          <w:caps w:val="0"/>
          <w:spacing w:val="0"/>
          <w:w w:val="100"/>
          <w:kern w:val="2"/>
          <w:sz w:val="24"/>
          <w:szCs w:val="24"/>
          <w:lang w:val="en-US" w:eastAsia="zh-CN" w:bidi="ar-SA"/>
        </w:rPr>
      </w:pPr>
      <w:r>
        <w:rPr>
          <w:rStyle w:val="24"/>
          <w:rFonts w:ascii="宋体" w:hAnsi="宋体" w:cs="Times New Roman"/>
          <w:b w:val="0"/>
          <w:bCs/>
          <w:i w:val="0"/>
          <w:caps w:val="0"/>
          <w:spacing w:val="0"/>
          <w:w w:val="100"/>
          <w:kern w:val="2"/>
          <w:sz w:val="24"/>
          <w:szCs w:val="24"/>
          <w:lang w:val="en-US" w:eastAsia="zh-CN" w:bidi="ar-SA"/>
        </w:rPr>
        <w:t>7.照射强度：光源强度1-100%可调</w:t>
      </w:r>
      <w:r>
        <w:rPr>
          <w:rStyle w:val="24"/>
          <w:rFonts w:hint="eastAsia" w:ascii="宋体" w:hAnsi="宋体" w:cs="Times New Roman"/>
          <w:b w:val="0"/>
          <w:bCs/>
          <w:i w:val="0"/>
          <w:caps w:val="0"/>
          <w:spacing w:val="0"/>
          <w:w w:val="100"/>
          <w:kern w:val="2"/>
          <w:sz w:val="24"/>
          <w:szCs w:val="24"/>
          <w:lang w:val="en-US" w:eastAsia="zh-CN" w:bidi="ar-SA"/>
        </w:rPr>
        <w:t xml:space="preserve">； </w:t>
      </w:r>
    </w:p>
    <w:p w14:paraId="7E8424EF">
      <w:pPr>
        <w:snapToGrid/>
        <w:spacing w:before="0" w:beforeAutospacing="0" w:after="0" w:afterAutospacing="0" w:line="360" w:lineRule="auto"/>
        <w:ind w:firstLine="240" w:firstLineChars="100"/>
        <w:jc w:val="both"/>
        <w:textAlignment w:val="baseline"/>
        <w:rPr>
          <w:rStyle w:val="24"/>
          <w:rFonts w:ascii="宋体" w:hAnsi="宋体" w:cs="Times New Roman"/>
          <w:b w:val="0"/>
          <w:bCs/>
          <w:i w:val="0"/>
          <w:caps w:val="0"/>
          <w:spacing w:val="0"/>
          <w:w w:val="100"/>
          <w:kern w:val="2"/>
          <w:sz w:val="24"/>
          <w:szCs w:val="24"/>
          <w:lang w:val="en-US" w:eastAsia="zh-CN" w:bidi="ar-SA"/>
        </w:rPr>
      </w:pPr>
      <w:r>
        <w:rPr>
          <w:rStyle w:val="24"/>
          <w:rFonts w:ascii="宋体" w:hAnsi="宋体" w:cs="Times New Roman"/>
          <w:b w:val="0"/>
          <w:bCs/>
          <w:i w:val="0"/>
          <w:caps w:val="0"/>
          <w:spacing w:val="0"/>
          <w:w w:val="100"/>
          <w:kern w:val="2"/>
          <w:sz w:val="24"/>
          <w:szCs w:val="24"/>
          <w:lang w:val="en-US" w:eastAsia="zh-CN" w:bidi="ar-SA"/>
        </w:rPr>
        <w:t>8.有效辐照面积：≥850cm</w:t>
      </w:r>
      <w:r>
        <w:rPr>
          <w:rStyle w:val="24"/>
          <w:rFonts w:ascii="宋体" w:hAnsi="宋体" w:cs="Times New Roman"/>
          <w:b w:val="0"/>
          <w:bCs/>
          <w:i w:val="0"/>
          <w:caps w:val="0"/>
          <w:spacing w:val="0"/>
          <w:w w:val="100"/>
          <w:kern w:val="2"/>
          <w:sz w:val="24"/>
          <w:szCs w:val="24"/>
          <w:vertAlign w:val="superscript"/>
          <w:lang w:val="en-US" w:eastAsia="zh-CN" w:bidi="ar-SA"/>
        </w:rPr>
        <w:t>2</w:t>
      </w:r>
      <w:r>
        <w:rPr>
          <w:rStyle w:val="24"/>
          <w:rFonts w:hint="eastAsia" w:ascii="宋体" w:hAnsi="宋体" w:cs="Times New Roman"/>
          <w:b w:val="0"/>
          <w:bCs/>
          <w:i w:val="0"/>
          <w:caps w:val="0"/>
          <w:spacing w:val="0"/>
          <w:w w:val="100"/>
          <w:kern w:val="2"/>
          <w:sz w:val="24"/>
          <w:szCs w:val="24"/>
          <w:vertAlign w:val="baseline"/>
          <w:lang w:val="en-US" w:eastAsia="zh-CN" w:bidi="ar-SA"/>
        </w:rPr>
        <w:t>；</w:t>
      </w:r>
    </w:p>
    <w:p w14:paraId="6A71AFB5">
      <w:pPr>
        <w:snapToGrid/>
        <w:spacing w:before="0" w:beforeAutospacing="0" w:after="0" w:afterAutospacing="0" w:line="360" w:lineRule="auto"/>
        <w:ind w:left="599" w:leftChars="114" w:hanging="360"/>
        <w:jc w:val="both"/>
        <w:textAlignment w:val="baseline"/>
        <w:rPr>
          <w:rStyle w:val="24"/>
          <w:rFonts w:ascii="宋体" w:hAnsi="宋体" w:cs="Times New Roman"/>
          <w:b w:val="0"/>
          <w:bCs/>
          <w:i w:val="0"/>
          <w:caps w:val="0"/>
          <w:spacing w:val="0"/>
          <w:w w:val="100"/>
          <w:kern w:val="2"/>
          <w:sz w:val="24"/>
          <w:szCs w:val="24"/>
          <w:lang w:val="en-US" w:eastAsia="zh-CN" w:bidi="ar-SA"/>
        </w:rPr>
      </w:pPr>
      <w:r>
        <w:rPr>
          <w:rStyle w:val="24"/>
          <w:rFonts w:ascii="宋体" w:hAnsi="宋体" w:cs="Times New Roman"/>
          <w:b w:val="0"/>
          <w:bCs/>
          <w:i w:val="0"/>
          <w:caps w:val="0"/>
          <w:spacing w:val="0"/>
          <w:w w:val="100"/>
          <w:kern w:val="2"/>
          <w:sz w:val="24"/>
          <w:szCs w:val="24"/>
          <w:lang w:val="en-US" w:eastAsia="zh-CN" w:bidi="ar-SA"/>
        </w:rPr>
        <w:t>9.光源类型：集红蓝黄三光源于同一治疗头，多种波长可供选择，无须更换治疗头；</w:t>
      </w:r>
    </w:p>
    <w:p w14:paraId="2DEFAB1D">
      <w:pPr>
        <w:snapToGrid/>
        <w:spacing w:before="0" w:beforeAutospacing="0" w:after="0" w:afterAutospacing="0" w:line="360" w:lineRule="auto"/>
        <w:ind w:left="608" w:leftChars="78" w:hanging="444" w:hangingChars="185"/>
        <w:jc w:val="both"/>
        <w:textAlignment w:val="baseline"/>
        <w:rPr>
          <w:rStyle w:val="24"/>
          <w:rFonts w:ascii="宋体" w:hAnsi="宋体" w:cs="Times New Roman"/>
          <w:b w:val="0"/>
          <w:bCs/>
          <w:i w:val="0"/>
          <w:caps w:val="0"/>
          <w:spacing w:val="0"/>
          <w:w w:val="100"/>
          <w:kern w:val="2"/>
          <w:sz w:val="24"/>
          <w:szCs w:val="24"/>
          <w:lang w:val="en-US" w:eastAsia="zh-CN" w:bidi="ar-SA"/>
        </w:rPr>
      </w:pPr>
      <w:r>
        <w:rPr>
          <w:rStyle w:val="24"/>
          <w:rFonts w:ascii="宋体" w:hAnsi="宋体" w:cs="Times New Roman"/>
          <w:b w:val="0"/>
          <w:bCs/>
          <w:i w:val="0"/>
          <w:caps w:val="0"/>
          <w:spacing w:val="0"/>
          <w:w w:val="100"/>
          <w:kern w:val="2"/>
          <w:sz w:val="24"/>
          <w:szCs w:val="24"/>
          <w:lang w:val="en-US" w:eastAsia="zh-CN" w:bidi="ar-SA"/>
        </w:rPr>
        <w:t>10.光源选择：三种光源一体，任意光源可同时开启，可单开，亦可复合光；</w:t>
      </w:r>
    </w:p>
    <w:p w14:paraId="553F312B">
      <w:pPr>
        <w:snapToGrid/>
        <w:spacing w:before="0" w:beforeAutospacing="0" w:after="0" w:afterAutospacing="0" w:line="360" w:lineRule="auto"/>
        <w:ind w:firstLine="240" w:firstLineChars="100"/>
        <w:jc w:val="both"/>
        <w:textAlignment w:val="baseline"/>
        <w:rPr>
          <w:rStyle w:val="24"/>
          <w:rFonts w:ascii="宋体" w:hAnsi="宋体" w:cs="Times New Roman"/>
          <w:b w:val="0"/>
          <w:bCs/>
          <w:i w:val="0"/>
          <w:caps w:val="0"/>
          <w:spacing w:val="0"/>
          <w:w w:val="100"/>
          <w:kern w:val="2"/>
          <w:sz w:val="24"/>
          <w:szCs w:val="24"/>
          <w:lang w:val="en-US" w:eastAsia="zh-CN" w:bidi="ar-SA"/>
        </w:rPr>
      </w:pPr>
      <w:r>
        <w:rPr>
          <w:rStyle w:val="24"/>
          <w:rFonts w:ascii="宋体" w:hAnsi="宋体" w:cs="Times New Roman"/>
          <w:b w:val="0"/>
          <w:bCs/>
          <w:i w:val="0"/>
          <w:caps w:val="0"/>
          <w:spacing w:val="0"/>
          <w:w w:val="100"/>
          <w:kern w:val="2"/>
          <w:sz w:val="24"/>
          <w:szCs w:val="24"/>
          <w:lang w:val="en-US" w:eastAsia="zh-CN" w:bidi="ar-SA"/>
        </w:rPr>
        <w:t>11.显示方式：可旋转的触摸屏</w:t>
      </w:r>
      <w:r>
        <w:rPr>
          <w:rStyle w:val="24"/>
          <w:rFonts w:hint="eastAsia" w:ascii="宋体" w:hAnsi="宋体" w:cs="Times New Roman"/>
          <w:b w:val="0"/>
          <w:bCs/>
          <w:i w:val="0"/>
          <w:caps w:val="0"/>
          <w:spacing w:val="0"/>
          <w:w w:val="100"/>
          <w:kern w:val="2"/>
          <w:sz w:val="24"/>
          <w:szCs w:val="24"/>
          <w:lang w:val="en-US" w:eastAsia="zh-CN" w:bidi="ar-SA"/>
        </w:rPr>
        <w:t>；</w:t>
      </w:r>
    </w:p>
    <w:p w14:paraId="2FE150BC">
      <w:pPr>
        <w:snapToGrid/>
        <w:spacing w:before="0" w:beforeAutospacing="0" w:after="0" w:afterAutospacing="0" w:line="360" w:lineRule="auto"/>
        <w:ind w:firstLine="240" w:firstLineChars="100"/>
        <w:jc w:val="both"/>
        <w:textAlignment w:val="baseline"/>
        <w:rPr>
          <w:rStyle w:val="24"/>
          <w:rFonts w:ascii="宋体" w:hAnsi="宋体" w:cs="Times New Roman"/>
          <w:b w:val="0"/>
          <w:bCs/>
          <w:i w:val="0"/>
          <w:caps w:val="0"/>
          <w:spacing w:val="0"/>
          <w:w w:val="100"/>
          <w:kern w:val="2"/>
          <w:sz w:val="24"/>
          <w:szCs w:val="24"/>
          <w:lang w:val="en-US" w:eastAsia="zh-CN" w:bidi="ar-SA"/>
        </w:rPr>
      </w:pPr>
      <w:r>
        <w:rPr>
          <w:rStyle w:val="24"/>
          <w:rFonts w:ascii="宋体" w:hAnsi="宋体" w:cs="Times New Roman"/>
          <w:b w:val="0"/>
          <w:bCs/>
          <w:i w:val="0"/>
          <w:caps w:val="0"/>
          <w:spacing w:val="0"/>
          <w:w w:val="100"/>
          <w:kern w:val="2"/>
          <w:sz w:val="24"/>
          <w:szCs w:val="24"/>
          <w:lang w:val="en-US" w:eastAsia="zh-CN" w:bidi="ar-SA"/>
        </w:rPr>
        <w:t>12.照射方式：具有连续照射或脉冲照射两种工作模式；</w:t>
      </w:r>
    </w:p>
    <w:p w14:paraId="17F1B1D8">
      <w:pPr>
        <w:snapToGrid/>
        <w:spacing w:before="0" w:beforeAutospacing="0" w:after="0" w:afterAutospacing="0" w:line="360" w:lineRule="auto"/>
        <w:ind w:firstLine="240" w:firstLineChars="100"/>
        <w:jc w:val="both"/>
        <w:textAlignment w:val="baseline"/>
        <w:rPr>
          <w:rStyle w:val="24"/>
          <w:rFonts w:ascii="宋体" w:hAnsi="宋体" w:cs="Times New Roman"/>
          <w:b w:val="0"/>
          <w:bCs/>
          <w:i w:val="0"/>
          <w:caps w:val="0"/>
          <w:spacing w:val="0"/>
          <w:w w:val="100"/>
          <w:kern w:val="2"/>
          <w:sz w:val="24"/>
          <w:szCs w:val="24"/>
          <w:lang w:val="en-US" w:eastAsia="zh-CN" w:bidi="ar-SA"/>
        </w:rPr>
      </w:pPr>
      <w:r>
        <w:rPr>
          <w:rStyle w:val="24"/>
          <w:rFonts w:ascii="宋体" w:hAnsi="宋体" w:cs="Times New Roman"/>
          <w:b w:val="0"/>
          <w:bCs/>
          <w:i w:val="0"/>
          <w:caps w:val="0"/>
          <w:spacing w:val="0"/>
          <w:w w:val="100"/>
          <w:kern w:val="2"/>
          <w:sz w:val="24"/>
          <w:szCs w:val="24"/>
          <w:lang w:val="en-US" w:eastAsia="zh-CN" w:bidi="ar-SA"/>
        </w:rPr>
        <w:t>13.具</w:t>
      </w:r>
      <w:r>
        <w:rPr>
          <w:rStyle w:val="24"/>
          <w:rFonts w:hint="eastAsia" w:ascii="宋体" w:hAnsi="宋体" w:cs="Times New Roman"/>
          <w:b w:val="0"/>
          <w:bCs/>
          <w:i w:val="0"/>
          <w:caps w:val="0"/>
          <w:spacing w:val="0"/>
          <w:w w:val="100"/>
          <w:kern w:val="2"/>
          <w:sz w:val="24"/>
          <w:szCs w:val="24"/>
          <w:lang w:val="en-US" w:eastAsia="zh-CN" w:bidi="ar-SA"/>
        </w:rPr>
        <w:t>有</w:t>
      </w:r>
      <w:r>
        <w:rPr>
          <w:rStyle w:val="24"/>
          <w:rFonts w:ascii="宋体" w:hAnsi="宋体" w:cs="Times New Roman"/>
          <w:b w:val="0"/>
          <w:bCs/>
          <w:i w:val="0"/>
          <w:caps w:val="0"/>
          <w:spacing w:val="0"/>
          <w:w w:val="100"/>
          <w:kern w:val="2"/>
          <w:sz w:val="24"/>
          <w:szCs w:val="24"/>
          <w:lang w:val="en-US" w:eastAsia="zh-CN" w:bidi="ar-SA"/>
        </w:rPr>
        <w:t>剂量和时间两种工作模式，</w:t>
      </w:r>
      <w:r>
        <w:rPr>
          <w:rStyle w:val="24"/>
          <w:rFonts w:hint="eastAsia" w:ascii="宋体" w:hAnsi="宋体" w:cs="Times New Roman"/>
          <w:b w:val="0"/>
          <w:bCs/>
          <w:i w:val="0"/>
          <w:caps w:val="0"/>
          <w:spacing w:val="0"/>
          <w:w w:val="100"/>
          <w:kern w:val="2"/>
          <w:sz w:val="24"/>
          <w:szCs w:val="24"/>
          <w:lang w:val="en-US" w:eastAsia="zh-CN" w:bidi="ar-SA"/>
        </w:rPr>
        <w:t>可</w:t>
      </w:r>
      <w:r>
        <w:rPr>
          <w:rStyle w:val="24"/>
          <w:rFonts w:ascii="宋体" w:hAnsi="宋体" w:cs="Times New Roman"/>
          <w:b w:val="0"/>
          <w:bCs/>
          <w:i w:val="0"/>
          <w:caps w:val="0"/>
          <w:spacing w:val="0"/>
          <w:w w:val="100"/>
          <w:kern w:val="2"/>
          <w:sz w:val="24"/>
          <w:szCs w:val="24"/>
          <w:lang w:val="en-US" w:eastAsia="zh-CN" w:bidi="ar-SA"/>
        </w:rPr>
        <w:t>适合光动力治疗；</w:t>
      </w:r>
    </w:p>
    <w:p w14:paraId="1491E613">
      <w:pPr>
        <w:snapToGrid/>
        <w:spacing w:before="0" w:beforeAutospacing="0" w:after="0" w:afterAutospacing="0" w:line="360" w:lineRule="auto"/>
        <w:ind w:left="479" w:leftChars="114" w:hanging="240" w:hangingChars="100"/>
        <w:jc w:val="both"/>
        <w:textAlignment w:val="baseline"/>
        <w:rPr>
          <w:rStyle w:val="24"/>
          <w:rFonts w:ascii="宋体" w:hAnsi="宋体" w:cs="Times New Roman"/>
          <w:b w:val="0"/>
          <w:bCs/>
          <w:i w:val="0"/>
          <w:caps w:val="0"/>
          <w:spacing w:val="0"/>
          <w:w w:val="100"/>
          <w:kern w:val="2"/>
          <w:sz w:val="24"/>
          <w:szCs w:val="24"/>
          <w:lang w:val="en-US" w:eastAsia="zh-CN" w:bidi="ar-SA"/>
        </w:rPr>
      </w:pPr>
      <w:r>
        <w:rPr>
          <w:rStyle w:val="24"/>
          <w:rFonts w:ascii="宋体" w:hAnsi="宋体" w:cs="Times New Roman"/>
          <w:b w:val="0"/>
          <w:bCs/>
          <w:i w:val="0"/>
          <w:caps w:val="0"/>
          <w:spacing w:val="0"/>
          <w:w w:val="100"/>
          <w:kern w:val="2"/>
          <w:sz w:val="24"/>
          <w:szCs w:val="24"/>
          <w:lang w:val="en-US" w:eastAsia="zh-CN" w:bidi="ar-SA"/>
        </w:rPr>
        <w:t>14.自由升降阻尼悬臂设计，方便操作，使光源可以在任意位置角度停留最大程度满足各种临床治疗环境；</w:t>
      </w:r>
    </w:p>
    <w:p w14:paraId="3F15DA4C">
      <w:pPr>
        <w:pStyle w:val="1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22" w:firstLineChars="200"/>
        <w:textAlignment w:val="auto"/>
        <w:rPr>
          <w:rFonts w:hint="default"/>
          <w:b/>
          <w:bCs/>
          <w:color w:val="auto"/>
          <w:rtl w:val="0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720" w:right="850" w:bottom="720" w:left="850" w:header="0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F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Arial Unicode MS">
    <w:altName w:val="宋体"/>
    <w:panose1 w:val="020B0604020202020204"/>
    <w:charset w:val="86"/>
    <w:family w:val="roman"/>
    <w:pitch w:val="default"/>
    <w:sig w:usb0="00000000" w:usb1="00000000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B1048D">
    <w:pPr>
      <w:pStyle w:val="9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167FAB5">
                          <w:pPr>
                            <w:pStyle w:val="9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167FAB5">
                    <w:pPr>
                      <w:pStyle w:val="9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BCB5D7">
    <w:pPr>
      <w:pStyle w:val="9"/>
      <w:bidi w:val="0"/>
    </w:pPr>
  </w:p>
  <w:p w14:paraId="2B9C01FB">
    <w:pPr>
      <w:pStyle w:val="9"/>
      <w:bidi w:val="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B0F68C8"/>
    <w:multiLevelType w:val="multilevel"/>
    <w:tmpl w:val="3B0F68C8"/>
    <w:lvl w:ilvl="0" w:tentative="0">
      <w:start w:val="1"/>
      <w:numFmt w:val="chineseCountingThousand"/>
      <w:lvlText w:val="%1"/>
      <w:lvlJc w:val="left"/>
      <w:pPr>
        <w:ind w:left="0" w:firstLine="0"/>
      </w:pPr>
      <w:rPr>
        <w:rFonts w:hint="eastAsia"/>
        <w:b/>
        <w:bCs/>
        <w:lang w:val="en-US"/>
      </w:rPr>
    </w:lvl>
    <w:lvl w:ilvl="1" w:tentative="0">
      <w:start w:val="1"/>
      <w:numFmt w:val="chineseCountingThousand"/>
      <w:pStyle w:val="3"/>
      <w:lvlText w:val="（%2）"/>
      <w:lvlJc w:val="left"/>
      <w:pPr>
        <w:ind w:left="0" w:firstLine="0"/>
      </w:pPr>
      <w:rPr>
        <w:rFonts w:hint="eastAsia"/>
      </w:rPr>
    </w:lvl>
    <w:lvl w:ilvl="2" w:tentative="0">
      <w:start w:val="1"/>
      <w:numFmt w:val="none"/>
      <w:lvlText w:val=""/>
      <w:lvlJc w:val="left"/>
      <w:pPr>
        <w:ind w:left="0" w:firstLine="0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ind w:left="2100" w:hanging="420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1">
    <w:nsid w:val="3F5448FA"/>
    <w:multiLevelType w:val="multilevel"/>
    <w:tmpl w:val="3F5448FA"/>
    <w:lvl w:ilvl="0" w:tentative="0">
      <w:start w:val="1"/>
      <w:numFmt w:val="decimal"/>
      <w:lvlText w:val="%1"/>
      <w:lvlJc w:val="left"/>
      <w:pPr>
        <w:ind w:left="425" w:hanging="425"/>
      </w:pPr>
      <w:rPr>
        <w:rFonts w:hint="eastAsia"/>
      </w:rPr>
    </w:lvl>
    <w:lvl w:ilvl="1" w:tentative="0">
      <w:start w:val="1"/>
      <w:numFmt w:val="decimal"/>
      <w:isLgl/>
      <w:lvlText w:val="%1.%2"/>
      <w:lvlJc w:val="left"/>
      <w:pPr>
        <w:ind w:left="992" w:hanging="567"/>
      </w:pPr>
      <w:rPr>
        <w:rFonts w:hint="eastAsia" w:eastAsia="微软雅黑"/>
        <w:b/>
        <w:i w:val="0"/>
        <w:sz w:val="24"/>
      </w:rPr>
    </w:lvl>
    <w:lvl w:ilvl="2" w:tentative="0">
      <w:start w:val="1"/>
      <w:numFmt w:val="decimal"/>
      <w:pStyle w:val="4"/>
      <w:lvlText w:val="%1.%2.%3"/>
      <w:lvlJc w:val="left"/>
      <w:pPr>
        <w:ind w:left="1418" w:hanging="567"/>
      </w:pPr>
      <w:rPr>
        <w:rFonts w:hint="eastAsia"/>
      </w:rPr>
    </w:lvl>
    <w:lvl w:ilvl="3" w:tentative="0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NhZTdiMDY4YmIwMTJhMDRjN2ZhN2IxNjRlN2E4Y2IifQ=="/>
  </w:docVars>
  <w:rsids>
    <w:rsidRoot w:val="224950AE"/>
    <w:rsid w:val="00083D08"/>
    <w:rsid w:val="00436CC0"/>
    <w:rsid w:val="00AE46C1"/>
    <w:rsid w:val="00F23663"/>
    <w:rsid w:val="0264611C"/>
    <w:rsid w:val="044540D2"/>
    <w:rsid w:val="04A623B2"/>
    <w:rsid w:val="05720BF6"/>
    <w:rsid w:val="06062C89"/>
    <w:rsid w:val="062720AA"/>
    <w:rsid w:val="067233A7"/>
    <w:rsid w:val="072B4E54"/>
    <w:rsid w:val="07D06A0C"/>
    <w:rsid w:val="0A676848"/>
    <w:rsid w:val="0D6818CE"/>
    <w:rsid w:val="0DF278CE"/>
    <w:rsid w:val="0E12490C"/>
    <w:rsid w:val="0EAB045C"/>
    <w:rsid w:val="10234B61"/>
    <w:rsid w:val="11E82337"/>
    <w:rsid w:val="13267712"/>
    <w:rsid w:val="13A936B7"/>
    <w:rsid w:val="14DD3445"/>
    <w:rsid w:val="1576127C"/>
    <w:rsid w:val="17C07DBD"/>
    <w:rsid w:val="17E7423B"/>
    <w:rsid w:val="17ED5AA2"/>
    <w:rsid w:val="18FA6024"/>
    <w:rsid w:val="190F49FC"/>
    <w:rsid w:val="19161889"/>
    <w:rsid w:val="1B4B7A22"/>
    <w:rsid w:val="1B910597"/>
    <w:rsid w:val="1CE85224"/>
    <w:rsid w:val="1D1722B1"/>
    <w:rsid w:val="1D50332A"/>
    <w:rsid w:val="1E7B0701"/>
    <w:rsid w:val="1F015FC2"/>
    <w:rsid w:val="1F1D6E3B"/>
    <w:rsid w:val="215D20F7"/>
    <w:rsid w:val="21DA3042"/>
    <w:rsid w:val="22282CF3"/>
    <w:rsid w:val="224950AE"/>
    <w:rsid w:val="24A00D71"/>
    <w:rsid w:val="24FB212D"/>
    <w:rsid w:val="25ED47B3"/>
    <w:rsid w:val="26D8273E"/>
    <w:rsid w:val="2709334C"/>
    <w:rsid w:val="280420EF"/>
    <w:rsid w:val="2B255AEE"/>
    <w:rsid w:val="2BCC11F8"/>
    <w:rsid w:val="2D257878"/>
    <w:rsid w:val="2FCB303A"/>
    <w:rsid w:val="30082809"/>
    <w:rsid w:val="302A31AC"/>
    <w:rsid w:val="319A7E85"/>
    <w:rsid w:val="33BF66E2"/>
    <w:rsid w:val="341D7F25"/>
    <w:rsid w:val="34F352BA"/>
    <w:rsid w:val="37526F2B"/>
    <w:rsid w:val="3780196E"/>
    <w:rsid w:val="3945168C"/>
    <w:rsid w:val="39CF5A21"/>
    <w:rsid w:val="3B2D25D1"/>
    <w:rsid w:val="3D861AF0"/>
    <w:rsid w:val="3E7F33BB"/>
    <w:rsid w:val="3EED01A1"/>
    <w:rsid w:val="3F501B73"/>
    <w:rsid w:val="42995688"/>
    <w:rsid w:val="44346735"/>
    <w:rsid w:val="44595AB1"/>
    <w:rsid w:val="448B5379"/>
    <w:rsid w:val="45337185"/>
    <w:rsid w:val="474B073A"/>
    <w:rsid w:val="48816CAD"/>
    <w:rsid w:val="4A027E2A"/>
    <w:rsid w:val="4A076B95"/>
    <w:rsid w:val="4A302AFA"/>
    <w:rsid w:val="4BC250E2"/>
    <w:rsid w:val="4C6B1964"/>
    <w:rsid w:val="4CD468B9"/>
    <w:rsid w:val="4CED5BF4"/>
    <w:rsid w:val="4D21479E"/>
    <w:rsid w:val="4D8A1F33"/>
    <w:rsid w:val="4DCD0FF6"/>
    <w:rsid w:val="4FEF54E0"/>
    <w:rsid w:val="50C62D75"/>
    <w:rsid w:val="515502AB"/>
    <w:rsid w:val="51634CBF"/>
    <w:rsid w:val="519B7599"/>
    <w:rsid w:val="51DB7902"/>
    <w:rsid w:val="51F30A22"/>
    <w:rsid w:val="5372623C"/>
    <w:rsid w:val="545E206C"/>
    <w:rsid w:val="57D32355"/>
    <w:rsid w:val="58210931"/>
    <w:rsid w:val="589B7282"/>
    <w:rsid w:val="58F569D7"/>
    <w:rsid w:val="5B4827C8"/>
    <w:rsid w:val="5BA27DF4"/>
    <w:rsid w:val="5DCE488A"/>
    <w:rsid w:val="5DD30077"/>
    <w:rsid w:val="5E1F0659"/>
    <w:rsid w:val="5EFB5FD4"/>
    <w:rsid w:val="6032296F"/>
    <w:rsid w:val="603574B1"/>
    <w:rsid w:val="61B73C28"/>
    <w:rsid w:val="6528225D"/>
    <w:rsid w:val="66AF5BE6"/>
    <w:rsid w:val="68C549EB"/>
    <w:rsid w:val="6B2A4DF1"/>
    <w:rsid w:val="6B6508C9"/>
    <w:rsid w:val="6BF911EA"/>
    <w:rsid w:val="6C7F1218"/>
    <w:rsid w:val="6FB04BBB"/>
    <w:rsid w:val="7011310F"/>
    <w:rsid w:val="71363A91"/>
    <w:rsid w:val="728924C0"/>
    <w:rsid w:val="73542AF0"/>
    <w:rsid w:val="74B8427F"/>
    <w:rsid w:val="75964E43"/>
    <w:rsid w:val="7861348A"/>
    <w:rsid w:val="791816C7"/>
    <w:rsid w:val="79490310"/>
    <w:rsid w:val="79EF706B"/>
    <w:rsid w:val="7B030F51"/>
    <w:rsid w:val="7B866F34"/>
    <w:rsid w:val="7BAE0860"/>
    <w:rsid w:val="7BBD6965"/>
    <w:rsid w:val="7C417413"/>
    <w:rsid w:val="7D430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9" w:semiHidden="0" w:name="heading 2"/>
    <w:lsdException w:qFormat="1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iPriority="99" w:semiHidden="0" w:name="annotation text"/>
    <w:lsdException w:qFormat="1" w:uiPriority="99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39" w:semiHidden="0" w:name="Table Grid"/>
    <w:lsdException w:uiPriority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1"/>
    <w:pPr>
      <w:spacing w:before="49"/>
      <w:ind w:left="2176" w:right="2451"/>
      <w:jc w:val="center"/>
      <w:outlineLvl w:val="1"/>
    </w:pPr>
    <w:rPr>
      <w:rFonts w:ascii="宋体" w:hAnsi="宋体" w:eastAsia="宋体" w:cs="宋体"/>
      <w:b/>
      <w:bCs/>
      <w:sz w:val="36"/>
      <w:szCs w:val="36"/>
      <w:lang w:val="zh-CN" w:eastAsia="zh-CN" w:bidi="zh-CN"/>
    </w:rPr>
  </w:style>
  <w:style w:type="paragraph" w:styleId="3">
    <w:name w:val="heading 2"/>
    <w:basedOn w:val="4"/>
    <w:next w:val="1"/>
    <w:autoRedefine/>
    <w:unhideWhenUsed/>
    <w:qFormat/>
    <w:uiPriority w:val="9"/>
    <w:pPr>
      <w:keepNext/>
      <w:keepLines/>
      <w:numPr>
        <w:ilvl w:val="1"/>
        <w:numId w:val="1"/>
      </w:numPr>
      <w:outlineLvl w:val="1"/>
    </w:pPr>
    <w:rPr>
      <w:rFonts w:asciiTheme="majorHAnsi" w:hAnsiTheme="majorHAnsi" w:cstheme="majorBidi"/>
      <w:szCs w:val="32"/>
    </w:rPr>
  </w:style>
  <w:style w:type="paragraph" w:styleId="4">
    <w:name w:val="heading 3"/>
    <w:basedOn w:val="1"/>
    <w:next w:val="1"/>
    <w:autoRedefine/>
    <w:unhideWhenUsed/>
    <w:qFormat/>
    <w:uiPriority w:val="9"/>
    <w:pPr>
      <w:keepNext/>
      <w:keepLines/>
      <w:numPr>
        <w:ilvl w:val="2"/>
        <w:numId w:val="2"/>
      </w:numPr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5">
    <w:name w:val="Default Paragraph Font"/>
    <w:autoRedefine/>
    <w:semiHidden/>
    <w:unhideWhenUsed/>
    <w:qFormat/>
    <w:uiPriority w:val="1"/>
  </w:style>
  <w:style w:type="table" w:default="1" w:styleId="13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annotation text"/>
    <w:basedOn w:val="1"/>
    <w:unhideWhenUsed/>
    <w:qFormat/>
    <w:uiPriority w:val="99"/>
    <w:pPr>
      <w:jc w:val="left"/>
    </w:pPr>
    <w:rPr>
      <w:rFonts w:ascii="Times New Roman" w:hAnsi="Times New Roman"/>
      <w:kern w:val="0"/>
      <w:sz w:val="20"/>
    </w:rPr>
  </w:style>
  <w:style w:type="paragraph" w:styleId="6">
    <w:name w:val="Body Text"/>
    <w:basedOn w:val="1"/>
    <w:autoRedefine/>
    <w:qFormat/>
    <w:uiPriority w:val="1"/>
    <w:rPr>
      <w:rFonts w:ascii="宋体" w:hAnsi="宋体" w:eastAsia="宋体" w:cs="宋体"/>
      <w:sz w:val="28"/>
      <w:szCs w:val="28"/>
      <w:lang w:val="zh-CN" w:eastAsia="zh-CN" w:bidi="zh-CN"/>
    </w:rPr>
  </w:style>
  <w:style w:type="paragraph" w:styleId="7">
    <w:name w:val="Body Text Indent"/>
    <w:basedOn w:val="1"/>
    <w:next w:val="8"/>
    <w:unhideWhenUsed/>
    <w:qFormat/>
    <w:uiPriority w:val="99"/>
    <w:pPr>
      <w:spacing w:after="120"/>
      <w:ind w:left="420" w:leftChars="200"/>
    </w:pPr>
  </w:style>
  <w:style w:type="paragraph" w:styleId="8">
    <w:name w:val="Body Text First Indent 2"/>
    <w:basedOn w:val="7"/>
    <w:autoRedefine/>
    <w:qFormat/>
    <w:uiPriority w:val="0"/>
    <w:pPr>
      <w:spacing w:after="120"/>
      <w:ind w:left="420" w:leftChars="200" w:firstLine="420" w:firstLineChars="200"/>
    </w:pPr>
  </w:style>
  <w:style w:type="paragraph" w:styleId="9">
    <w:name w:val="footer"/>
    <w:basedOn w:val="1"/>
    <w:link w:val="23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Normal (Web)"/>
    <w:basedOn w:val="1"/>
    <w:autoRedefine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12">
    <w:name w:val="Title"/>
    <w:basedOn w:val="1"/>
    <w:autoRedefine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  <w:style w:type="table" w:styleId="14">
    <w:name w:val="Table Grid"/>
    <w:basedOn w:val="13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6">
    <w:name w:val="Strong"/>
    <w:autoRedefine/>
    <w:qFormat/>
    <w:uiPriority w:val="0"/>
    <w:rPr>
      <w:b/>
    </w:rPr>
  </w:style>
  <w:style w:type="character" w:styleId="17">
    <w:name w:val="Emphasis"/>
    <w:basedOn w:val="15"/>
    <w:qFormat/>
    <w:uiPriority w:val="0"/>
    <w:rPr>
      <w:i/>
    </w:rPr>
  </w:style>
  <w:style w:type="paragraph" w:customStyle="1" w:styleId="18">
    <w:name w:val="首行缩进"/>
    <w:basedOn w:val="1"/>
    <w:qFormat/>
    <w:uiPriority w:val="0"/>
    <w:pPr>
      <w:ind w:firstLine="480" w:firstLineChars="200"/>
    </w:pPr>
  </w:style>
  <w:style w:type="paragraph" w:customStyle="1" w:styleId="19">
    <w:name w:val="列出段落1"/>
    <w:basedOn w:val="1"/>
    <w:autoRedefine/>
    <w:qFormat/>
    <w:uiPriority w:val="34"/>
    <w:pPr>
      <w:ind w:firstLine="420" w:firstLineChars="200"/>
    </w:pPr>
    <w:rPr>
      <w:rFonts w:ascii="Calibri" w:hAnsi="Calibri" w:eastAsia="宋体" w:cs="Times New Roman"/>
    </w:rPr>
  </w:style>
  <w:style w:type="paragraph" w:customStyle="1" w:styleId="20">
    <w:name w:val="表格文字"/>
    <w:basedOn w:val="1"/>
    <w:autoRedefine/>
    <w:qFormat/>
    <w:uiPriority w:val="0"/>
    <w:pPr>
      <w:spacing w:before="25" w:after="25" w:line="240" w:lineRule="auto"/>
      <w:ind w:firstLine="0"/>
      <w:jc w:val="left"/>
    </w:pPr>
    <w:rPr>
      <w:spacing w:val="10"/>
      <w:kern w:val="0"/>
      <w:sz w:val="24"/>
      <w:szCs w:val="24"/>
    </w:rPr>
  </w:style>
  <w:style w:type="paragraph" w:styleId="21">
    <w:name w:val="List Paragraph"/>
    <w:basedOn w:val="1"/>
    <w:autoRedefine/>
    <w:qFormat/>
    <w:uiPriority w:val="34"/>
    <w:pPr>
      <w:ind w:left="400" w:hanging="281"/>
    </w:pPr>
    <w:rPr>
      <w:rFonts w:ascii="宋体" w:hAnsi="宋体" w:cs="宋体"/>
      <w:lang w:val="zh-CN" w:bidi="zh-CN"/>
    </w:rPr>
  </w:style>
  <w:style w:type="character" w:customStyle="1" w:styleId="22">
    <w:name w:val="apple-style-span"/>
    <w:basedOn w:val="15"/>
    <w:autoRedefine/>
    <w:qFormat/>
    <w:uiPriority w:val="0"/>
  </w:style>
  <w:style w:type="character" w:customStyle="1" w:styleId="23">
    <w:name w:val="页脚 字符"/>
    <w:basedOn w:val="15"/>
    <w:link w:val="9"/>
    <w:autoRedefine/>
    <w:qFormat/>
    <w:uiPriority w:val="99"/>
    <w:rPr>
      <w:rFonts w:ascii="Calibri" w:hAnsi="Calibri" w:eastAsia="宋体" w:cs="Times New Roman"/>
      <w:kern w:val="2"/>
      <w:sz w:val="18"/>
      <w:szCs w:val="18"/>
    </w:rPr>
  </w:style>
  <w:style w:type="character" w:customStyle="1" w:styleId="24">
    <w:name w:val="NormalCharacter"/>
    <w:autoRedefine/>
    <w:semiHidden/>
    <w:qFormat/>
    <w:uiPriority w:val="0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5">
    <w:name w:val="UserStyle_0"/>
    <w:basedOn w:val="1"/>
    <w:autoRedefine/>
    <w:qFormat/>
    <w:uiPriority w:val="0"/>
    <w:pPr>
      <w:spacing w:line="300" w:lineRule="auto"/>
      <w:textAlignment w:val="baseline"/>
    </w:pPr>
    <w:rPr>
      <w:rFonts w:asciiTheme="minorHAnsi" w:hAnsiTheme="minorHAnsi" w:eastAsiaTheme="minorEastAsia" w:cstheme="minorBidi"/>
      <w:b/>
      <w:kern w:val="0"/>
      <w:sz w:val="24"/>
      <w:szCs w:val="20"/>
    </w:rPr>
  </w:style>
  <w:style w:type="paragraph" w:customStyle="1" w:styleId="26">
    <w:name w:val="NormalIndent"/>
    <w:basedOn w:val="1"/>
    <w:autoRedefine/>
    <w:qFormat/>
    <w:uiPriority w:val="0"/>
    <w:pPr>
      <w:ind w:firstLine="420"/>
      <w:textAlignment w:val="baseline"/>
    </w:pPr>
    <w:rPr>
      <w:rFonts w:asciiTheme="minorHAnsi" w:hAnsiTheme="minorHAnsi" w:eastAsiaTheme="minorEastAsia" w:cstheme="minorBidi"/>
      <w:szCs w:val="20"/>
    </w:rPr>
  </w:style>
  <w:style w:type="paragraph" w:customStyle="1" w:styleId="27">
    <w:name w:val="正文 A"/>
    <w:autoRedefine/>
    <w:qFormat/>
    <w:uiPriority w:val="0"/>
    <w:pPr>
      <w:framePr w:wrap="around" w:vAnchor="margin" w:hAnchor="text" w:y="1"/>
      <w:widowControl w:val="0"/>
      <w:jc w:val="both"/>
    </w:pPr>
    <w:rPr>
      <w:rFonts w:ascii="Calibri" w:hAnsi="Calibri" w:eastAsia="Arial Unicode MS" w:cs="Arial Unicode MS"/>
      <w:color w:val="000000"/>
      <w:kern w:val="2"/>
      <w:sz w:val="21"/>
      <w:szCs w:val="21"/>
      <w:u w:val="none" w:color="000000"/>
      <w:lang w:val="en-US" w:eastAsia="zh-CN" w:bidi="ar-SA"/>
    </w:rPr>
  </w:style>
  <w:style w:type="paragraph" w:customStyle="1" w:styleId="28">
    <w:name w:val="列表段落1"/>
    <w:basedOn w:val="1"/>
    <w:autoRedefine/>
    <w:qFormat/>
    <w:uiPriority w:val="34"/>
    <w:pPr>
      <w:ind w:firstLine="420" w:firstLineChars="200"/>
    </w:pPr>
  </w:style>
  <w:style w:type="paragraph" w:customStyle="1" w:styleId="29">
    <w:name w:val="List Paragraph1"/>
    <w:basedOn w:val="1"/>
    <w:autoRedefine/>
    <w:qFormat/>
    <w:uiPriority w:val="0"/>
    <w:pPr>
      <w:ind w:firstLine="420" w:firstLineChars="200"/>
    </w:pPr>
  </w:style>
  <w:style w:type="paragraph" w:customStyle="1" w:styleId="30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Times New Roman"/>
      <w:color w:val="000000"/>
      <w:sz w:val="24"/>
      <w:szCs w:val="24"/>
      <w:lang w:val="en-US" w:eastAsia="zh-CN" w:bidi="ar-SA"/>
    </w:rPr>
  </w:style>
  <w:style w:type="paragraph" w:customStyle="1" w:styleId="31">
    <w:name w:val="paragraph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32">
    <w:name w:val="normaltextrun"/>
    <w:basedOn w:val="15"/>
    <w:autoRedefine/>
    <w:qFormat/>
    <w:uiPriority w:val="0"/>
  </w:style>
  <w:style w:type="character" w:customStyle="1" w:styleId="33">
    <w:name w:val="eop"/>
    <w:basedOn w:val="15"/>
    <w:autoRedefine/>
    <w:qFormat/>
    <w:uiPriority w:val="0"/>
  </w:style>
  <w:style w:type="character" w:customStyle="1" w:styleId="34">
    <w:name w:val="font31"/>
    <w:basedOn w:val="15"/>
    <w:autoRedefine/>
    <w:qFormat/>
    <w:uiPriority w:val="0"/>
    <w:rPr>
      <w:rFonts w:hint="default" w:ascii="Calibri" w:hAnsi="Calibri" w:cs="Calibri"/>
      <w:color w:val="000000"/>
      <w:sz w:val="21"/>
      <w:szCs w:val="21"/>
      <w:u w:val="none"/>
    </w:rPr>
  </w:style>
  <w:style w:type="paragraph" w:styleId="35">
    <w:name w:val="No Spacing"/>
    <w:autoRedefine/>
    <w:qFormat/>
    <w:uiPriority w:val="1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customStyle="1" w:styleId="36">
    <w:name w:val="font41"/>
    <w:basedOn w:val="15"/>
    <w:autoRedefine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37">
    <w:name w:val="font01"/>
    <w:basedOn w:val="15"/>
    <w:autoRedefine/>
    <w:qFormat/>
    <w:uiPriority w:val="0"/>
    <w:rPr>
      <w:rFonts w:hint="eastAsia" w:ascii="宋体" w:hAnsi="宋体" w:eastAsia="宋体" w:cs="宋体"/>
      <w:b/>
      <w:bCs/>
      <w:color w:val="000000"/>
      <w:sz w:val="22"/>
      <w:szCs w:val="22"/>
      <w:u w:val="none"/>
    </w:rPr>
  </w:style>
  <w:style w:type="character" w:customStyle="1" w:styleId="38">
    <w:name w:val="fontstyle11"/>
    <w:basedOn w:val="15"/>
    <w:qFormat/>
    <w:uiPriority w:val="0"/>
    <w:rPr>
      <w:rFonts w:hint="default" w:ascii="仿宋" w:hAnsi="仿宋"/>
      <w:color w:val="000000"/>
      <w:sz w:val="30"/>
      <w:szCs w:val="30"/>
    </w:rPr>
  </w:style>
  <w:style w:type="paragraph" w:customStyle="1" w:styleId="39">
    <w:name w:val="p0"/>
    <w:basedOn w:val="1"/>
    <w:qFormat/>
    <w:uiPriority w:val="0"/>
    <w:pPr>
      <w:widowControl/>
    </w:pPr>
    <w:rPr>
      <w:kern w:val="0"/>
      <w:szCs w:val="21"/>
    </w:rPr>
  </w:style>
  <w:style w:type="paragraph" w:customStyle="1" w:styleId="40">
    <w:name w:val="正文缩进2格"/>
    <w:basedOn w:val="41"/>
    <w:qFormat/>
    <w:uiPriority w:val="0"/>
    <w:pPr>
      <w:spacing w:after="120" w:line="600" w:lineRule="exact"/>
      <w:ind w:firstLine="639" w:firstLineChars="206"/>
    </w:pPr>
    <w:rPr>
      <w:rFonts w:ascii="仿宋_GB2312" w:hAnsi="宋体" w:eastAsia="仿宋_GB2312"/>
      <w:sz w:val="31"/>
      <w:szCs w:val="28"/>
    </w:rPr>
  </w:style>
  <w:style w:type="paragraph" w:customStyle="1" w:styleId="41">
    <w:name w:val="正文1"/>
    <w:basedOn w:val="1"/>
    <w:qFormat/>
    <w:uiPriority w:val="0"/>
    <w:pPr>
      <w:spacing w:before="60" w:after="60" w:line="360" w:lineRule="auto"/>
      <w:outlineLvl w:val="6"/>
    </w:pPr>
    <w:rPr>
      <w:rFonts w:ascii="Times New Roman" w:hAnsi="Times New Roman" w:eastAsia="宋体" w:cs="Times New Roman"/>
      <w:sz w:val="24"/>
      <w:szCs w:val="24"/>
    </w:rPr>
  </w:style>
  <w:style w:type="table" w:customStyle="1" w:styleId="42">
    <w:name w:val="网格型1"/>
    <w:basedOn w:val="13"/>
    <w:qFormat/>
    <w:uiPriority w:val="59"/>
    <w:rPr>
      <w:rFonts w:ascii="Calibri" w:hAnsi="Calibri" w:eastAsia="Times New Roman" w:cs="Times New Roman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3">
    <w:name w:val="Plain Text1"/>
    <w:basedOn w:val="1"/>
    <w:qFormat/>
    <w:uiPriority w:val="0"/>
    <w:rPr>
      <w:rFonts w:ascii="宋体" w:hAnsi="Courier New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978</Words>
  <Characters>1180</Characters>
  <Lines>10</Lines>
  <Paragraphs>2</Paragraphs>
  <TotalTime>1</TotalTime>
  <ScaleCrop>false</ScaleCrop>
  <LinksUpToDate>false</LinksUpToDate>
  <CharactersWithSpaces>1202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2022-03-24T07:10:00Z</dcterms:created>
  <dc:creator>设备科温</dc:creator>
  <cp:lastModifiedBy>木江水</cp:lastModifiedBy>
  <cp:lastPrinted>2025-01-02T02:17:31Z</cp:lastPrinted>
  <dcterms:modified xsi:type="dcterms:W3CDTF">2025-01-02T02:18:18Z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4AC06BCA9B924D0AA08A28B43A358F85</vt:lpwstr>
  </property>
  <property fmtid="{D5CDD505-2E9C-101B-9397-08002B2CF9AE}" pid="4" name="KSOTemplateDocerSaveRecord">
    <vt:lpwstr>eyJoZGlkIjoiMzVlY2ZhYTAyZGE3MDQ5ZjZjYmRhNGMxZjQwMGIyMjgiLCJ1c2VySWQiOiI5NjA4MjU2MTMifQ==</vt:lpwstr>
  </property>
</Properties>
</file>