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设备名称：担架车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5002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8台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0D349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sz w:val="24"/>
          <w:szCs w:val="24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/>
          <w:color w:val="000000"/>
          <w:sz w:val="24"/>
          <w:szCs w:val="24"/>
        </w:rPr>
        <w:t>规格</w:t>
      </w:r>
      <w:r>
        <w:rPr>
          <w:rFonts w:hint="eastAsia" w:ascii="Calibri" w:hAnsi="Calibri" w:eastAsia="Calibri"/>
          <w:color w:val="000000"/>
          <w:sz w:val="24"/>
          <w:szCs w:val="24"/>
        </w:rPr>
        <w:t>：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≥</w:t>
      </w:r>
      <w:r>
        <w:rPr>
          <w:rFonts w:hint="eastAsia" w:ascii="Calibri" w:hAnsi="Calibri" w:eastAsia="Calibri"/>
          <w:color w:val="000000"/>
          <w:sz w:val="24"/>
          <w:szCs w:val="24"/>
        </w:rPr>
        <w:t>1900</w:t>
      </w:r>
      <w:r>
        <w:rPr>
          <w:rFonts w:hint="eastAsia"/>
          <w:color w:val="000000"/>
          <w:sz w:val="24"/>
          <w:szCs w:val="24"/>
          <w:lang w:val="en-US" w:eastAsia="zh-CN"/>
        </w:rPr>
        <w:t>×</w:t>
      </w:r>
      <w:r>
        <w:rPr>
          <w:rFonts w:hint="eastAsia" w:ascii="Calibri" w:hAnsi="Calibri" w:eastAsia="Calibri"/>
          <w:color w:val="000000"/>
          <w:sz w:val="24"/>
          <w:szCs w:val="24"/>
        </w:rPr>
        <w:t>630</w:t>
      </w:r>
      <w:r>
        <w:rPr>
          <w:rFonts w:hint="eastAsia"/>
          <w:color w:val="000000"/>
          <w:sz w:val="24"/>
          <w:szCs w:val="24"/>
          <w:lang w:val="en-US" w:eastAsia="zh-CN"/>
        </w:rPr>
        <w:t>×</w:t>
      </w:r>
      <w:r>
        <w:rPr>
          <w:rFonts w:hint="eastAsia" w:ascii="Calibri" w:hAnsi="Calibri" w:eastAsia="Calibri"/>
          <w:color w:val="000000"/>
          <w:sz w:val="24"/>
          <w:szCs w:val="24"/>
        </w:rPr>
        <w:t>800mm</w:t>
      </w:r>
    </w:p>
    <w:p w14:paraId="10CDE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sz w:val="24"/>
          <w:szCs w:val="24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/>
          <w:color w:val="000000"/>
          <w:sz w:val="24"/>
          <w:szCs w:val="24"/>
        </w:rPr>
        <w:t>材质：</w:t>
      </w:r>
      <w:r>
        <w:rPr>
          <w:rFonts w:hint="eastAsia" w:ascii="Calibri" w:hAnsi="Calibri" w:eastAsia="Calibri"/>
          <w:color w:val="000000"/>
          <w:sz w:val="24"/>
          <w:szCs w:val="24"/>
        </w:rPr>
        <w:t>304</w:t>
      </w:r>
      <w:r>
        <w:rPr>
          <w:rFonts w:hint="eastAsia" w:ascii="宋体" w:hAnsi="宋体" w:eastAsia="宋体"/>
          <w:color w:val="000000"/>
          <w:sz w:val="24"/>
          <w:szCs w:val="24"/>
        </w:rPr>
        <w:t>不锈钢</w:t>
      </w:r>
    </w:p>
    <w:p w14:paraId="36B24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sz w:val="24"/>
          <w:szCs w:val="24"/>
        </w:rPr>
      </w:pPr>
      <w:r>
        <w:rPr>
          <w:rFonts w:hint="eastAsia" w:ascii="Calibri" w:hAnsi="Calibri" w:eastAsia="Calibri"/>
          <w:b/>
          <w:bCs/>
          <w:color w:val="000000"/>
          <w:sz w:val="24"/>
          <w:szCs w:val="24"/>
        </w:rPr>
        <w:t>1</w:t>
      </w:r>
      <w:r>
        <w:rPr>
          <w:rFonts w:hint="eastAsia" w:ascii="宋体" w:hAnsi="宋体" w:eastAsia="宋体"/>
          <w:b/>
          <w:bCs/>
          <w:color w:val="000000"/>
          <w:sz w:val="24"/>
          <w:szCs w:val="24"/>
        </w:rPr>
        <w:t>、</w:t>
      </w:r>
      <w:r>
        <w:rPr>
          <w:rFonts w:hint="eastAsia" w:ascii="宋体" w:hAnsi="宋体" w:eastAsia="宋体"/>
          <w:color w:val="000000"/>
          <w:sz w:val="24"/>
          <w:szCs w:val="24"/>
        </w:rPr>
        <w:t>担架面采用优质</w:t>
      </w:r>
      <w:r>
        <w:rPr>
          <w:rFonts w:hint="eastAsia" w:ascii="Calibri" w:hAnsi="Calibri" w:eastAsia="Calibri"/>
          <w:color w:val="000000"/>
          <w:sz w:val="24"/>
          <w:szCs w:val="24"/>
        </w:rPr>
        <w:t>PU</w:t>
      </w:r>
      <w:r>
        <w:rPr>
          <w:rFonts w:hint="eastAsia" w:ascii="宋体" w:hAnsi="宋体" w:eastAsia="宋体"/>
          <w:color w:val="000000"/>
          <w:sz w:val="24"/>
          <w:szCs w:val="24"/>
        </w:rPr>
        <w:t>皮，下衬网状不锈钢钢丝。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担</w:t>
      </w:r>
      <w:r>
        <w:rPr>
          <w:rFonts w:hint="eastAsia" w:ascii="宋体" w:hAnsi="宋体" w:eastAsia="宋体"/>
          <w:color w:val="000000"/>
          <w:sz w:val="24"/>
          <w:szCs w:val="24"/>
        </w:rPr>
        <w:t>架面同车体可分离</w:t>
      </w:r>
    </w:p>
    <w:p w14:paraId="30164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sz w:val="24"/>
          <w:szCs w:val="24"/>
        </w:rPr>
      </w:pPr>
      <w:r>
        <w:rPr>
          <w:rFonts w:hint="eastAsia" w:ascii="Calibri" w:hAnsi="Calibri" w:eastAsia="Calibri"/>
          <w:b/>
          <w:bCs/>
          <w:color w:val="000000"/>
          <w:sz w:val="24"/>
          <w:szCs w:val="24"/>
        </w:rPr>
        <w:t>2</w:t>
      </w:r>
      <w:r>
        <w:rPr>
          <w:rFonts w:hint="eastAsia" w:ascii="宋体" w:hAnsi="宋体" w:eastAsia="宋体"/>
          <w:b/>
          <w:bCs/>
          <w:color w:val="000000"/>
          <w:sz w:val="24"/>
          <w:szCs w:val="24"/>
        </w:rPr>
        <w:t>、</w:t>
      </w:r>
      <w:r>
        <w:rPr>
          <w:rFonts w:hint="eastAsia" w:ascii="宋体" w:hAnsi="宋体" w:eastAsia="宋体"/>
          <w:color w:val="000000"/>
          <w:sz w:val="24"/>
          <w:szCs w:val="24"/>
        </w:rPr>
        <w:t>车架采用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/>
          <w:color w:val="000000"/>
          <w:sz w:val="24"/>
          <w:szCs w:val="24"/>
        </w:rPr>
        <w:t xml:space="preserve"> Φ</w:t>
      </w:r>
      <w:r>
        <w:rPr>
          <w:rFonts w:hint="eastAsia" w:ascii="Calibri" w:hAnsi="Calibri" w:eastAsia="Calibri"/>
          <w:color w:val="000000"/>
          <w:sz w:val="24"/>
          <w:szCs w:val="24"/>
        </w:rPr>
        <w:t>25</w:t>
      </w:r>
      <w:r>
        <w:rPr>
          <w:rFonts w:hint="eastAsia"/>
          <w:color w:val="000000"/>
          <w:sz w:val="24"/>
          <w:szCs w:val="24"/>
          <w:lang w:val="en-US" w:eastAsia="zh-CN"/>
        </w:rPr>
        <w:t>×</w:t>
      </w:r>
      <w:r>
        <w:rPr>
          <w:rFonts w:hint="eastAsia" w:ascii="Calibri" w:hAnsi="Calibri" w:eastAsia="Calibri"/>
          <w:color w:val="000000"/>
          <w:sz w:val="24"/>
          <w:szCs w:val="24"/>
        </w:rPr>
        <w:t>1</w:t>
      </w:r>
      <w:r>
        <w:rPr>
          <w:rFonts w:hint="eastAsia" w:ascii="宋体" w:hAnsi="宋体" w:eastAsia="宋体"/>
          <w:color w:val="000000"/>
          <w:sz w:val="24"/>
          <w:szCs w:val="24"/>
        </w:rPr>
        <w:t>.</w:t>
      </w:r>
      <w:r>
        <w:rPr>
          <w:rFonts w:hint="eastAsia" w:ascii="Calibri" w:hAnsi="Calibri" w:eastAsia="Calibri"/>
          <w:color w:val="000000"/>
          <w:sz w:val="24"/>
          <w:szCs w:val="24"/>
        </w:rPr>
        <w:t>7</w:t>
      </w:r>
      <w:r>
        <w:rPr>
          <w:rFonts w:hint="eastAsia" w:ascii="宋体" w:hAnsi="宋体" w:eastAsia="宋体"/>
          <w:color w:val="000000"/>
          <w:sz w:val="24"/>
          <w:szCs w:val="24"/>
        </w:rPr>
        <w:t>厚不锈钢圆管。</w:t>
      </w:r>
    </w:p>
    <w:p w14:paraId="221D8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sz w:val="24"/>
          <w:szCs w:val="24"/>
        </w:rPr>
      </w:pPr>
      <w:r>
        <w:rPr>
          <w:rFonts w:hint="eastAsia" w:ascii="Calibri" w:hAnsi="Calibri" w:eastAsia="Calibri"/>
          <w:b/>
          <w:bCs/>
          <w:color w:val="000000"/>
          <w:sz w:val="24"/>
          <w:szCs w:val="24"/>
        </w:rPr>
        <w:t>3</w:t>
      </w:r>
      <w:r>
        <w:rPr>
          <w:rFonts w:hint="eastAsia" w:ascii="宋体" w:hAnsi="宋体" w:eastAsia="宋体"/>
          <w:b/>
          <w:bCs/>
          <w:color w:val="000000"/>
          <w:sz w:val="24"/>
          <w:szCs w:val="24"/>
        </w:rPr>
        <w:t>、</w:t>
      </w:r>
      <w:r>
        <w:rPr>
          <w:rFonts w:hint="eastAsia" w:ascii="宋体" w:hAnsi="宋体" w:eastAsia="宋体"/>
          <w:color w:val="000000"/>
          <w:sz w:val="24"/>
          <w:szCs w:val="24"/>
        </w:rPr>
        <w:t>配有杂物网篮。</w:t>
      </w:r>
    </w:p>
    <w:p w14:paraId="19D1C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b w:val="0"/>
          <w:bCs w:val="0"/>
          <w:sz w:val="24"/>
          <w:szCs w:val="24"/>
        </w:rPr>
      </w:pPr>
      <w:r>
        <w:rPr>
          <w:rFonts w:hint="eastAsia" w:ascii="Calibri" w:hAnsi="Calibri" w:eastAsia="Calibri"/>
          <w:b/>
          <w:bCs/>
          <w:color w:val="000000"/>
          <w:sz w:val="24"/>
          <w:szCs w:val="24"/>
        </w:rPr>
        <w:t>4</w:t>
      </w:r>
      <w:r>
        <w:rPr>
          <w:rFonts w:hint="eastAsia" w:ascii="宋体" w:hAnsi="宋体" w:eastAsia="宋体"/>
          <w:b/>
          <w:bCs/>
          <w:color w:val="000000"/>
          <w:sz w:val="24"/>
          <w:szCs w:val="24"/>
        </w:rPr>
        <w:t>、</w:t>
      </w:r>
      <w:r>
        <w:rPr>
          <w:rFonts w:hint="eastAsia" w:ascii="宋体" w:hAnsi="宋体" w:eastAsia="宋体"/>
          <w:color w:val="000000"/>
          <w:sz w:val="24"/>
          <w:szCs w:val="24"/>
        </w:rPr>
        <w:t>二大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/>
          <w:color w:val="000000"/>
          <w:sz w:val="24"/>
          <w:szCs w:val="24"/>
        </w:rPr>
        <w:t>小轮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设计</w:t>
      </w:r>
      <w:r>
        <w:rPr>
          <w:rFonts w:hint="eastAsia" w:ascii="宋体" w:hAnsi="宋体" w:eastAsia="宋体"/>
          <w:color w:val="000000"/>
          <w:sz w:val="24"/>
          <w:szCs w:val="24"/>
        </w:rPr>
        <w:t>：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小轮≥</w:t>
      </w:r>
      <w:r>
        <w:rPr>
          <w:rFonts w:hint="eastAsia" w:ascii="宋体" w:hAnsi="宋体" w:eastAsia="宋体"/>
          <w:color w:val="000000"/>
          <w:sz w:val="24"/>
          <w:szCs w:val="24"/>
        </w:rPr>
        <w:t xml:space="preserve"> </w:t>
      </w:r>
      <w:r>
        <w:rPr>
          <w:rFonts w:hint="eastAsia" w:ascii="Calibri" w:hAnsi="Calibri" w:eastAsia="Calibri"/>
          <w:color w:val="000000"/>
          <w:sz w:val="24"/>
          <w:szCs w:val="24"/>
        </w:rPr>
        <w:t>6</w:t>
      </w:r>
      <w:r>
        <w:rPr>
          <w:rFonts w:hint="eastAsia" w:ascii="宋体" w:hAnsi="宋体" w:eastAsia="宋体"/>
          <w:color w:val="000000"/>
          <w:sz w:val="24"/>
          <w:szCs w:val="24"/>
        </w:rPr>
        <w:t>寸静音脚轮；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大轮≥</w:t>
      </w:r>
      <w:r>
        <w:rPr>
          <w:rFonts w:hint="eastAsia" w:ascii="宋体" w:hAnsi="宋体" w:eastAsia="宋体"/>
          <w:color w:val="000000"/>
          <w:sz w:val="24"/>
          <w:szCs w:val="24"/>
        </w:rPr>
        <w:t xml:space="preserve"> </w:t>
      </w:r>
      <w:r>
        <w:rPr>
          <w:rFonts w:hint="eastAsia" w:ascii="Calibri" w:hAnsi="Calibri" w:eastAsia="Calibri"/>
          <w:color w:val="000000"/>
          <w:sz w:val="24"/>
          <w:szCs w:val="24"/>
        </w:rPr>
        <w:t>18</w:t>
      </w:r>
      <w:r>
        <w:rPr>
          <w:rFonts w:hint="eastAsia" w:ascii="宋体" w:hAnsi="宋体" w:eastAsia="宋体"/>
          <w:color w:val="000000"/>
          <w:sz w:val="24"/>
          <w:szCs w:val="24"/>
        </w:rPr>
        <w:t>寸免充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气</w:t>
      </w:r>
      <w:r>
        <w:rPr>
          <w:rFonts w:hint="eastAsia" w:ascii="宋体" w:hAnsi="宋体" w:eastAsia="宋体"/>
          <w:color w:val="000000"/>
          <w:sz w:val="24"/>
          <w:szCs w:val="24"/>
        </w:rPr>
        <w:t>橡胶大轮，能</w:t>
      </w:r>
      <w:r>
        <w:rPr>
          <w:rFonts w:hint="eastAsia" w:ascii="宋体" w:hAnsi="宋体" w:eastAsia="宋体"/>
          <w:b w:val="0"/>
          <w:bCs w:val="0"/>
          <w:color w:val="000000"/>
          <w:sz w:val="24"/>
          <w:szCs w:val="24"/>
        </w:rPr>
        <w:t>在</w:t>
      </w:r>
      <w:r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  <w:t>不</w:t>
      </w:r>
      <w:r>
        <w:rPr>
          <w:rFonts w:hint="eastAsia" w:ascii="宋体" w:hAnsi="宋体" w:eastAsia="宋体"/>
          <w:b w:val="0"/>
          <w:bCs w:val="0"/>
          <w:color w:val="000000"/>
          <w:sz w:val="24"/>
          <w:szCs w:val="24"/>
        </w:rPr>
        <w:t>平地面</w:t>
      </w:r>
      <w:r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  <w:t>减</w:t>
      </w:r>
      <w:r>
        <w:rPr>
          <w:rFonts w:hint="eastAsia" w:ascii="宋体" w:hAnsi="宋体" w:eastAsia="宋体"/>
          <w:b w:val="0"/>
          <w:bCs w:val="0"/>
          <w:color w:val="000000"/>
          <w:sz w:val="24"/>
          <w:szCs w:val="24"/>
        </w:rPr>
        <w:t>少震动，坚固实用。</w:t>
      </w:r>
    </w:p>
    <w:p w14:paraId="78F2E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sz w:val="24"/>
          <w:szCs w:val="24"/>
        </w:rPr>
      </w:pPr>
      <w:r>
        <w:rPr>
          <w:rFonts w:hint="eastAsia" w:ascii="Calibri" w:hAnsi="Calibri" w:eastAsia="Calibri"/>
          <w:b/>
          <w:bCs/>
          <w:color w:val="000000"/>
          <w:sz w:val="24"/>
          <w:szCs w:val="24"/>
        </w:rPr>
        <w:t>5</w:t>
      </w:r>
      <w:r>
        <w:rPr>
          <w:rFonts w:hint="eastAsia" w:ascii="宋体" w:hAnsi="宋体" w:eastAsia="宋体"/>
          <w:b/>
          <w:bCs/>
          <w:color w:val="000000"/>
          <w:sz w:val="24"/>
          <w:szCs w:val="24"/>
        </w:rPr>
        <w:t>、</w:t>
      </w:r>
      <w:r>
        <w:rPr>
          <w:rFonts w:hint="eastAsia" w:ascii="宋体" w:hAnsi="宋体" w:eastAsia="宋体"/>
          <w:color w:val="000000"/>
          <w:sz w:val="24"/>
          <w:szCs w:val="24"/>
        </w:rPr>
        <w:t>护栏：采用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/>
          <w:color w:val="000000"/>
          <w:sz w:val="24"/>
          <w:szCs w:val="24"/>
        </w:rPr>
        <w:t xml:space="preserve"> Φ</w:t>
      </w:r>
      <w:r>
        <w:rPr>
          <w:rFonts w:hint="eastAsia" w:ascii="Calibri" w:hAnsi="Calibri" w:eastAsia="Calibri"/>
          <w:color w:val="000000"/>
          <w:sz w:val="24"/>
          <w:szCs w:val="24"/>
        </w:rPr>
        <w:t>22</w:t>
      </w:r>
      <w:r>
        <w:rPr>
          <w:rFonts w:hint="eastAsia"/>
          <w:color w:val="000000"/>
          <w:sz w:val="24"/>
          <w:szCs w:val="24"/>
          <w:lang w:val="en-US" w:eastAsia="zh-CN"/>
        </w:rPr>
        <w:t>×</w:t>
      </w:r>
      <w:r>
        <w:rPr>
          <w:rFonts w:hint="eastAsia" w:ascii="Calibri" w:hAnsi="Calibri" w:eastAsia="Calibri"/>
          <w:color w:val="000000"/>
          <w:sz w:val="24"/>
          <w:szCs w:val="24"/>
        </w:rPr>
        <w:t>1</w:t>
      </w:r>
      <w:r>
        <w:rPr>
          <w:rFonts w:hint="eastAsia" w:ascii="宋体" w:hAnsi="宋体" w:eastAsia="宋体"/>
          <w:color w:val="000000"/>
          <w:sz w:val="24"/>
          <w:szCs w:val="24"/>
        </w:rPr>
        <w:t>.</w:t>
      </w:r>
      <w:r>
        <w:rPr>
          <w:rFonts w:hint="eastAsia" w:ascii="Calibri" w:hAnsi="Calibri" w:eastAsia="Calibri"/>
          <w:color w:val="000000"/>
          <w:sz w:val="24"/>
          <w:szCs w:val="24"/>
        </w:rPr>
        <w:t>5</w:t>
      </w:r>
      <w:r>
        <w:rPr>
          <w:rFonts w:hint="eastAsia" w:ascii="宋体" w:hAnsi="宋体" w:eastAsia="宋体"/>
          <w:color w:val="000000"/>
          <w:sz w:val="24"/>
          <w:szCs w:val="24"/>
        </w:rPr>
        <w:t>厚不锈钢圆管折弯成型，采用上下双层横杆结构翻转式开降设计。护栏升降锁定开关由不锈钢插销及不锈钢咬口组成，导轨上开有圆柱销卡槽，在滑块滑动到固定位置时，滑块上的圆柱入销入卡槽内，以此固定护栏的升起状态。</w:t>
      </w:r>
    </w:p>
    <w:p w14:paraId="299D3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/>
          <w:color w:val="000000"/>
          <w:sz w:val="24"/>
          <w:szCs w:val="24"/>
        </w:rPr>
      </w:pPr>
      <w:r>
        <w:rPr>
          <w:rFonts w:hint="eastAsia" w:ascii="Calibri" w:hAnsi="Calibri" w:eastAsia="Calibri"/>
          <w:b/>
          <w:bCs/>
          <w:color w:val="000000"/>
          <w:sz w:val="24"/>
          <w:szCs w:val="24"/>
        </w:rPr>
        <w:t>6</w:t>
      </w:r>
      <w:r>
        <w:rPr>
          <w:rFonts w:hint="eastAsia" w:ascii="宋体" w:hAnsi="宋体" w:eastAsia="宋体"/>
          <w:b/>
          <w:bCs/>
          <w:color w:val="000000"/>
          <w:sz w:val="24"/>
          <w:szCs w:val="24"/>
        </w:rPr>
        <w:t>、</w:t>
      </w:r>
      <w:r>
        <w:rPr>
          <w:rFonts w:hint="eastAsia" w:ascii="宋体" w:hAnsi="宋体" w:eastAsia="宋体"/>
          <w:color w:val="000000"/>
          <w:sz w:val="24"/>
          <w:szCs w:val="24"/>
        </w:rPr>
        <w:t>表面处理：焊缝应均匀牢固，无烧损、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冷</w:t>
      </w:r>
      <w:r>
        <w:rPr>
          <w:rFonts w:hint="eastAsia" w:ascii="宋体" w:hAnsi="宋体" w:eastAsia="宋体"/>
          <w:color w:val="000000"/>
          <w:sz w:val="24"/>
          <w:szCs w:val="24"/>
        </w:rPr>
        <w:t>裂、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漏</w:t>
      </w:r>
      <w:r>
        <w:rPr>
          <w:rFonts w:hint="eastAsia" w:ascii="宋体" w:hAnsi="宋体" w:eastAsia="宋体"/>
          <w:color w:val="000000"/>
          <w:sz w:val="24"/>
          <w:szCs w:val="24"/>
        </w:rPr>
        <w:t xml:space="preserve">焊等缺陷，各焊接部位打磨平整，抛光均匀；外观美观平整光滑、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端正、</w:t>
      </w:r>
      <w:r>
        <w:rPr>
          <w:rFonts w:hint="eastAsia" w:ascii="宋体" w:hAnsi="宋体" w:eastAsia="宋体"/>
          <w:color w:val="000000"/>
          <w:sz w:val="24"/>
          <w:szCs w:val="24"/>
        </w:rPr>
        <w:t>表面无锋棱、毛刺等明显缺陷。</w:t>
      </w:r>
    </w:p>
    <w:p w14:paraId="739EE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三、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配置清单：</w:t>
      </w:r>
    </w:p>
    <w:p w14:paraId="67D20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1、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担架</w:t>
      </w:r>
      <w:r>
        <w:rPr>
          <w:rFonts w:hint="eastAsia" w:ascii="宋体" w:hAnsi="宋体" w:eastAsia="宋体"/>
          <w:color w:val="000000"/>
          <w:sz w:val="24"/>
          <w:szCs w:val="24"/>
        </w:rPr>
        <w:t>面：</w:t>
      </w:r>
      <w:r>
        <w:rPr>
          <w:rFonts w:hint="eastAsia" w:ascii="Calibri" w:hAnsi="Calibri" w:eastAsia="Calibri"/>
          <w:color w:val="000000"/>
          <w:sz w:val="24"/>
          <w:szCs w:val="24"/>
        </w:rPr>
        <w:t>1</w:t>
      </w:r>
      <w:r>
        <w:rPr>
          <w:rFonts w:hint="eastAsia" w:ascii="宋体" w:hAnsi="宋体" w:eastAsia="宋体"/>
          <w:color w:val="000000"/>
          <w:sz w:val="24"/>
          <w:szCs w:val="24"/>
        </w:rPr>
        <w:t>只</w:t>
      </w:r>
    </w:p>
    <w:p w14:paraId="79821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sz w:val="24"/>
          <w:szCs w:val="24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/>
          <w:color w:val="000000"/>
          <w:sz w:val="24"/>
          <w:szCs w:val="24"/>
        </w:rPr>
        <w:t xml:space="preserve">车体： </w:t>
      </w:r>
      <w:r>
        <w:rPr>
          <w:rFonts w:hint="eastAsia" w:ascii="Calibri" w:hAnsi="Calibri" w:eastAsia="Calibri"/>
          <w:color w:val="000000"/>
          <w:sz w:val="24"/>
          <w:szCs w:val="24"/>
        </w:rPr>
        <w:t>1</w:t>
      </w:r>
      <w:r>
        <w:rPr>
          <w:rFonts w:hint="eastAsia" w:ascii="宋体" w:hAnsi="宋体" w:eastAsia="宋体"/>
          <w:color w:val="000000"/>
          <w:sz w:val="24"/>
          <w:szCs w:val="24"/>
        </w:rPr>
        <w:t>只</w:t>
      </w:r>
    </w:p>
    <w:p w14:paraId="63B26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3、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≥</w:t>
      </w:r>
      <w:r>
        <w:rPr>
          <w:rFonts w:hint="eastAsia" w:ascii="Calibri" w:hAnsi="Calibri" w:eastAsia="Calibri"/>
          <w:color w:val="000000"/>
          <w:sz w:val="24"/>
          <w:szCs w:val="24"/>
        </w:rPr>
        <w:t>18</w:t>
      </w:r>
      <w:r>
        <w:rPr>
          <w:rFonts w:hint="eastAsia"/>
          <w:color w:val="000000"/>
          <w:sz w:val="24"/>
          <w:szCs w:val="24"/>
          <w:lang w:val="en-US" w:eastAsia="zh-CN"/>
        </w:rPr>
        <w:t>寸大</w:t>
      </w:r>
      <w:r>
        <w:rPr>
          <w:rFonts w:hint="eastAsia" w:ascii="宋体" w:hAnsi="宋体" w:eastAsia="宋体"/>
          <w:color w:val="000000"/>
          <w:sz w:val="24"/>
          <w:szCs w:val="24"/>
        </w:rPr>
        <w:t>轮</w:t>
      </w:r>
      <w:r>
        <w:rPr>
          <w:rFonts w:hint="eastAsia" w:ascii="Calibri" w:hAnsi="Calibri" w:eastAsia="Calibri"/>
          <w:color w:val="000000"/>
          <w:sz w:val="24"/>
          <w:szCs w:val="24"/>
        </w:rPr>
        <w:t>：</w:t>
      </w:r>
      <w:r>
        <w:rPr>
          <w:rFonts w:hint="eastAsia" w:ascii="宋体" w:hAnsi="宋体" w:eastAsia="宋体"/>
          <w:color w:val="000000"/>
          <w:sz w:val="24"/>
          <w:szCs w:val="24"/>
        </w:rPr>
        <w:t xml:space="preserve"> </w:t>
      </w:r>
      <w:r>
        <w:rPr>
          <w:rFonts w:hint="eastAsia" w:ascii="Calibri" w:hAnsi="Calibri" w:eastAsia="Calibri"/>
          <w:color w:val="000000"/>
          <w:sz w:val="24"/>
          <w:szCs w:val="24"/>
        </w:rPr>
        <w:t>2</w:t>
      </w:r>
      <w:r>
        <w:rPr>
          <w:rFonts w:hint="eastAsia" w:ascii="宋体" w:hAnsi="宋体" w:eastAsia="宋体"/>
          <w:color w:val="000000"/>
          <w:sz w:val="24"/>
          <w:szCs w:val="24"/>
        </w:rPr>
        <w:t>只</w:t>
      </w:r>
    </w:p>
    <w:p w14:paraId="203CA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sz w:val="24"/>
          <w:szCs w:val="24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  <w:lang w:val="en-US" w:eastAsia="zh-CN"/>
        </w:rPr>
        <w:t>4、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≥</w:t>
      </w:r>
      <w:r>
        <w:rPr>
          <w:rFonts w:hint="eastAsia" w:ascii="Calibri" w:hAnsi="Calibri" w:eastAsia="Calibri"/>
          <w:color w:val="000000"/>
          <w:sz w:val="24"/>
          <w:szCs w:val="24"/>
        </w:rPr>
        <w:t>6</w:t>
      </w:r>
      <w:r>
        <w:rPr>
          <w:rFonts w:hint="eastAsia" w:ascii="宋体" w:hAnsi="宋体" w:eastAsia="宋体"/>
          <w:color w:val="000000"/>
          <w:sz w:val="24"/>
          <w:szCs w:val="24"/>
        </w:rPr>
        <w:t xml:space="preserve">寸静音轮： </w:t>
      </w:r>
      <w:r>
        <w:rPr>
          <w:rFonts w:hint="eastAsia" w:ascii="Calibri" w:hAnsi="Calibri" w:eastAsia="Calibri"/>
          <w:color w:val="000000"/>
          <w:sz w:val="24"/>
          <w:szCs w:val="24"/>
        </w:rPr>
        <w:t>2</w:t>
      </w:r>
      <w:r>
        <w:rPr>
          <w:rFonts w:hint="eastAsia" w:ascii="宋体" w:hAnsi="宋体" w:eastAsia="宋体"/>
          <w:color w:val="000000"/>
          <w:sz w:val="24"/>
          <w:szCs w:val="24"/>
        </w:rPr>
        <w:t>只</w:t>
      </w:r>
    </w:p>
    <w:p w14:paraId="4B8F4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/>
          <w:b w:val="0"/>
          <w:bCs w:val="0"/>
          <w:color w:val="000000"/>
          <w:sz w:val="24"/>
          <w:szCs w:val="24"/>
        </w:rPr>
        <w:t>杂物篮：</w:t>
      </w:r>
      <w:r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/>
          <w:b w:val="0"/>
          <w:bCs w:val="0"/>
          <w:color w:val="000000"/>
          <w:sz w:val="24"/>
          <w:szCs w:val="24"/>
        </w:rPr>
        <w:t xml:space="preserve"> </w:t>
      </w:r>
      <w:r>
        <w:rPr>
          <w:rFonts w:hint="eastAsia" w:ascii="Calibri" w:hAnsi="Calibri" w:eastAsia="Calibri"/>
          <w:b w:val="0"/>
          <w:bCs w:val="0"/>
          <w:color w:val="000000"/>
          <w:sz w:val="24"/>
          <w:szCs w:val="24"/>
        </w:rPr>
        <w:t>1</w:t>
      </w:r>
      <w:r>
        <w:rPr>
          <w:rFonts w:hint="eastAsia" w:ascii="宋体" w:hAnsi="宋体" w:eastAsia="宋体"/>
          <w:b w:val="0"/>
          <w:bCs w:val="0"/>
          <w:color w:val="000000"/>
          <w:sz w:val="24"/>
          <w:szCs w:val="24"/>
        </w:rPr>
        <w:t>只</w:t>
      </w:r>
      <w:bookmarkStart w:id="0" w:name="_GoBack"/>
      <w:bookmarkEnd w:id="0"/>
    </w:p>
    <w:p w14:paraId="4529C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sz w:val="24"/>
          <w:szCs w:val="24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/>
          <w:color w:val="000000"/>
          <w:sz w:val="24"/>
          <w:szCs w:val="24"/>
        </w:rPr>
        <w:t>护栏：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/>
          <w:color w:val="000000"/>
          <w:sz w:val="24"/>
          <w:szCs w:val="24"/>
        </w:rPr>
        <w:t xml:space="preserve"> </w:t>
      </w:r>
      <w:r>
        <w:rPr>
          <w:rFonts w:hint="eastAsia" w:ascii="Calibri" w:hAnsi="Calibri" w:eastAsia="Calibri"/>
          <w:color w:val="000000"/>
          <w:sz w:val="24"/>
          <w:szCs w:val="24"/>
        </w:rPr>
        <w:t>1</w:t>
      </w:r>
      <w:r>
        <w:rPr>
          <w:rFonts w:hint="eastAsia" w:ascii="宋体" w:hAnsi="宋体" w:eastAsia="宋体"/>
          <w:color w:val="000000"/>
          <w:sz w:val="24"/>
          <w:szCs w:val="24"/>
        </w:rPr>
        <w:t>副</w:t>
      </w:r>
    </w:p>
    <w:p w14:paraId="4DABFEAC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2C1325"/>
    <w:rsid w:val="073A22F8"/>
    <w:rsid w:val="07B81B6D"/>
    <w:rsid w:val="07E60B27"/>
    <w:rsid w:val="07F14F50"/>
    <w:rsid w:val="0BFE313E"/>
    <w:rsid w:val="0E463ABF"/>
    <w:rsid w:val="10CF5B6E"/>
    <w:rsid w:val="11830882"/>
    <w:rsid w:val="11D17ED8"/>
    <w:rsid w:val="12E82E96"/>
    <w:rsid w:val="12FB5DA0"/>
    <w:rsid w:val="137151BF"/>
    <w:rsid w:val="1379278A"/>
    <w:rsid w:val="142C2C0E"/>
    <w:rsid w:val="14800488"/>
    <w:rsid w:val="14895A12"/>
    <w:rsid w:val="15875F52"/>
    <w:rsid w:val="15E806E1"/>
    <w:rsid w:val="162F2EF2"/>
    <w:rsid w:val="1AFD55F7"/>
    <w:rsid w:val="1C6A58C9"/>
    <w:rsid w:val="1E944C8E"/>
    <w:rsid w:val="203C5455"/>
    <w:rsid w:val="21AA129F"/>
    <w:rsid w:val="257F78DA"/>
    <w:rsid w:val="26C01E86"/>
    <w:rsid w:val="2A8C0727"/>
    <w:rsid w:val="2B316BDF"/>
    <w:rsid w:val="2C2B5431"/>
    <w:rsid w:val="2D446048"/>
    <w:rsid w:val="2E2319FE"/>
    <w:rsid w:val="2F8817E4"/>
    <w:rsid w:val="314500CD"/>
    <w:rsid w:val="31AB42A8"/>
    <w:rsid w:val="35F941BF"/>
    <w:rsid w:val="37D34534"/>
    <w:rsid w:val="389A1AD2"/>
    <w:rsid w:val="395F289E"/>
    <w:rsid w:val="3BA40065"/>
    <w:rsid w:val="41A64D43"/>
    <w:rsid w:val="41E1690C"/>
    <w:rsid w:val="421E65B4"/>
    <w:rsid w:val="4307060E"/>
    <w:rsid w:val="443A1C83"/>
    <w:rsid w:val="443E0139"/>
    <w:rsid w:val="44E34970"/>
    <w:rsid w:val="46651DB1"/>
    <w:rsid w:val="47AA2BDE"/>
    <w:rsid w:val="49DF7DA8"/>
    <w:rsid w:val="4AE478DC"/>
    <w:rsid w:val="4DC55179"/>
    <w:rsid w:val="4F6168FA"/>
    <w:rsid w:val="507C07EB"/>
    <w:rsid w:val="528C1291"/>
    <w:rsid w:val="52AC28C2"/>
    <w:rsid w:val="56A95510"/>
    <w:rsid w:val="58913E19"/>
    <w:rsid w:val="58AA2E8C"/>
    <w:rsid w:val="5A652BEC"/>
    <w:rsid w:val="5AC86680"/>
    <w:rsid w:val="5B26349D"/>
    <w:rsid w:val="5B9B684D"/>
    <w:rsid w:val="5BE22353"/>
    <w:rsid w:val="5C8F5E7A"/>
    <w:rsid w:val="5CBF3F71"/>
    <w:rsid w:val="5D612426"/>
    <w:rsid w:val="5DEA1D56"/>
    <w:rsid w:val="5E3C0093"/>
    <w:rsid w:val="5EBA113D"/>
    <w:rsid w:val="5EED0FE7"/>
    <w:rsid w:val="612B420C"/>
    <w:rsid w:val="61AD3BB7"/>
    <w:rsid w:val="62473119"/>
    <w:rsid w:val="6A3F27B5"/>
    <w:rsid w:val="6C5B6498"/>
    <w:rsid w:val="6E893313"/>
    <w:rsid w:val="6F1951F7"/>
    <w:rsid w:val="73A1489D"/>
    <w:rsid w:val="75B01B84"/>
    <w:rsid w:val="769B008A"/>
    <w:rsid w:val="76F973A4"/>
    <w:rsid w:val="76FF4669"/>
    <w:rsid w:val="77DE74AD"/>
    <w:rsid w:val="79580A93"/>
    <w:rsid w:val="797773A6"/>
    <w:rsid w:val="7A1B7E60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427</Characters>
  <Lines>18</Lines>
  <Paragraphs>5</Paragraphs>
  <TotalTime>3</TotalTime>
  <ScaleCrop>false</ScaleCrop>
  <LinksUpToDate>false</LinksUpToDate>
  <CharactersWithSpaces>446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2025-01-07T08:23:25Z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