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04CCE"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设备名称：遥测监护仪</w:t>
      </w:r>
    </w:p>
    <w:p w14:paraId="284A9D8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09</w:t>
      </w:r>
    </w:p>
    <w:p w14:paraId="7951488B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18台</w:t>
      </w:r>
    </w:p>
    <w:p w14:paraId="5CB81084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727E54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5A4F6E30">
      <w:pPr>
        <w:numPr>
          <w:ilvl w:val="1"/>
          <w:numId w:val="3"/>
        </w:numPr>
        <w:spacing w:line="360" w:lineRule="auto"/>
        <w:rPr>
          <w:rFonts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主机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为一体集成</w:t>
      </w:r>
      <w:r>
        <w:rPr>
          <w:rFonts w:hint="default" w:ascii="宋体" w:hAnsi="宋体"/>
          <w:bCs/>
          <w:color w:val="000000"/>
          <w:sz w:val="24"/>
          <w:szCs w:val="24"/>
          <w:lang w:eastAsia="zh-CN"/>
        </w:rPr>
        <w:t>化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设备</w:t>
      </w:r>
      <w:r>
        <w:rPr>
          <w:rFonts w:hint="default" w:ascii="宋体" w:hAnsi="宋体"/>
          <w:bCs/>
          <w:color w:val="000000"/>
          <w:sz w:val="24"/>
          <w:szCs w:val="24"/>
          <w:lang w:eastAsia="zh-CN"/>
        </w:rPr>
        <w:t>。</w:t>
      </w:r>
      <w:r>
        <w:rPr>
          <w:rFonts w:hint="eastAsia" w:ascii="宋体" w:hAnsi="宋体"/>
          <w:bCs/>
          <w:color w:val="000000"/>
          <w:sz w:val="24"/>
          <w:szCs w:val="24"/>
        </w:rPr>
        <w:t>支持心电、呼吸、血氧、脉率、血压</w:t>
      </w:r>
      <w:r>
        <w:rPr>
          <w:rFonts w:hint="default" w:ascii="宋体" w:hAnsi="宋体"/>
          <w:bCs/>
          <w:color w:val="000000"/>
          <w:sz w:val="24"/>
          <w:szCs w:val="24"/>
        </w:rPr>
        <w:t>在同一台设备下</w:t>
      </w:r>
      <w:r>
        <w:rPr>
          <w:rFonts w:hint="eastAsia" w:ascii="宋体" w:hAnsi="宋体"/>
          <w:bCs/>
          <w:color w:val="000000"/>
          <w:sz w:val="24"/>
          <w:szCs w:val="24"/>
        </w:rPr>
        <w:t>监测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bCs/>
          <w:color w:val="000000"/>
          <w:sz w:val="24"/>
          <w:szCs w:val="24"/>
        </w:rPr>
        <w:t>重量＜</w:t>
      </w:r>
      <w:r>
        <w:rPr>
          <w:rFonts w:ascii="宋体" w:hAnsi="宋体"/>
          <w:bCs/>
          <w:color w:val="000000"/>
          <w:sz w:val="24"/>
          <w:szCs w:val="24"/>
        </w:rPr>
        <w:t>260</w:t>
      </w:r>
      <w:r>
        <w:rPr>
          <w:rFonts w:hint="eastAsia" w:ascii="宋体" w:hAnsi="宋体"/>
          <w:bCs/>
          <w:color w:val="000000"/>
          <w:sz w:val="24"/>
          <w:szCs w:val="24"/>
        </w:rPr>
        <w:t>g，标配挂包，便于病人随身携带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；</w:t>
      </w:r>
    </w:p>
    <w:p w14:paraId="4EC04F10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防水防尘等级符合IP</w:t>
      </w:r>
      <w:r>
        <w:rPr>
          <w:rFonts w:ascii="宋体" w:hAnsi="宋体"/>
          <w:bCs/>
          <w:color w:val="000000"/>
          <w:sz w:val="24"/>
          <w:szCs w:val="24"/>
        </w:rPr>
        <w:t>67</w:t>
      </w:r>
      <w:r>
        <w:rPr>
          <w:rFonts w:hint="eastAsia" w:ascii="宋体" w:hAnsi="宋体"/>
          <w:bCs/>
          <w:color w:val="000000"/>
          <w:sz w:val="24"/>
          <w:szCs w:val="24"/>
        </w:rPr>
        <w:t>要求。</w:t>
      </w:r>
    </w:p>
    <w:p w14:paraId="34CB947F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满足1</w:t>
      </w:r>
      <w:r>
        <w:rPr>
          <w:rFonts w:ascii="宋体" w:hAnsi="宋体"/>
          <w:bCs/>
          <w:color w:val="000000"/>
          <w:sz w:val="24"/>
          <w:szCs w:val="24"/>
        </w:rPr>
        <w:t>.5</w:t>
      </w:r>
      <w:r>
        <w:rPr>
          <w:rFonts w:hint="eastAsia" w:ascii="宋体" w:hAnsi="宋体"/>
          <w:bCs/>
          <w:color w:val="000000"/>
          <w:sz w:val="24"/>
          <w:szCs w:val="24"/>
        </w:rPr>
        <w:t>米跌落测试要求。</w:t>
      </w:r>
    </w:p>
    <w:p w14:paraId="319E1040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显示</w:t>
      </w:r>
      <w:r>
        <w:rPr>
          <w:rFonts w:hint="eastAsia" w:ascii="宋体" w:hAnsi="宋体"/>
          <w:bCs/>
          <w:color w:val="000000"/>
          <w:sz w:val="24"/>
          <w:szCs w:val="24"/>
        </w:rPr>
        <w:t>屏幕尺寸</w:t>
      </w:r>
      <w:r>
        <w:rPr>
          <w:rFonts w:hint="default" w:ascii="Arial" w:hAnsi="Arial" w:cs="Arial"/>
          <w:bCs/>
          <w:color w:val="000000"/>
          <w:sz w:val="24"/>
          <w:szCs w:val="24"/>
        </w:rPr>
        <w:t>≥</w:t>
      </w:r>
      <w:r>
        <w:rPr>
          <w:rFonts w:hint="eastAsia" w:ascii="宋体" w:hAnsi="宋体"/>
          <w:bCs/>
          <w:color w:val="000000"/>
          <w:sz w:val="24"/>
          <w:szCs w:val="24"/>
        </w:rPr>
        <w:t>3</w:t>
      </w:r>
      <w:r>
        <w:rPr>
          <w:rFonts w:ascii="宋体" w:hAnsi="宋体"/>
          <w:bCs/>
          <w:color w:val="000000"/>
          <w:sz w:val="24"/>
          <w:szCs w:val="24"/>
        </w:rPr>
        <w:t>.5</w:t>
      </w:r>
      <w:r>
        <w:rPr>
          <w:rFonts w:hint="eastAsia" w:ascii="宋体" w:hAnsi="宋体"/>
          <w:bCs/>
          <w:color w:val="000000"/>
          <w:sz w:val="24"/>
          <w:szCs w:val="24"/>
        </w:rPr>
        <w:t>英寸，分辨率不小于4</w:t>
      </w:r>
      <w:r>
        <w:rPr>
          <w:rFonts w:ascii="宋体" w:hAnsi="宋体"/>
          <w:bCs/>
          <w:color w:val="000000"/>
          <w:sz w:val="24"/>
          <w:szCs w:val="24"/>
        </w:rPr>
        <w:t>80</w:t>
      </w:r>
      <w:r>
        <w:rPr>
          <w:rFonts w:hint="eastAsia" w:ascii="宋体" w:hAnsi="宋体"/>
          <w:bCs/>
          <w:color w:val="000000"/>
          <w:sz w:val="24"/>
          <w:szCs w:val="24"/>
        </w:rPr>
        <w:t>*</w:t>
      </w:r>
      <w:r>
        <w:rPr>
          <w:rFonts w:ascii="宋体" w:hAnsi="宋体"/>
          <w:bCs/>
          <w:color w:val="000000"/>
          <w:sz w:val="24"/>
          <w:szCs w:val="24"/>
        </w:rPr>
        <w:t>320</w:t>
      </w:r>
      <w:r>
        <w:rPr>
          <w:rFonts w:hint="eastAsia" w:ascii="宋体" w:hAnsi="宋体"/>
          <w:bCs/>
          <w:color w:val="000000"/>
          <w:sz w:val="24"/>
          <w:szCs w:val="24"/>
        </w:rPr>
        <w:t>，且支持触摸屏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，提供说明书或及官方彩页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等证明材料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5E030C14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具有自动息屏功能，支持用户自定义时间，</w:t>
      </w:r>
      <w:r>
        <w:rPr>
          <w:rFonts w:hint="eastAsia"/>
          <w:sz w:val="24"/>
          <w:szCs w:val="24"/>
        </w:rPr>
        <w:t>在无操作时进入具低功耗模式。</w:t>
      </w:r>
    </w:p>
    <w:p w14:paraId="7F9C9F4F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提供</w:t>
      </w:r>
      <w:r>
        <w:rPr>
          <w:sz w:val="24"/>
          <w:szCs w:val="24"/>
        </w:rPr>
        <w:t>3/5</w:t>
      </w:r>
      <w:r>
        <w:rPr>
          <w:rFonts w:hint="eastAsia"/>
          <w:sz w:val="24"/>
          <w:szCs w:val="24"/>
        </w:rPr>
        <w:t>导心电监护，支持升级6</w:t>
      </w:r>
      <w:r>
        <w:rPr>
          <w:sz w:val="24"/>
          <w:szCs w:val="24"/>
        </w:rPr>
        <w:t>/12</w:t>
      </w:r>
      <w:r>
        <w:rPr>
          <w:rFonts w:hint="eastAsia"/>
          <w:sz w:val="24"/>
          <w:szCs w:val="24"/>
        </w:rPr>
        <w:t>导心电监护。</w:t>
      </w:r>
    </w:p>
    <w:p w14:paraId="6B3A8FF9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具有多导心电监护算法，良好的抗干扰性能。</w:t>
      </w:r>
    </w:p>
    <w:p w14:paraId="39EC7111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支持升级连续无创血压测量，可以实现无创血压的每搏监测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。</w:t>
      </w:r>
    </w:p>
    <w:p w14:paraId="66903606">
      <w:pPr>
        <w:numPr>
          <w:ilvl w:val="1"/>
          <w:numId w:val="3"/>
        </w:numPr>
        <w:spacing w:line="360" w:lineRule="auto"/>
        <w:rPr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具备电池充电站，方便临床进行统一的电池管理。</w:t>
      </w:r>
    </w:p>
    <w:p w14:paraId="6C687A4F">
      <w:pPr>
        <w:numPr>
          <w:ilvl w:val="1"/>
          <w:numId w:val="3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具有一键实现呼叫护士功能，支持对病人远程监护，并具呼叫病人功能，保证监护安全。</w:t>
      </w:r>
    </w:p>
    <w:p w14:paraId="75D5EEB3">
      <w:pPr>
        <w:numPr>
          <w:ilvl w:val="1"/>
          <w:numId w:val="3"/>
        </w:numPr>
        <w:spacing w:line="360" w:lineRule="auto"/>
        <w:rPr>
          <w:rFonts w:hint="eastAsia" w:ascii="Arial" w:hAnsi="Arial" w:cs="Arial"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要求与使用科室原中央监护系统兼容(原中央监护系统品牌:理邦)，方便医护工作人员科学使用统一管理。</w:t>
      </w:r>
    </w:p>
    <w:p w14:paraId="62177A21">
      <w:pPr>
        <w:numPr>
          <w:ilvl w:val="1"/>
          <w:numId w:val="3"/>
        </w:numPr>
        <w:spacing w:line="360" w:lineRule="auto"/>
        <w:rPr>
          <w:rFonts w:hint="eastAsia" w:ascii="Arial" w:hAnsi="Arial" w:cs="Arial"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设备使用年限</w:t>
      </w:r>
      <w:r>
        <w:rPr>
          <w:rFonts w:hint="default" w:ascii="Arial" w:hAnsi="Arial" w:cs="Arial"/>
          <w:bCs/>
          <w:color w:val="000000"/>
          <w:sz w:val="24"/>
          <w:szCs w:val="24"/>
        </w:rPr>
        <w:t>≥10</w:t>
      </w:r>
      <w:r>
        <w:rPr>
          <w:rFonts w:hint="eastAsia" w:ascii="Arial" w:hAnsi="Arial" w:cs="Arial"/>
          <w:bCs/>
          <w:color w:val="000000"/>
          <w:sz w:val="24"/>
          <w:szCs w:val="24"/>
          <w:lang w:val="en-US" w:eastAsia="zh-CN"/>
        </w:rPr>
        <w:t>年</w:t>
      </w:r>
    </w:p>
    <w:p w14:paraId="20129E23">
      <w:pPr>
        <w:spacing w:line="360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 w:bidi="zh-CN"/>
        </w:rPr>
      </w:pPr>
    </w:p>
    <w:p w14:paraId="3F74B3AE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4DCEE58C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1652BC3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设备名称：-86℃超低温保存箱</w:t>
      </w:r>
    </w:p>
    <w:p w14:paraId="0FF70AD9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12</w:t>
      </w:r>
    </w:p>
    <w:p w14:paraId="50EA6D82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0697A9BA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01AE8B1D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4903E517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一、技术参数</w:t>
      </w:r>
    </w:p>
    <w:p w14:paraId="166E542A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/>
          <w:sz w:val="24"/>
          <w:szCs w:val="24"/>
        </w:rPr>
        <w:t>总有效容积：≥480L</w:t>
      </w:r>
    </w:p>
    <w:p w14:paraId="379FFDD6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/>
          <w:sz w:val="24"/>
          <w:szCs w:val="24"/>
        </w:rPr>
        <w:t>内门数量</w:t>
      </w:r>
      <w:r>
        <w:rPr>
          <w:rFonts w:hint="eastAsia" w:ascii="宋体" w:hAnsi="宋体" w:eastAsia="宋体"/>
          <w:color w:val="auto"/>
          <w:sz w:val="24"/>
          <w:szCs w:val="24"/>
        </w:rPr>
        <w:t>：≥4</w:t>
      </w:r>
    </w:p>
    <w:p w14:paraId="7A253887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/>
          <w:sz w:val="24"/>
          <w:szCs w:val="24"/>
        </w:rPr>
        <w:t>测试孔：≥2个</w:t>
      </w:r>
    </w:p>
    <w:p w14:paraId="143FE907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/>
          <w:sz w:val="24"/>
          <w:szCs w:val="24"/>
        </w:rPr>
        <w:t>发泡箱体保温层：≥130mm</w:t>
      </w:r>
    </w:p>
    <w:p w14:paraId="312A86A9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/>
          <w:sz w:val="24"/>
          <w:szCs w:val="24"/>
        </w:rPr>
        <w:t>电压要求/频率：220V/50HZ</w:t>
      </w:r>
    </w:p>
    <w:p w14:paraId="0349E53E">
      <w:pPr>
        <w:spacing w:line="276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/>
          <w:sz w:val="24"/>
          <w:szCs w:val="24"/>
        </w:rPr>
        <w:t>温度范围</w:t>
      </w:r>
      <w:r>
        <w:rPr>
          <w:rFonts w:hint="eastAsia" w:ascii="宋体" w:hAnsi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sz w:val="24"/>
          <w:szCs w:val="24"/>
        </w:rPr>
        <w:t>-40～-86 ℃</w:t>
      </w:r>
    </w:p>
    <w:p w14:paraId="0DBFC869">
      <w:pPr>
        <w:spacing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/>
          <w:sz w:val="24"/>
          <w:szCs w:val="24"/>
        </w:rPr>
        <w:t>输入功率：稳定运行1000W</w:t>
      </w:r>
    </w:p>
    <w:p w14:paraId="51594D9D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1C2DF734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二、仪器特点</w:t>
      </w:r>
    </w:p>
    <w:p w14:paraId="44841C70">
      <w:pPr>
        <w:pStyle w:val="11"/>
        <w:spacing w:before="31" w:beforeLines="10" w:beforeAutospacing="0" w:after="31" w:afterLines="10" w:afterAutospacing="0"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采用HC制冷剂双级复叠制冷系统，25℃环温时耗电量小于13</w:t>
      </w:r>
      <w:r>
        <w:rPr>
          <w:rFonts w:ascii="宋体" w:hAnsi="宋体"/>
          <w:sz w:val="24"/>
          <w:szCs w:val="24"/>
        </w:rPr>
        <w:t xml:space="preserve"> kWh/24h</w:t>
      </w:r>
      <w:r>
        <w:rPr>
          <w:rFonts w:hint="eastAsia" w:ascii="宋体" w:hAnsi="宋体"/>
          <w:sz w:val="24"/>
          <w:szCs w:val="24"/>
        </w:rPr>
        <w:t>。</w:t>
      </w:r>
    </w:p>
    <w:p w14:paraId="0323DF9A">
      <w:pPr>
        <w:pStyle w:val="11"/>
        <w:spacing w:before="31" w:beforeLines="10" w:beforeAutospacing="0" w:after="31" w:afterLines="10" w:afterAutospacing="0"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微电脑控制，控温精度0.1℃，显示精度1℃。</w:t>
      </w:r>
    </w:p>
    <w:p w14:paraId="3FA63A2F">
      <w:pPr>
        <w:pStyle w:val="11"/>
        <w:spacing w:before="31" w:beforeLines="10" w:beforeAutospacing="0" w:after="31" w:afterLines="10" w:afterAutospacing="0"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显示：LED显示屏，直观显示箱内温度、环境温度、输入电压等。</w:t>
      </w:r>
    </w:p>
    <w:p w14:paraId="1CB33C94">
      <w:pPr>
        <w:pStyle w:val="11"/>
        <w:spacing w:before="31" w:beforeLines="10" w:beforeAutospacing="0" w:after="31" w:afterLines="10" w:afterAutospacing="0"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</w:rPr>
        <w:t>稳定运行噪音</w:t>
      </w:r>
      <w:r>
        <w:rPr>
          <w:rFonts w:hint="eastAsia"/>
          <w:sz w:val="24"/>
          <w:szCs w:val="24"/>
          <w:lang w:val="en-US" w:eastAsia="zh-CN"/>
        </w:rPr>
        <w:t>＜</w:t>
      </w:r>
      <w:r>
        <w:rPr>
          <w:rFonts w:hint="eastAsia" w:ascii="宋体" w:hAnsi="宋体"/>
          <w:sz w:val="24"/>
          <w:szCs w:val="24"/>
        </w:rPr>
        <w:t>49分贝。</w:t>
      </w:r>
    </w:p>
    <w:p w14:paraId="7FAA8E51">
      <w:pPr>
        <w:pStyle w:val="11"/>
        <w:spacing w:before="31" w:beforeLines="10" w:beforeAutospacing="0" w:after="31" w:afterLines="10" w:afterAutospacing="0"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sz w:val="24"/>
          <w:szCs w:val="24"/>
        </w:rPr>
        <w:t>设定温度</w:t>
      </w:r>
      <w:r>
        <w:rPr>
          <w:rFonts w:hint="eastAsia"/>
          <w:sz w:val="24"/>
          <w:szCs w:val="24"/>
          <w:lang w:val="en-US" w:eastAsia="zh-CN"/>
        </w:rPr>
        <w:t>至少可</w:t>
      </w:r>
      <w:r>
        <w:rPr>
          <w:rFonts w:hint="eastAsia" w:ascii="宋体" w:hAnsi="宋体"/>
          <w:sz w:val="24"/>
          <w:szCs w:val="24"/>
        </w:rPr>
        <w:t>在-10～-86℃范围调节，20点测试箱内温度均匀度±5℃。</w:t>
      </w:r>
    </w:p>
    <w:p w14:paraId="5B2951E8">
      <w:pPr>
        <w:pStyle w:val="11"/>
        <w:spacing w:before="31" w:beforeLines="10" w:beforeAutospacing="0" w:after="31" w:afterLines="10" w:afterAutospacing="0" w:line="276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sz w:val="24"/>
          <w:szCs w:val="24"/>
        </w:rPr>
        <w:t>故障报警</w:t>
      </w:r>
      <w:r>
        <w:rPr>
          <w:rFonts w:hint="eastAsia"/>
          <w:sz w:val="24"/>
          <w:szCs w:val="24"/>
          <w:lang w:val="en-US" w:eastAsia="zh-CN"/>
        </w:rPr>
        <w:t>功能至少包括</w:t>
      </w:r>
      <w:r>
        <w:rPr>
          <w:rFonts w:hint="eastAsia" w:ascii="宋体" w:hAnsi="宋体"/>
          <w:sz w:val="24"/>
          <w:szCs w:val="24"/>
        </w:rPr>
        <w:t>高低温报警、传感器故障报警、冷凝器脏报警、环温过高报警、断电报警、开门报警、电池电量低报警</w:t>
      </w:r>
      <w:r>
        <w:rPr>
          <w:rFonts w:hint="eastAsia"/>
          <w:sz w:val="24"/>
          <w:szCs w:val="24"/>
          <w:lang w:eastAsia="zh-CN"/>
        </w:rPr>
        <w:t>。</w:t>
      </w:r>
    </w:p>
    <w:p w14:paraId="6FB78AC2">
      <w:pPr>
        <w:pStyle w:val="11"/>
        <w:spacing w:before="31" w:beforeLines="10" w:beforeAutospacing="0" w:after="31" w:afterLines="10" w:afterAutospacing="0" w:line="276" w:lineRule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7、至少有</w:t>
      </w:r>
      <w:r>
        <w:rPr>
          <w:rFonts w:hint="eastAsia" w:ascii="宋体" w:hAnsi="宋体"/>
          <w:sz w:val="24"/>
          <w:szCs w:val="24"/>
        </w:rPr>
        <w:t>两种报警方式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声音蜂鸣报警、灯光闪烁报警</w:t>
      </w:r>
    </w:p>
    <w:p w14:paraId="4D931079">
      <w:pPr>
        <w:pStyle w:val="11"/>
        <w:spacing w:before="31" w:beforeLines="10" w:beforeAutospacing="0" w:after="31" w:afterLines="10" w:afterAutospacing="0" w:line="276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8、</w:t>
      </w:r>
      <w:r>
        <w:rPr>
          <w:rFonts w:hint="eastAsia" w:ascii="宋体" w:hAnsi="宋体"/>
          <w:sz w:val="24"/>
          <w:szCs w:val="24"/>
        </w:rPr>
        <w:t>保护功能</w:t>
      </w:r>
      <w:r>
        <w:rPr>
          <w:rFonts w:hint="eastAsia"/>
          <w:sz w:val="24"/>
          <w:szCs w:val="24"/>
          <w:lang w:val="en-US" w:eastAsia="zh-CN"/>
        </w:rPr>
        <w:t>至少包含</w:t>
      </w:r>
      <w:r>
        <w:rPr>
          <w:rFonts w:hint="eastAsia" w:ascii="宋体" w:hAnsi="宋体"/>
          <w:sz w:val="24"/>
          <w:szCs w:val="24"/>
        </w:rPr>
        <w:t>开机延时保护、密码保护、压机延时保护、压机高温保护、过电流保护）</w:t>
      </w:r>
      <w:r>
        <w:rPr>
          <w:rFonts w:ascii="宋体" w:hAnsi="宋体"/>
          <w:sz w:val="24"/>
          <w:szCs w:val="24"/>
        </w:rPr>
        <w:t xml:space="preserve"> </w:t>
      </w:r>
    </w:p>
    <w:p w14:paraId="301663EB">
      <w:pPr>
        <w:spacing w:line="276" w:lineRule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/>
          <w:sz w:val="24"/>
          <w:szCs w:val="24"/>
        </w:rPr>
        <w:t>具有内置5V冷链供电系统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 w14:paraId="21BE971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/>
          <w:sz w:val="24"/>
          <w:szCs w:val="24"/>
        </w:rPr>
        <w:t>具有医疗器械注册证</w:t>
      </w:r>
      <w:r>
        <w:rPr>
          <w:rStyle w:val="44"/>
          <w:rFonts w:hint="eastAsia"/>
          <w:sz w:val="24"/>
          <w:szCs w:val="24"/>
          <w:lang w:eastAsia="zh-CN" w:bidi="ar"/>
        </w:rPr>
        <w:t>。</w:t>
      </w:r>
    </w:p>
    <w:p w14:paraId="7554F8C9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96DC2"/>
    <w:multiLevelType w:val="multilevel"/>
    <w:tmpl w:val="07296DC2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sz w:val="21"/>
        <w:szCs w:val="21"/>
      </w:rPr>
    </w:lvl>
    <w:lvl w:ilvl="1" w:tentative="0">
      <w:start w:val="1"/>
      <w:numFmt w:val="decimal"/>
      <w:lvlText w:val="%2."/>
      <w:lvlJc w:val="left"/>
      <w:pPr>
        <w:tabs>
          <w:tab w:val="left" w:pos="644"/>
        </w:tabs>
        <w:ind w:left="644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910597"/>
    <w:rsid w:val="1CE85224"/>
    <w:rsid w:val="1D1722B1"/>
    <w:rsid w:val="1D50332A"/>
    <w:rsid w:val="1E7B0701"/>
    <w:rsid w:val="1F015FC2"/>
    <w:rsid w:val="1F1D6E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03C2B68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1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2">
    <w:name w:val="apple-style-span"/>
    <w:basedOn w:val="15"/>
    <w:autoRedefine/>
    <w:qFormat/>
    <w:uiPriority w:val="0"/>
  </w:style>
  <w:style w:type="character" w:customStyle="1" w:styleId="23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6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8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9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1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normaltextrun"/>
    <w:basedOn w:val="15"/>
    <w:autoRedefine/>
    <w:qFormat/>
    <w:uiPriority w:val="0"/>
  </w:style>
  <w:style w:type="character" w:customStyle="1" w:styleId="33">
    <w:name w:val="eop"/>
    <w:basedOn w:val="15"/>
    <w:autoRedefine/>
    <w:qFormat/>
    <w:uiPriority w:val="0"/>
  </w:style>
  <w:style w:type="character" w:customStyle="1" w:styleId="34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7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8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0">
    <w:name w:val="正文缩进2格"/>
    <w:basedOn w:val="41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1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2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4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1334</Words>
  <Characters>1501</Characters>
  <Lines>10</Lines>
  <Paragraphs>2</Paragraphs>
  <TotalTime>53</TotalTime>
  <ScaleCrop>false</ScaleCrop>
  <LinksUpToDate>false</LinksUpToDate>
  <CharactersWithSpaces>1538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2025-03-04T01:45:00Z</cp:lastPrinted>
  <dcterms:modified xsi:type="dcterms:W3CDTF">2025-03-04T09:18:16Z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