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设备名称：产程数据监测与可视化系统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5027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701EDF7">
      <w:pPr>
        <w:spacing w:line="400" w:lineRule="exact"/>
        <w:jc w:val="left"/>
        <w:textAlignment w:val="baseline"/>
        <w:rPr>
          <w:rFonts w:ascii="宋体" w:hAnsi="宋体"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1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、</w:t>
      </w:r>
      <w:bookmarkStart w:id="0" w:name="OLE_LINK6"/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用于</w:t>
      </w:r>
      <w:r>
        <w:rPr>
          <w:rFonts w:hint="eastAsia"/>
          <w:color w:val="000000" w:themeColor="text1"/>
          <w:sz w:val="21"/>
          <w:szCs w:val="21"/>
          <w:highlight w:val="none"/>
          <w:lang w:val="en-US" w:eastAsia="zh-CN"/>
        </w:rPr>
        <w:t>产房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产程数据监测，对产程进展进行评估，记录产程数据。触摸显示双屏一体化设计，主屏尺寸≥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15英寸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副屏尺寸≥10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英寸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。</w:t>
      </w:r>
    </w:p>
    <w:p w14:paraId="2A0AD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baseline"/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2、</w:t>
      </w:r>
      <w:r>
        <w:rPr>
          <w:rFonts w:hint="eastAsia"/>
          <w:color w:val="000000" w:themeColor="text1"/>
          <w:sz w:val="21"/>
          <w:szCs w:val="21"/>
          <w:highlight w:val="none"/>
          <w:lang w:val="en-US" w:eastAsia="zh-CN"/>
        </w:rPr>
        <w:t>需具有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斑点噪声抑制技术，至少四档可调，有效去除了超声图像中的斑点噪声，获得更加清晰细腻的二维图像。</w:t>
      </w:r>
    </w:p>
    <w:p w14:paraId="0AF6B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具有产程监测界面，产程监测功能包括不限于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胎方位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产程进展角（aop）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胎头与会阴距离（HPD）、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宫颈管长度、枕脊角、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宫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口检测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、羊水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指数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、脐带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监测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。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请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提供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产程监测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功能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界面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截图）</w:t>
      </w:r>
    </w:p>
    <w:p w14:paraId="7E91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4、为满足个性化应用需求，产程监测界面支持功能自定义排序，用户可以根据自身使用需求，调整产程监测首页功能选项，以便快速访问常用功能，提升操作效率和用户体验。</w:t>
      </w:r>
    </w:p>
    <w:bookmarkEnd w:id="0"/>
    <w:p w14:paraId="1E0B4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default" w:ascii="宋体" w:hAnsi="宋体"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5、为满足除产程监测外其他应用需求，系统还应具备常规超声界面，可通过按钮轻松切换常规超声界面和产时超声专用界面。</w:t>
      </w:r>
    </w:p>
    <w:p w14:paraId="1860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、系统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具有显示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产程进展角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AOP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-胎头与会阴距离（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HPD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趋势图功能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以评估胎头下降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。</w:t>
      </w:r>
    </w:p>
    <w:p w14:paraId="276A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</w:pPr>
      <w:bookmarkStart w:id="1" w:name="OLE_LINK1"/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具备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分娩监护功能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界面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至少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支持</w:t>
      </w:r>
      <w:bookmarkStart w:id="2" w:name="OLE_LINK4"/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对接胎监设备显示胎心率</w:t>
      </w:r>
      <w:bookmarkEnd w:id="2"/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曲线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、宫缩压力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曲线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、心电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血压、心率等母亲胎儿监护数据，支持升级对接电子分娩白板，同屏显示母胎监护和产程数据。（提供分娩监护功能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界面</w:t>
      </w:r>
      <w:r>
        <w:rPr>
          <w:rFonts w:hint="default" w:ascii="宋体" w:hAnsi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</w:rPr>
        <w:t>截图）</w:t>
      </w:r>
    </w:p>
    <w:bookmarkEnd w:id="1"/>
    <w:p w14:paraId="33B30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、根据测量产程参数的类别，自动切换至相应的成像模式和生成相应的测量标记，给临床医生以操作指引，操作更便捷。</w:t>
      </w:r>
    </w:p>
    <w:p w14:paraId="2E378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ascii="宋体" w:hAnsi="宋体"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为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减少阴道内诊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估算胎头位置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系统应能根据国际产时超声实践指南将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产程进展角（AOP）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智能换算成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胎头位置。</w:t>
      </w:r>
    </w:p>
    <w:p w14:paraId="6CFC5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为减少测量误差，系统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具有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智能提示功能，当产程参数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测量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结果与产程逻辑不符时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，弹窗提醒。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（请提供系统弹窗提醒界面截图）</w:t>
      </w:r>
    </w:p>
    <w:p w14:paraId="41551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default" w:ascii="宋体" w:hAnsi="宋体" w:eastAsia="宋体"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、支持为每个孕妇建立档案，根据监测结果显示头盆3D图像、绘制电子产程图、自动生成产程数据记录单，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支持打印产程记录单，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产程记录单包括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不限于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每轮次测量的产程数据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电子产程图、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AOP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-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HPD趋势图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3D头盆关系、超声图像。</w:t>
      </w:r>
    </w:p>
    <w:p w14:paraId="2851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1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需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提供视频和文字智能引导，帮助用户正确操作超声探头，提高操作效率与准确性。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（请提供操作引导界面截图）。</w:t>
      </w:r>
    </w:p>
    <w:p w14:paraId="1D020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default" w:ascii="宋体" w:hAnsi="宋体"/>
          <w:strike/>
          <w:dstrike w:val="0"/>
          <w:color w:val="000000" w:themeColor="text1"/>
          <w:sz w:val="21"/>
          <w:szCs w:val="21"/>
          <w:highlight w:val="none"/>
          <w:em w:val="dot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13、具备连续波脐血流测量功能，能够实时监测脐带血流的动态变化，确保胎儿健康状况的准确评估。</w:t>
      </w:r>
    </w:p>
    <w:p w14:paraId="25DD7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14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、B模式参数：声束形成器：全数字声束形成器；接收声束聚焦：连续动态；增益：近场、中场、远场独立调节；组织谐波：多档可调；放大功能：局部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放大4倍；扫描深度：连续可调；扫描角度/宽度：连续可调； 二维灰阶成像： 256灰阶； 扫描线数：≥256条。</w:t>
      </w:r>
    </w:p>
    <w:p w14:paraId="41950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</w:rPr>
        <w:t>15</w:t>
      </w:r>
      <w:r>
        <w:rPr>
          <w:rFonts w:hint="eastAsia" w:ascii="宋体" w:hAnsi="宋体" w:eastAsia="宋体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</w:rPr>
        <w:t>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B+C模式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参数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：取样框大小、位置可调，支持B／Color宽度一致； 脉冲频率：凸阵:  0.5-3.0kHz  分级可调；彩色增益：21dB-45dB。</w:t>
      </w:r>
    </w:p>
    <w:p w14:paraId="10F1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16、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配置清单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至少包括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：</w:t>
      </w:r>
    </w:p>
    <w:p w14:paraId="479D6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ascii="宋体" w:hAnsi="宋体"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主机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双屏触摸显示屏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 xml:space="preserve"> 1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 xml:space="preserve"> 台</w:t>
      </w:r>
    </w:p>
    <w:p w14:paraId="412A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（2）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凸阵探头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1 个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</w:p>
    <w:p w14:paraId="0838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 w:eastAsia="宋体"/>
          <w:color w:val="000000" w:themeColor="text1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（3）脐带血检测探头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：1 个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</w:p>
    <w:p w14:paraId="5329C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ascii="宋体" w:hAnsi="宋体"/>
          <w:color w:val="000000" w:themeColor="text1"/>
          <w:sz w:val="21"/>
          <w:szCs w:val="21"/>
          <w:highlight w:val="none"/>
        </w:rPr>
      </w:pP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>（4）一体化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台车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000000" w:themeColor="text1"/>
          <w:sz w:val="21"/>
          <w:szCs w:val="21"/>
          <w:highlight w:val="none"/>
        </w:rPr>
        <w:t>1 个</w:t>
      </w:r>
    </w:p>
    <w:p w14:paraId="263D078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3" w:name="_GoBack"/>
      <w:bookmarkEnd w:id="3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</w:p>
    <w:p w14:paraId="5A51E7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AE19029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BA113D"/>
    <w:rsid w:val="5EED0FE7"/>
    <w:rsid w:val="612B420C"/>
    <w:rsid w:val="61AD3BB7"/>
    <w:rsid w:val="62473119"/>
    <w:rsid w:val="669F62C6"/>
    <w:rsid w:val="67E1286C"/>
    <w:rsid w:val="6A3F27B5"/>
    <w:rsid w:val="6AAB0F10"/>
    <w:rsid w:val="6C5B6498"/>
    <w:rsid w:val="6D374CDD"/>
    <w:rsid w:val="6E6C2921"/>
    <w:rsid w:val="6E893313"/>
    <w:rsid w:val="6F1951F7"/>
    <w:rsid w:val="73A1489D"/>
    <w:rsid w:val="73DE2356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377</Characters>
  <Lines>18</Lines>
  <Paragraphs>5</Paragraphs>
  <TotalTime>0</TotalTime>
  <ScaleCrop>false</ScaleCrop>
  <LinksUpToDate>false</LinksUpToDate>
  <CharactersWithSpaces>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2025-03-13T04:08:50Z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