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设备名称：高流量无创呼吸湿化治疗仪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5032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CC004E2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国产品牌，全中文操作界面。主机构成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Cs w:val="21"/>
          <w:highlight w:val="none"/>
        </w:rPr>
        <w:t>包括：涡轮、加热板、氧气调节阀、主显示屏、数码显示模块等主要部件。</w:t>
      </w:r>
    </w:p>
    <w:p w14:paraId="458E5824">
      <w:pPr>
        <w:pStyle w:val="17"/>
        <w:numPr>
          <w:ilvl w:val="0"/>
          <w:numId w:val="1"/>
        </w:numPr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双屏显示：主显示屏为彩色高清大屏，尺寸≥5.7英寸，可同时监测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Cs w:val="21"/>
          <w:highlight w:val="none"/>
        </w:rPr>
        <w:t>温度、氧浓度、流量、治疗时间、血氧、脉率、呼吸频率、ROX指数等参数；副显示屏为数码管显示模块，分区实时显示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Cs w:val="21"/>
          <w:highlight w:val="none"/>
        </w:rPr>
        <w:t xml:space="preserve">温度、流量、氧浓度、血氧饱和度和脉搏五大基本参数。主机屏幕具备锁屏功能。 </w:t>
      </w:r>
    </w:p>
    <w:p w14:paraId="776414DE">
      <w:pPr>
        <w:pStyle w:val="17"/>
        <w:numPr>
          <w:ilvl w:val="0"/>
          <w:numId w:val="1"/>
        </w:numPr>
        <w:ind w:firstLineChars="0"/>
        <w:rPr>
          <w:rFonts w:hint="eastAsia" w:ascii="宋体" w:hAnsi="宋体" w:eastAsia="宋体" w:cs="宋体"/>
          <w:b w:val="0"/>
          <w:bCs w:val="0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Cs w:val="21"/>
          <w:highlight w:val="none"/>
          <w:lang w:val="en-US" w:eastAsia="zh-CN"/>
        </w:rPr>
        <w:t>标配血氧饱和度/脉率监测。</w:t>
      </w:r>
    </w:p>
    <w:p w14:paraId="2A7E095C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流量设置调节范围：2L-80L/min。 支持1L和5L两种流量调节步长，流量2L-25L/min时调节步长为1L/min、流量25L-80L/min时调节步长为5L/min。</w:t>
      </w:r>
    </w:p>
    <w:p w14:paraId="7B4746C8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Cs w:val="21"/>
          <w:highlight w:val="none"/>
        </w:rPr>
        <w:t xml:space="preserve">支持高流量模式、低流量模式、高湿度模式、CPAP模式。 </w:t>
      </w:r>
    </w:p>
    <w:p w14:paraId="7802FEB1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支持CPAP模式： 呼气正压范围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不小于</w:t>
      </w:r>
      <w:r>
        <w:rPr>
          <w:rFonts w:hint="eastAsia" w:ascii="宋体" w:hAnsi="宋体" w:eastAsia="宋体" w:cs="宋体"/>
          <w:szCs w:val="21"/>
          <w:highlight w:val="none"/>
        </w:rPr>
        <w:t>4 cmH</w:t>
      </w:r>
      <w:r>
        <w:rPr>
          <w:rFonts w:hint="eastAsia" w:ascii="宋体" w:hAnsi="宋体" w:eastAsia="宋体" w:cs="宋体"/>
          <w:szCs w:val="21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>O-20 cmH</w:t>
      </w:r>
      <w:r>
        <w:rPr>
          <w:rFonts w:hint="eastAsia" w:ascii="宋体" w:hAnsi="宋体" w:eastAsia="宋体" w:cs="宋体"/>
          <w:szCs w:val="21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>O ； 爬坡时间范围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不小于</w:t>
      </w:r>
      <w:r>
        <w:rPr>
          <w:rFonts w:hint="eastAsia" w:ascii="宋体" w:hAnsi="宋体" w:eastAsia="宋体" w:cs="宋体"/>
          <w:szCs w:val="21"/>
          <w:highlight w:val="none"/>
        </w:rPr>
        <w:t>0 min-20min; 爬坡起始压力范围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不小于</w:t>
      </w:r>
      <w:r>
        <w:rPr>
          <w:rFonts w:hint="eastAsia" w:ascii="宋体" w:hAnsi="宋体" w:eastAsia="宋体" w:cs="宋体"/>
          <w:szCs w:val="21"/>
          <w:highlight w:val="none"/>
        </w:rPr>
        <w:t>4 cmH</w:t>
      </w:r>
      <w:r>
        <w:rPr>
          <w:rFonts w:hint="eastAsia" w:ascii="宋体" w:hAnsi="宋体" w:eastAsia="宋体" w:cs="宋体"/>
          <w:szCs w:val="21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>O -20 cmH</w:t>
      </w:r>
      <w:r>
        <w:rPr>
          <w:rFonts w:hint="eastAsia" w:ascii="宋体" w:hAnsi="宋体" w:eastAsia="宋体" w:cs="宋体"/>
          <w:szCs w:val="21"/>
          <w:highlight w:val="none"/>
          <w:vertAlign w:val="subscript"/>
        </w:rPr>
        <w:t>2</w:t>
      </w:r>
      <w:r>
        <w:rPr>
          <w:rFonts w:hint="eastAsia" w:ascii="宋体" w:hAnsi="宋体" w:eastAsia="宋体" w:cs="宋体"/>
          <w:szCs w:val="21"/>
          <w:highlight w:val="none"/>
        </w:rPr>
        <w:t xml:space="preserve">O，CPAP模式下可显示压力。 </w:t>
      </w:r>
    </w:p>
    <w:p w14:paraId="57DB77FF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 xml:space="preserve"> 支持高湿度模式，无需手动设置，恒定37℃温度输出，在可设定的流量范围内， 实现100%相对湿化。 </w:t>
      </w:r>
    </w:p>
    <w:p w14:paraId="6767AA31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温度设置调节范围值为：29℃-37</w:t>
      </w:r>
      <w:bookmarkStart w:id="0" w:name="_Hlk120508141"/>
      <w:r>
        <w:rPr>
          <w:rFonts w:hint="eastAsia" w:ascii="宋体" w:hAnsi="宋体" w:eastAsia="宋体" w:cs="宋体"/>
          <w:szCs w:val="21"/>
          <w:highlight w:val="none"/>
        </w:rPr>
        <w:t>℃</w:t>
      </w:r>
      <w:bookmarkEnd w:id="0"/>
      <w:r>
        <w:rPr>
          <w:rFonts w:hint="eastAsia" w:ascii="宋体" w:hAnsi="宋体" w:eastAsia="宋体" w:cs="宋体"/>
          <w:szCs w:val="21"/>
          <w:highlight w:val="none"/>
        </w:rPr>
        <w:t>，步长1℃。在低流量模式下温度自动锁定为34℃, 高湿度模式下自动锁定为37℃。</w:t>
      </w:r>
    </w:p>
    <w:p w14:paraId="3C6814B0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 xml:space="preserve"> 高流量模式/低流量模式、高湿度模式下具备流量爬坡功能，流量爬坡范围可设。</w:t>
      </w:r>
    </w:p>
    <w:p w14:paraId="0218E4D3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采用安全气道设计，供气回路和患者回路相互独立，加温管路不直接与机器主机连接取电，无需对主机内部气路进行消毒。</w:t>
      </w:r>
    </w:p>
    <w:p w14:paraId="6EFC8A32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内置趋势回顾模块，具备数据存储功能，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Cs w:val="21"/>
          <w:highlight w:val="none"/>
        </w:rPr>
        <w:t>可显示1天、3天、7天的温湿度、流量、氧浓度、治疗压力（CPAP模式）、血氧、脉率、ROX指数等。</w:t>
      </w:r>
    </w:p>
    <w:p w14:paraId="37EDA81D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机器内置空氧混合模块，氧浓度调节通过主机旋钮调节，氧浓度设置范围：21%-100%，调节步长：1%。 内置氧浓度实时监测系统，无需使用氧电池等耗材。</w:t>
      </w:r>
    </w:p>
    <w:p w14:paraId="02A6826D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 xml:space="preserve"> 机器同时具备高压氧气输入口和低压氧气输入口，可直接连接中心供氧，无需外接空氧混合阀或流量瓶。</w:t>
      </w:r>
    </w:p>
    <w:p w14:paraId="1BEF72EF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机器具备开机自检功能。</w:t>
      </w:r>
    </w:p>
    <w:p w14:paraId="5E1C5B48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具有湿度补偿功能，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Cs w:val="21"/>
          <w:highlight w:val="none"/>
        </w:rPr>
        <w:t>7档可调，可根据环境变化手动湿度档位。</w:t>
      </w:r>
    </w:p>
    <w:p w14:paraId="31C70ED8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可预设单次治疗时间，到时自动提醒，设置范围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不小于0</w:t>
      </w:r>
      <w:r>
        <w:rPr>
          <w:rFonts w:hint="eastAsia" w:ascii="宋体" w:hAnsi="宋体" w:eastAsia="宋体" w:cs="宋体"/>
          <w:szCs w:val="21"/>
          <w:highlight w:val="none"/>
        </w:rPr>
        <w:t>-48小时。</w:t>
      </w:r>
    </w:p>
    <w:p w14:paraId="6BD74C7B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提供与主机配套使用的耗材，耗材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szCs w:val="21"/>
          <w:highlight w:val="none"/>
        </w:rPr>
        <w:t xml:space="preserve">具备独立的注册证，包括加温呼吸管路、湿化水罐、患者连接界面。 </w:t>
      </w:r>
    </w:p>
    <w:p w14:paraId="43CA14EA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Cs w:val="21"/>
          <w:highlight w:val="none"/>
        </w:rPr>
        <w:t>提供设备厂家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兼容</w:t>
      </w:r>
      <w:r>
        <w:rPr>
          <w:rFonts w:hint="eastAsia" w:ascii="宋体" w:hAnsi="宋体" w:eastAsia="宋体" w:cs="宋体"/>
          <w:szCs w:val="21"/>
          <w:highlight w:val="none"/>
        </w:rPr>
        <w:t>鼻氧管（大、中、小号） 、设备厂家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兼容</w:t>
      </w:r>
      <w:r>
        <w:rPr>
          <w:rFonts w:hint="eastAsia" w:ascii="宋体" w:hAnsi="宋体" w:eastAsia="宋体" w:cs="宋体"/>
          <w:szCs w:val="21"/>
          <w:highlight w:val="none"/>
        </w:rPr>
        <w:t>儿童鼻氧管（XS,XXS）， 设备厂家自产气切界面等多种患者连接界面。</w:t>
      </w:r>
    </w:p>
    <w:p w14:paraId="6CCADE53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提供配套移动台车和吊臂。</w:t>
      </w:r>
    </w:p>
    <w:p w14:paraId="4ADD1E26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采用可拆卸式H13级高效过滤器，可过滤直径0.075μm的气溶胶颗粒，过滤效率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Cs w:val="21"/>
          <w:highlight w:val="none"/>
        </w:rPr>
        <w:t>99%.</w:t>
      </w:r>
    </w:p>
    <w:p w14:paraId="64A37C8D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内置Wi-Fi模块，可实现数据远程管理。</w:t>
      </w:r>
    </w:p>
    <w:p w14:paraId="2F42CD3A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机器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Cs w:val="21"/>
          <w:highlight w:val="none"/>
        </w:rPr>
        <w:t>有USB接口，miniUSB接口，RJ45接口，可实现多方式等数据传输功能。</w:t>
      </w:r>
    </w:p>
    <w:p w14:paraId="4240D3E7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报警提示功能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Cs w:val="21"/>
          <w:highlight w:val="none"/>
        </w:rPr>
        <w:t>呼吸管道检测报警、氧源压力报警、堵塞报警、水罐水位报警、气体温度报警、电源断电报警、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环境温度监测提示、氧浓度提示、治疗使用时间提示。</w:t>
      </w:r>
    </w:p>
    <w:p w14:paraId="69C7EF7E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需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具备快速复位静音功能</w:t>
      </w:r>
      <w:r>
        <w:rPr>
          <w:rFonts w:hint="eastAsia" w:ascii="宋体" w:hAnsi="宋体" w:eastAsia="宋体" w:cs="宋体"/>
          <w:kern w:val="0"/>
          <w:szCs w:val="21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静音键</w:t>
      </w:r>
      <w:r>
        <w:rPr>
          <w:rFonts w:hint="eastAsia" w:ascii="宋体" w:hAnsi="宋体" w:eastAsia="宋体" w:cs="宋体"/>
          <w:kern w:val="0"/>
          <w:szCs w:val="21"/>
          <w:highlight w:val="none"/>
          <w:lang w:eastAsia="zh-CN"/>
        </w:rPr>
        <w:t>。</w:t>
      </w:r>
    </w:p>
    <w:p w14:paraId="7709BE7E">
      <w:pPr>
        <w:pStyle w:val="17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提供快速操作指南，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可了解如何使用呼吸湿化治疗仪，如参数设置、报警信息及处理等。</w:t>
      </w:r>
    </w:p>
    <w:p w14:paraId="7AE5605E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E27E8"/>
    <w:multiLevelType w:val="multilevel"/>
    <w:tmpl w:val="452E27E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9151F1E"/>
    <w:rsid w:val="0BFE313E"/>
    <w:rsid w:val="0E463ABF"/>
    <w:rsid w:val="0EEF6D6E"/>
    <w:rsid w:val="10CF5B6E"/>
    <w:rsid w:val="11830882"/>
    <w:rsid w:val="11D17ED8"/>
    <w:rsid w:val="122E5DFF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295685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8CA7C39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0AF592A"/>
    <w:rsid w:val="612B420C"/>
    <w:rsid w:val="61AD3BB7"/>
    <w:rsid w:val="62473119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726943"/>
    <w:rsid w:val="73A1489D"/>
    <w:rsid w:val="73DE2356"/>
    <w:rsid w:val="74887379"/>
    <w:rsid w:val="74DD616A"/>
    <w:rsid w:val="75B01B84"/>
    <w:rsid w:val="75EF084A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471</Words>
  <Characters>512</Characters>
  <Lines>18</Lines>
  <Paragraphs>5</Paragraphs>
  <TotalTime>2</TotalTime>
  <ScaleCrop>false</ScaleCrop>
  <LinksUpToDate>false</LinksUpToDate>
  <CharactersWithSpaces>521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2025-03-14T00:50:30Z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