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设备名称：胎儿母亲动态心电检测仪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469C4A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显示器≥21.5英寸且可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0-90度多角度旋转；</w:t>
      </w:r>
    </w:p>
    <w:p w14:paraId="424360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至少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</w:t>
      </w: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床位窗口同时监护；</w:t>
      </w:r>
    </w:p>
    <w:p w14:paraId="5667C03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支持监测窗口自动分配；</w:t>
      </w:r>
    </w:p>
    <w:p w14:paraId="75AA821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color w:val="auto"/>
          <w:szCs w:val="21"/>
          <w:highlight w:val="none"/>
        </w:rPr>
        <w:t>基于母体腹壁胎儿心电监测原理；</w:t>
      </w:r>
    </w:p>
    <w:p w14:paraId="3175F5E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color w:val="000000"/>
          <w:highlight w:val="none"/>
        </w:rPr>
        <w:t>探头与主机通过无线WiFi的方式连接，传输明视距离：＞20m；</w:t>
      </w:r>
    </w:p>
    <w:p w14:paraId="2A3F0D0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探头无线充电，续航时间：≥8h；</w:t>
      </w:r>
    </w:p>
    <w:p w14:paraId="347C6CE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探头自由入坞充电，更好的用户体验；</w:t>
      </w:r>
    </w:p>
    <w:p w14:paraId="4690B82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探头IP68防护等级，更易无死角清洁消毒;</w:t>
      </w:r>
    </w:p>
    <w:p w14:paraId="519674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支持15min断线续传，长时间监护过程中，孕妇可以起身走动、去卫生间让监测更轻松自在，没有束缚；</w:t>
      </w:r>
    </w:p>
    <w:p w14:paraId="36F756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至少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支持传统宫缩（TOCO）和子宫肌电宫缩（eTOCO）同时监测；</w:t>
      </w:r>
    </w:p>
    <w:p w14:paraId="60AAED8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采用子宫肌电信号原理测量的宫缩压力的测量范围：0～100（单位：%），幅度范围精度：±5（单位：%）；</w:t>
      </w:r>
    </w:p>
    <w:p w14:paraId="2278F62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至少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支持母体运动干扰检测及预警功能；</w:t>
      </w:r>
    </w:p>
    <w:p w14:paraId="7BD9F36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至少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支持胎心率与母亲心率信号重合报警功能；</w:t>
      </w:r>
    </w:p>
    <w:p w14:paraId="0AC215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宫缩曲线和四通道子宫肌电波形同屏实时及回顾显示；</w:t>
      </w:r>
    </w:p>
    <w:p w14:paraId="5D858C4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/>
          <w:highlight w:val="none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具有子宫肌电监测专业界面及报告，支持宫缩自动识别和标识（提供软件界面）；</w:t>
      </w:r>
    </w:p>
    <w:p w14:paraId="1CBEC9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支持升级专业宫缩检查报告，支持宫缩参数计算及趋势图谱分析（提供软件界面）；</w:t>
      </w:r>
    </w:p>
    <w:p w14:paraId="7988DC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具有母/胎心率变异分析报告;</w:t>
      </w:r>
    </w:p>
    <w:p w14:paraId="299405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胎心率110-160bpm正常范围区域标识，正常范围区域可调；</w:t>
      </w:r>
    </w:p>
    <w:p w14:paraId="1825F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支持不少于5种胎监评分选择，满足不同的使用要求；</w:t>
      </w:r>
    </w:p>
    <w:p w14:paraId="5B9D2B0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="425" w:leftChars="0" w:hanging="425" w:firstLineChars="0"/>
        <w:rPr>
          <w:rFonts w:hint="eastAsia"/>
          <w:highlight w:val="none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至少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可显示母亲心率、胎儿心率、胎动、宫缩、子宫肌电、母亲心电波形、胎儿心电波形；</w:t>
      </w:r>
    </w:p>
    <w:p w14:paraId="27D99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0824B9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主要配置</w:t>
      </w: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至少包含</w:t>
      </w:r>
    </w:p>
    <w:p w14:paraId="26D7D3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</w:p>
    <w:p w14:paraId="5BCBF07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一体式台车     1台</w:t>
      </w:r>
    </w:p>
    <w:p w14:paraId="067EA06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主机           1台</w:t>
      </w:r>
    </w:p>
    <w:p w14:paraId="03A048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3.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体表胎心电探头  2个</w:t>
      </w:r>
    </w:p>
    <w:p w14:paraId="1AC9F4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leftChars="0"/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Cs w:val="21"/>
          <w:highlight w:val="none"/>
          <w:lang w:val="en-US" w:eastAsia="zh-CN"/>
        </w:rPr>
        <w:t>4.</w:t>
      </w:r>
      <w:r>
        <w:rPr>
          <w:rFonts w:hint="eastAsia" w:ascii="Times New Roman" w:hAnsi="宋体" w:eastAsia="宋体" w:cs="Times New Roman"/>
          <w:color w:val="auto"/>
          <w:szCs w:val="21"/>
          <w:highlight w:val="none"/>
          <w:lang w:val="en-US" w:eastAsia="zh-CN"/>
        </w:rPr>
        <w:t>黑白激光打印机  1台</w:t>
      </w:r>
    </w:p>
    <w:p w14:paraId="696A60DC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4D3C6"/>
    <w:multiLevelType w:val="singleLevel"/>
    <w:tmpl w:val="8D54D3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A08810"/>
    <w:multiLevelType w:val="singleLevel"/>
    <w:tmpl w:val="EEA088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CB720C"/>
    <w:rsid w:val="0BFE313E"/>
    <w:rsid w:val="0E463ABF"/>
    <w:rsid w:val="0EEF6D6E"/>
    <w:rsid w:val="10CF5B6E"/>
    <w:rsid w:val="11830882"/>
    <w:rsid w:val="11D17ED8"/>
    <w:rsid w:val="122E5DFF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295685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7837F9B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780</Characters>
  <Lines>18</Lines>
  <Paragraphs>5</Paragraphs>
  <TotalTime>0</TotalTime>
  <ScaleCrop>false</ScaleCrop>
  <LinksUpToDate>false</LinksUpToDate>
  <CharactersWithSpaces>790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2025-03-14T01:16:53Z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